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31" w:rsidRDefault="00540631">
      <w:pPr>
        <w:pStyle w:val="13"/>
        <w:keepNext/>
        <w:keepLines/>
        <w:spacing w:after="320" w:line="240" w:lineRule="auto"/>
        <w:ind w:firstLine="0"/>
        <w:jc w:val="center"/>
      </w:pPr>
      <w:bookmarkStart w:id="0" w:name="bookmark0"/>
      <w:bookmarkStart w:id="1" w:name="bookmark1"/>
      <w:bookmarkStart w:id="2" w:name="bookmark2"/>
      <w:bookmarkStart w:id="3" w:name="_GoBack"/>
      <w:bookmarkEnd w:id="3"/>
      <w:r>
        <w:rPr>
          <w:b/>
          <w:bCs/>
        </w:rPr>
        <w:t>Національний юридичний університет імені Ярослава Мудрого</w:t>
      </w:r>
      <w:bookmarkEnd w:id="0"/>
      <w:bookmarkEnd w:id="1"/>
      <w:bookmarkEnd w:id="2"/>
    </w:p>
    <w:p w:rsidR="00540631" w:rsidRDefault="00540631" w:rsidP="00D44C9B">
      <w:pPr>
        <w:pStyle w:val="13"/>
        <w:keepNext/>
        <w:keepLines/>
        <w:spacing w:after="0" w:line="240" w:lineRule="auto"/>
        <w:ind w:firstLine="0"/>
        <w:jc w:val="center"/>
        <w:rPr>
          <w:b/>
          <w:bCs/>
        </w:rPr>
      </w:pPr>
      <w:bookmarkStart w:id="4" w:name="bookmark3"/>
      <w:bookmarkStart w:id="5" w:name="bookmark4"/>
      <w:bookmarkStart w:id="6" w:name="bookmark5"/>
      <w:r>
        <w:rPr>
          <w:b/>
          <w:bCs/>
        </w:rPr>
        <w:t>Кафедра адміністративного права</w:t>
      </w:r>
      <w:bookmarkEnd w:id="4"/>
      <w:bookmarkEnd w:id="5"/>
      <w:bookmarkEnd w:id="6"/>
    </w:p>
    <w:p w:rsidR="00540631" w:rsidRDefault="00540631" w:rsidP="00D44C9B">
      <w:pPr>
        <w:pStyle w:val="13"/>
        <w:keepNext/>
        <w:keepLines/>
        <w:spacing w:after="0" w:line="240" w:lineRule="auto"/>
        <w:ind w:firstLine="0"/>
        <w:jc w:val="center"/>
        <w:rPr>
          <w:b/>
          <w:bCs/>
        </w:rPr>
      </w:pPr>
      <w:r>
        <w:rPr>
          <w:b/>
          <w:bCs/>
        </w:rPr>
        <w:t>Кафедра адміністративного права та адміністративної діяльності</w:t>
      </w:r>
    </w:p>
    <w:p w:rsidR="00540631" w:rsidRDefault="00540631">
      <w:pPr>
        <w:pStyle w:val="13"/>
        <w:keepNext/>
        <w:keepLines/>
        <w:spacing w:after="2880" w:line="240" w:lineRule="auto"/>
        <w:ind w:firstLine="0"/>
        <w:jc w:val="center"/>
      </w:pPr>
    </w:p>
    <w:p w:rsidR="00540631" w:rsidRDefault="00540631">
      <w:pPr>
        <w:pStyle w:val="11"/>
        <w:spacing w:after="1600" w:line="240" w:lineRule="auto"/>
        <w:ind w:firstLine="0"/>
        <w:jc w:val="center"/>
      </w:pPr>
      <w:bookmarkStart w:id="7" w:name="bookmark6"/>
      <w:r>
        <w:rPr>
          <w:b/>
          <w:bCs/>
        </w:rPr>
        <w:t>П Р О Г Р А М А</w:t>
      </w:r>
      <w:r>
        <w:rPr>
          <w:b/>
          <w:bCs/>
        </w:rPr>
        <w:br/>
        <w:t>навчальної дисципліни</w:t>
      </w:r>
      <w:r>
        <w:rPr>
          <w:b/>
          <w:bCs/>
        </w:rPr>
        <w:br/>
        <w:t>«Актуальні проблеми адміністративного пр</w:t>
      </w:r>
      <w:r>
        <w:rPr>
          <w:b/>
          <w:bCs/>
          <w:lang w:val="ru-RU"/>
        </w:rPr>
        <w:t>имусу</w:t>
      </w:r>
      <w:r>
        <w:rPr>
          <w:b/>
          <w:bCs/>
        </w:rPr>
        <w:t>»</w:t>
      </w:r>
      <w:r>
        <w:rPr>
          <w:b/>
          <w:bCs/>
        </w:rPr>
        <w:br/>
        <w:t>(вибіркова)</w:t>
      </w:r>
      <w:bookmarkEnd w:id="7"/>
    </w:p>
    <w:p w:rsidR="00540631" w:rsidRDefault="00540631">
      <w:pPr>
        <w:pStyle w:val="11"/>
        <w:spacing w:after="160" w:line="240" w:lineRule="auto"/>
        <w:ind w:firstLine="0"/>
        <w:jc w:val="center"/>
      </w:pPr>
      <w:r>
        <w:t>Рівень вищої освіти - третій освітньо-науковий рівень</w:t>
      </w:r>
    </w:p>
    <w:p w:rsidR="00540631" w:rsidRDefault="00540631">
      <w:pPr>
        <w:pStyle w:val="13"/>
        <w:keepNext/>
        <w:keepLines/>
        <w:spacing w:after="160" w:line="240" w:lineRule="auto"/>
        <w:ind w:left="1580" w:firstLine="0"/>
        <w:jc w:val="both"/>
      </w:pPr>
      <w:bookmarkStart w:id="8" w:name="bookmark7"/>
      <w:bookmarkStart w:id="9" w:name="bookmark8"/>
      <w:bookmarkStart w:id="10" w:name="bookmark9"/>
      <w:r>
        <w:t>Ступінь вищої освіти - доктор філософії</w:t>
      </w:r>
      <w:bookmarkEnd w:id="8"/>
      <w:bookmarkEnd w:id="9"/>
      <w:bookmarkEnd w:id="10"/>
    </w:p>
    <w:p w:rsidR="00540631" w:rsidRDefault="00540631">
      <w:pPr>
        <w:pStyle w:val="11"/>
        <w:tabs>
          <w:tab w:val="left" w:pos="3543"/>
        </w:tabs>
        <w:spacing w:after="160" w:line="240" w:lineRule="auto"/>
        <w:ind w:left="1580" w:firstLine="0"/>
        <w:jc w:val="both"/>
      </w:pPr>
      <w:r>
        <w:t>Галузь знань -</w:t>
      </w:r>
      <w:r>
        <w:tab/>
        <w:t>08 «Право»</w:t>
      </w:r>
    </w:p>
    <w:p w:rsidR="00540631" w:rsidRDefault="00540631" w:rsidP="00D44C9B">
      <w:pPr>
        <w:pStyle w:val="11"/>
        <w:spacing w:after="4080" w:line="240" w:lineRule="auto"/>
        <w:ind w:firstLine="0"/>
        <w:jc w:val="both"/>
      </w:pPr>
      <w:r>
        <w:t xml:space="preserve">                 </w:t>
      </w:r>
      <w:bookmarkStart w:id="11" w:name="bookmark10"/>
      <w:bookmarkStart w:id="12" w:name="bookmark11"/>
      <w:bookmarkStart w:id="13" w:name="bookmark12"/>
      <w:r>
        <w:t xml:space="preserve">    Спеціальність - 081 «Право»</w:t>
      </w:r>
    </w:p>
    <w:p w:rsidR="00540631" w:rsidRDefault="00540631" w:rsidP="00D44C9B">
      <w:pPr>
        <w:pStyle w:val="11"/>
        <w:spacing w:after="4980" w:line="240" w:lineRule="auto"/>
        <w:ind w:firstLine="0"/>
        <w:jc w:val="both"/>
      </w:pPr>
      <w:r>
        <w:t xml:space="preserve">                                                       Харків - 2020</w:t>
      </w:r>
      <w:bookmarkEnd w:id="11"/>
      <w:bookmarkEnd w:id="12"/>
      <w:bookmarkEnd w:id="13"/>
    </w:p>
    <w:p w:rsidR="00540631" w:rsidRDefault="00540631">
      <w:pPr>
        <w:pStyle w:val="11"/>
        <w:spacing w:after="960" w:line="240" w:lineRule="auto"/>
        <w:ind w:firstLine="1000"/>
        <w:jc w:val="both"/>
      </w:pPr>
      <w:r>
        <w:t>Програма навчальної дисципліни «</w:t>
      </w:r>
      <w:r w:rsidRPr="00023AB2">
        <w:rPr>
          <w:bCs/>
        </w:rPr>
        <w:t>Актуальні проблеми адміністративного пр</w:t>
      </w:r>
      <w:r>
        <w:rPr>
          <w:bCs/>
        </w:rPr>
        <w:t>имусу</w:t>
      </w:r>
      <w:r>
        <w:t>»: галузь знань 08 «Право», спеціальність 081 «Право», освітньо- кваліфікаційний рівень третій (доктор філософії)</w:t>
      </w:r>
    </w:p>
    <w:p w:rsidR="00540631" w:rsidRDefault="00540631">
      <w:pPr>
        <w:pStyle w:val="11"/>
        <w:spacing w:after="580" w:line="240" w:lineRule="auto"/>
        <w:ind w:firstLine="0"/>
        <w:jc w:val="center"/>
        <w:rPr>
          <w:lang w:val="ru-RU"/>
        </w:rPr>
      </w:pPr>
      <w:r w:rsidRPr="00140B3F">
        <w:t>Розробники:</w:t>
      </w:r>
    </w:p>
    <w:p w:rsidR="00540631" w:rsidRPr="00C705AF" w:rsidRDefault="00540631" w:rsidP="00401BCA">
      <w:pPr>
        <w:pStyle w:val="11"/>
        <w:spacing w:line="240" w:lineRule="auto"/>
        <w:ind w:firstLine="0"/>
        <w:jc w:val="both"/>
      </w:pPr>
      <w:r>
        <w:rPr>
          <w:lang w:val="ru-RU"/>
        </w:rPr>
        <w:t>Битяк Юрій</w:t>
      </w:r>
      <w:r>
        <w:t xml:space="preserve"> Прокопович, доктор юридичних наук, професор кафедри адміністративного права</w:t>
      </w:r>
    </w:p>
    <w:p w:rsidR="00540631" w:rsidRDefault="00540631" w:rsidP="00401BCA">
      <w:pPr>
        <w:pStyle w:val="11"/>
        <w:spacing w:line="240" w:lineRule="auto"/>
        <w:ind w:firstLine="0"/>
        <w:jc w:val="both"/>
      </w:pPr>
      <w:r>
        <w:t>Гаращук Володимир Миколайович, завідувач кафедри адміністративного права, доктор юридичних наук, професор</w:t>
      </w:r>
    </w:p>
    <w:p w:rsidR="00540631" w:rsidRDefault="00540631" w:rsidP="00401BCA">
      <w:pPr>
        <w:pStyle w:val="11"/>
        <w:spacing w:line="240" w:lineRule="auto"/>
        <w:ind w:firstLine="0"/>
        <w:jc w:val="both"/>
      </w:pPr>
      <w:r>
        <w:t>Настюк Василь Якович, завідувач кафедри адміністративного права та адміністративної діяльності, доктор юридичних наук, професор</w:t>
      </w:r>
    </w:p>
    <w:p w:rsidR="00540631" w:rsidRDefault="00540631" w:rsidP="00401BCA">
      <w:pPr>
        <w:pStyle w:val="11"/>
        <w:spacing w:line="240" w:lineRule="auto"/>
        <w:ind w:firstLine="0"/>
      </w:pPr>
      <w:r>
        <w:t>Коваленко Лариса Павлівна, доктор юридичних наук, професор кафедри адміністративного права та адміністративної діяльності</w:t>
      </w:r>
    </w:p>
    <w:p w:rsidR="00540631" w:rsidRDefault="00540631" w:rsidP="00401BCA">
      <w:pPr>
        <w:pStyle w:val="11"/>
        <w:spacing w:after="560" w:line="427" w:lineRule="auto"/>
        <w:ind w:firstLine="0"/>
      </w:pPr>
    </w:p>
    <w:p w:rsidR="00540631" w:rsidRDefault="00540631" w:rsidP="00401BCA">
      <w:pPr>
        <w:pStyle w:val="11"/>
        <w:spacing w:after="560" w:line="427" w:lineRule="auto"/>
        <w:ind w:firstLine="0"/>
      </w:pPr>
    </w:p>
    <w:p w:rsidR="00540631" w:rsidRPr="004F27DB" w:rsidRDefault="00540631" w:rsidP="002E6559">
      <w:pPr>
        <w:pStyle w:val="11"/>
        <w:tabs>
          <w:tab w:val="left" w:pos="5550"/>
        </w:tabs>
        <w:spacing w:line="240" w:lineRule="auto"/>
        <w:ind w:firstLine="0"/>
        <w:jc w:val="both"/>
      </w:pPr>
      <w:r>
        <w:tab/>
      </w:r>
    </w:p>
    <w:p w:rsidR="00540631" w:rsidRPr="00D75FB4" w:rsidRDefault="00540631" w:rsidP="004F27DB">
      <w:pPr>
        <w:spacing w:line="1" w:lineRule="exact"/>
        <w:rPr>
          <w:highlight w:val="yellow"/>
        </w:rPr>
      </w:pPr>
    </w:p>
    <w:p w:rsidR="00540631" w:rsidRPr="004F27DB" w:rsidRDefault="00540631" w:rsidP="004F27DB">
      <w:pPr>
        <w:pStyle w:val="13"/>
        <w:keepNext/>
        <w:keepLines/>
        <w:spacing w:after="0" w:line="240" w:lineRule="auto"/>
        <w:ind w:firstLine="0"/>
        <w:jc w:val="both"/>
      </w:pPr>
      <w:bookmarkStart w:id="14" w:name="bookmark13"/>
      <w:bookmarkStart w:id="15" w:name="bookmark14"/>
      <w:bookmarkStart w:id="16" w:name="bookmark15"/>
      <w:r w:rsidRPr="004F27DB">
        <w:t>Затверджено на засіданнях кафедр:</w:t>
      </w:r>
    </w:p>
    <w:p w:rsidR="00540631" w:rsidRPr="004F27DB" w:rsidRDefault="00540631" w:rsidP="004F27DB">
      <w:pPr>
        <w:pStyle w:val="13"/>
        <w:keepNext/>
        <w:keepLines/>
        <w:spacing w:after="0" w:line="240" w:lineRule="auto"/>
        <w:ind w:firstLine="0"/>
        <w:jc w:val="both"/>
      </w:pPr>
      <w:r w:rsidRPr="004F27DB">
        <w:t xml:space="preserve">адміністративного права протокол №  </w:t>
      </w:r>
      <w:r>
        <w:rPr>
          <w:lang w:val="ru-RU"/>
        </w:rPr>
        <w:t>20</w:t>
      </w:r>
      <w:r>
        <w:t xml:space="preserve">  </w:t>
      </w:r>
      <w:r w:rsidRPr="004F27DB">
        <w:t xml:space="preserve">від </w:t>
      </w:r>
      <w:r>
        <w:rPr>
          <w:u w:val="single"/>
          <w:lang w:val="ru-RU"/>
        </w:rPr>
        <w:t xml:space="preserve"> 25 червня</w:t>
      </w:r>
      <w:r w:rsidRPr="004F27DB">
        <w:t xml:space="preserve"> 2020 р. та адміністративного права та адміністративної діяльності протокол № </w:t>
      </w:r>
      <w:r>
        <w:rPr>
          <w:lang w:val="ru-RU"/>
        </w:rPr>
        <w:t>13</w:t>
      </w:r>
      <w:r w:rsidRPr="004F27DB">
        <w:t xml:space="preserve"> </w:t>
      </w:r>
      <w:r>
        <w:t xml:space="preserve"> </w:t>
      </w:r>
      <w:r w:rsidRPr="004F27DB">
        <w:t xml:space="preserve">від </w:t>
      </w:r>
      <w:r>
        <w:rPr>
          <w:u w:val="single"/>
          <w:lang w:val="ru-RU"/>
        </w:rPr>
        <w:t xml:space="preserve"> 23 червня </w:t>
      </w:r>
      <w:r w:rsidRPr="004F27DB">
        <w:t>2020 р.</w:t>
      </w:r>
      <w:bookmarkEnd w:id="14"/>
      <w:bookmarkEnd w:id="15"/>
      <w:bookmarkEnd w:id="16"/>
    </w:p>
    <w:p w:rsidR="00540631" w:rsidRDefault="00540631" w:rsidP="004F27DB">
      <w:pPr>
        <w:pStyle w:val="11"/>
        <w:spacing w:line="240" w:lineRule="auto"/>
        <w:ind w:firstLine="0"/>
        <w:jc w:val="both"/>
      </w:pPr>
    </w:p>
    <w:p w:rsidR="00540631" w:rsidRDefault="00540631" w:rsidP="004F27DB">
      <w:pPr>
        <w:pStyle w:val="11"/>
        <w:spacing w:line="240" w:lineRule="auto"/>
        <w:ind w:firstLine="0"/>
        <w:jc w:val="both"/>
      </w:pPr>
    </w:p>
    <w:p w:rsidR="00540631" w:rsidRDefault="00540631" w:rsidP="004F27DB">
      <w:pPr>
        <w:pStyle w:val="11"/>
        <w:spacing w:line="240" w:lineRule="auto"/>
        <w:ind w:firstLine="0"/>
        <w:jc w:val="both"/>
      </w:pPr>
    </w:p>
    <w:p w:rsidR="00540631" w:rsidRDefault="00540631" w:rsidP="004F27DB">
      <w:pPr>
        <w:pStyle w:val="11"/>
        <w:spacing w:line="240" w:lineRule="auto"/>
        <w:ind w:firstLine="0"/>
        <w:jc w:val="both"/>
      </w:pPr>
    </w:p>
    <w:p w:rsidR="00540631" w:rsidRDefault="00540631" w:rsidP="004F27DB">
      <w:pPr>
        <w:pStyle w:val="11"/>
        <w:spacing w:line="240" w:lineRule="auto"/>
        <w:ind w:firstLine="0"/>
        <w:jc w:val="both"/>
      </w:pPr>
    </w:p>
    <w:p w:rsidR="00540631" w:rsidRDefault="00540631" w:rsidP="004F27DB">
      <w:pPr>
        <w:pStyle w:val="11"/>
        <w:spacing w:line="240" w:lineRule="auto"/>
        <w:ind w:firstLine="0"/>
        <w:jc w:val="both"/>
      </w:pPr>
    </w:p>
    <w:p w:rsidR="00540631" w:rsidRDefault="00540631" w:rsidP="004F27DB">
      <w:pPr>
        <w:pStyle w:val="11"/>
        <w:spacing w:line="240" w:lineRule="auto"/>
        <w:ind w:firstLine="0"/>
        <w:jc w:val="both"/>
      </w:pPr>
    </w:p>
    <w:p w:rsidR="00540631" w:rsidRDefault="00540631" w:rsidP="004F27DB">
      <w:pPr>
        <w:pStyle w:val="11"/>
        <w:spacing w:line="240" w:lineRule="auto"/>
        <w:ind w:firstLine="0"/>
        <w:jc w:val="both"/>
      </w:pPr>
    </w:p>
    <w:p w:rsidR="00540631" w:rsidRDefault="00540631" w:rsidP="004F27DB">
      <w:pPr>
        <w:pStyle w:val="11"/>
        <w:spacing w:line="240" w:lineRule="auto"/>
        <w:ind w:firstLine="0"/>
        <w:jc w:val="both"/>
      </w:pPr>
    </w:p>
    <w:p w:rsidR="00540631" w:rsidRDefault="00540631" w:rsidP="004F27DB">
      <w:pPr>
        <w:pStyle w:val="11"/>
        <w:spacing w:line="240" w:lineRule="auto"/>
        <w:ind w:firstLine="0"/>
        <w:jc w:val="both"/>
      </w:pPr>
      <w:r w:rsidRPr="004F27DB">
        <w:t>Завідувач</w:t>
      </w:r>
      <w:r>
        <w:t>і</w:t>
      </w:r>
      <w:r w:rsidRPr="004F27DB">
        <w:t xml:space="preserve"> кафедр</w:t>
      </w:r>
      <w:r>
        <w:t>:</w:t>
      </w:r>
    </w:p>
    <w:p w:rsidR="00540631" w:rsidRPr="004F27DB" w:rsidRDefault="00540631" w:rsidP="00B02337">
      <w:pPr>
        <w:pStyle w:val="11"/>
        <w:spacing w:line="240" w:lineRule="auto"/>
        <w:ind w:left="7788" w:firstLine="0"/>
        <w:jc w:val="both"/>
      </w:pPr>
      <w:r w:rsidRPr="004F27DB">
        <w:t xml:space="preserve">Гаращук В.М. </w:t>
      </w:r>
      <w:r>
        <w:t xml:space="preserve">                                    </w:t>
      </w:r>
      <w:r>
        <w:rPr>
          <w:lang w:val="ru-RU"/>
        </w:rPr>
        <w:t xml:space="preserve">      </w:t>
      </w:r>
      <w:r>
        <w:t>Настюк В.Я.</w:t>
      </w:r>
    </w:p>
    <w:p w:rsidR="00540631" w:rsidRDefault="00540631" w:rsidP="00B02337">
      <w:pPr>
        <w:pStyle w:val="11"/>
        <w:tabs>
          <w:tab w:val="left" w:pos="5325"/>
        </w:tabs>
        <w:spacing w:after="960"/>
        <w:ind w:firstLine="0"/>
        <w:rPr>
          <w:b/>
          <w:bCs/>
          <w:lang w:val="ru-RU"/>
        </w:rPr>
      </w:pPr>
      <w:r>
        <w:rPr>
          <w:b/>
          <w:bCs/>
        </w:rPr>
        <w:tab/>
      </w:r>
    </w:p>
    <w:p w:rsidR="00540631" w:rsidRDefault="00540631">
      <w:pPr>
        <w:pStyle w:val="11"/>
        <w:spacing w:after="960"/>
        <w:ind w:firstLine="0"/>
        <w:jc w:val="center"/>
      </w:pPr>
      <w:r w:rsidRPr="00D75FB4">
        <w:rPr>
          <w:b/>
          <w:bCs/>
        </w:rPr>
        <w:t>Зміст</w:t>
      </w:r>
    </w:p>
    <w:p w:rsidR="00540631" w:rsidRDefault="00540631">
      <w:pPr>
        <w:pStyle w:val="a7"/>
        <w:numPr>
          <w:ilvl w:val="0"/>
          <w:numId w:val="1"/>
        </w:numPr>
        <w:tabs>
          <w:tab w:val="left" w:pos="358"/>
          <w:tab w:val="right" w:leader="dot" w:pos="9332"/>
        </w:tabs>
      </w:pPr>
      <w:r>
        <w:fldChar w:fldCharType="begin"/>
      </w:r>
      <w:r>
        <w:instrText xml:space="preserve"> TOC \o "1-5" \h \z </w:instrText>
      </w:r>
      <w:r>
        <w:fldChar w:fldCharType="separate"/>
      </w:r>
      <w:bookmarkStart w:id="17" w:name="bookmark16"/>
      <w:bookmarkEnd w:id="17"/>
      <w:r>
        <w:t>Вступ</w:t>
      </w:r>
      <w:r>
        <w:tab/>
        <w:t>4</w:t>
      </w:r>
    </w:p>
    <w:p w:rsidR="00540631" w:rsidRDefault="002E5185">
      <w:pPr>
        <w:pStyle w:val="a7"/>
        <w:numPr>
          <w:ilvl w:val="0"/>
          <w:numId w:val="1"/>
        </w:numPr>
        <w:tabs>
          <w:tab w:val="left" w:pos="382"/>
          <w:tab w:val="right" w:leader="dot" w:pos="9332"/>
        </w:tabs>
      </w:pPr>
      <w:hyperlink w:anchor="bookmark37" w:tooltip="Current Document">
        <w:bookmarkStart w:id="18" w:name="bookmark17"/>
        <w:bookmarkEnd w:id="18"/>
        <w:r w:rsidR="00540631">
          <w:t>Опис навчальної дисципліни</w:t>
        </w:r>
        <w:r w:rsidR="00540631">
          <w:tab/>
          <w:t>8</w:t>
        </w:r>
      </w:hyperlink>
    </w:p>
    <w:p w:rsidR="00540631" w:rsidRDefault="00540631">
      <w:pPr>
        <w:pStyle w:val="a7"/>
        <w:numPr>
          <w:ilvl w:val="0"/>
          <w:numId w:val="1"/>
        </w:numPr>
        <w:tabs>
          <w:tab w:val="left" w:pos="382"/>
          <w:tab w:val="right" w:leader="dot" w:pos="9332"/>
        </w:tabs>
      </w:pPr>
      <w:bookmarkStart w:id="19" w:name="bookmark18"/>
      <w:bookmarkEnd w:id="19"/>
      <w:r>
        <w:t>Зміст програми навчальної дисципліни</w:t>
      </w:r>
      <w:r>
        <w:tab/>
        <w:t>8</w:t>
      </w:r>
    </w:p>
    <w:p w:rsidR="00540631" w:rsidRDefault="002E5185">
      <w:pPr>
        <w:pStyle w:val="a7"/>
        <w:numPr>
          <w:ilvl w:val="0"/>
          <w:numId w:val="1"/>
        </w:numPr>
        <w:tabs>
          <w:tab w:val="left" w:pos="382"/>
          <w:tab w:val="right" w:leader="dot" w:pos="9332"/>
        </w:tabs>
      </w:pPr>
      <w:hyperlink w:anchor="bookmark46" w:tooltip="Current Document">
        <w:bookmarkStart w:id="20" w:name="bookmark19"/>
        <w:bookmarkEnd w:id="20"/>
        <w:r w:rsidR="00540631">
          <w:t>Ресурсне забезпечення навчальної дисципліни</w:t>
        </w:r>
        <w:r w:rsidR="00540631">
          <w:tab/>
          <w:t>18</w:t>
        </w:r>
      </w:hyperlink>
    </w:p>
    <w:p w:rsidR="00540631" w:rsidRDefault="002E5185">
      <w:pPr>
        <w:pStyle w:val="a7"/>
        <w:numPr>
          <w:ilvl w:val="1"/>
          <w:numId w:val="1"/>
        </w:numPr>
        <w:tabs>
          <w:tab w:val="left" w:pos="594"/>
          <w:tab w:val="right" w:leader="dot" w:pos="9332"/>
        </w:tabs>
      </w:pPr>
      <w:hyperlink w:anchor="bookmark49" w:tooltip="Current Document">
        <w:bookmarkStart w:id="21" w:name="bookmark20"/>
        <w:bookmarkEnd w:id="21"/>
        <w:r w:rsidR="00540631">
          <w:t>Форми організації освітнього процесу та види навчальних занять</w:t>
        </w:r>
        <w:r w:rsidR="00540631">
          <w:tab/>
          <w:t>18</w:t>
        </w:r>
      </w:hyperlink>
    </w:p>
    <w:p w:rsidR="00540631" w:rsidRDefault="00540631">
      <w:pPr>
        <w:pStyle w:val="a7"/>
        <w:numPr>
          <w:ilvl w:val="1"/>
          <w:numId w:val="1"/>
        </w:numPr>
        <w:tabs>
          <w:tab w:val="left" w:pos="594"/>
          <w:tab w:val="right" w:leader="dot" w:pos="9332"/>
        </w:tabs>
      </w:pPr>
      <w:bookmarkStart w:id="22" w:name="bookmark21"/>
      <w:bookmarkEnd w:id="22"/>
      <w:r>
        <w:t>Самостійна робота здобувачів вищої освіти</w:t>
      </w:r>
      <w:r>
        <w:tab/>
        <w:t>19</w:t>
      </w:r>
    </w:p>
    <w:p w:rsidR="00540631" w:rsidRDefault="002E5185">
      <w:pPr>
        <w:pStyle w:val="a7"/>
        <w:numPr>
          <w:ilvl w:val="1"/>
          <w:numId w:val="1"/>
        </w:numPr>
        <w:tabs>
          <w:tab w:val="left" w:pos="594"/>
          <w:tab w:val="right" w:leader="dot" w:pos="9332"/>
        </w:tabs>
      </w:pPr>
      <w:hyperlink w:anchor="bookmark60" w:tooltip="Current Document">
        <w:bookmarkStart w:id="23" w:name="bookmark22"/>
        <w:bookmarkEnd w:id="23"/>
        <w:r w:rsidR="00540631">
          <w:t>Освітні технології та методи навчання</w:t>
        </w:r>
        <w:r w:rsidR="00540631">
          <w:tab/>
          <w:t>19</w:t>
        </w:r>
      </w:hyperlink>
    </w:p>
    <w:p w:rsidR="00540631" w:rsidRDefault="002E5185">
      <w:pPr>
        <w:pStyle w:val="a7"/>
        <w:numPr>
          <w:ilvl w:val="1"/>
          <w:numId w:val="1"/>
        </w:numPr>
        <w:tabs>
          <w:tab w:val="left" w:pos="594"/>
        </w:tabs>
      </w:pPr>
      <w:hyperlink w:anchor="bookmark63" w:tooltip="Current Document">
        <w:bookmarkStart w:id="24" w:name="bookmark23"/>
        <w:bookmarkEnd w:id="24"/>
        <w:r w:rsidR="00540631">
          <w:t>Форми педагогічного контролю та система оцінювання якості сформованих</w:t>
        </w:r>
      </w:hyperlink>
    </w:p>
    <w:p w:rsidR="00540631" w:rsidRDefault="002E5185">
      <w:pPr>
        <w:pStyle w:val="a7"/>
        <w:tabs>
          <w:tab w:val="right" w:leader="dot" w:pos="9332"/>
        </w:tabs>
      </w:pPr>
      <w:hyperlink w:anchor="bookmark65" w:tooltip="Current Document">
        <w:r w:rsidR="00540631">
          <w:t>компетентностей за результатами засвоєння навчальної дисципліни</w:t>
        </w:r>
        <w:r w:rsidR="00540631">
          <w:tab/>
          <w:t>20</w:t>
        </w:r>
      </w:hyperlink>
    </w:p>
    <w:p w:rsidR="00540631" w:rsidRDefault="002E5185">
      <w:pPr>
        <w:pStyle w:val="a7"/>
        <w:numPr>
          <w:ilvl w:val="1"/>
          <w:numId w:val="1"/>
        </w:numPr>
        <w:tabs>
          <w:tab w:val="left" w:pos="594"/>
        </w:tabs>
      </w:pPr>
      <w:hyperlink w:anchor="bookmark71" w:tooltip="Current Document">
        <w:bookmarkStart w:id="25" w:name="bookmark24"/>
        <w:bookmarkEnd w:id="25"/>
        <w:r w:rsidR="00540631">
          <w:t>Навчально-методичне та інформаційне забезпечення навчальної</w:t>
        </w:r>
      </w:hyperlink>
    </w:p>
    <w:p w:rsidR="00540631" w:rsidRDefault="002E5185">
      <w:pPr>
        <w:pStyle w:val="a7"/>
        <w:tabs>
          <w:tab w:val="right" w:leader="dot" w:pos="9332"/>
        </w:tabs>
      </w:pPr>
      <w:hyperlink w:anchor="bookmark73" w:tooltip="Current Document">
        <w:r w:rsidR="00540631">
          <w:t>дисципліни</w:t>
        </w:r>
        <w:r w:rsidR="00540631">
          <w:tab/>
          <w:t>22</w:t>
        </w:r>
      </w:hyperlink>
    </w:p>
    <w:p w:rsidR="00540631" w:rsidRDefault="002E5185">
      <w:pPr>
        <w:pStyle w:val="a7"/>
      </w:pPr>
      <w:hyperlink w:anchor="bookmark79" w:tooltip="Current Document">
        <w:r w:rsidR="00540631">
          <w:t>Додаток 1.</w:t>
        </w:r>
      </w:hyperlink>
      <w:hyperlink w:anchor="bookmark80" w:tooltip="Current Document">
        <w:r w:rsidR="00540631">
          <w:t>_Карта предметних компетентностей з навчальної дисципліни .... 2</w:t>
        </w:r>
      </w:hyperlink>
      <w:r w:rsidR="00540631">
        <w:t>5</w:t>
      </w:r>
    </w:p>
    <w:p w:rsidR="00540631" w:rsidRDefault="00540631">
      <w:pPr>
        <w:pStyle w:val="a7"/>
        <w:tabs>
          <w:tab w:val="right" w:leader="dot" w:pos="9332"/>
        </w:tabs>
      </w:pPr>
      <w:r>
        <w:t>Додаток 2. Карта результатів навчання здобувача вищої освіти, сформульованих у термінах компетентностей</w:t>
      </w:r>
      <w:r>
        <w:tab/>
        <w:t>27</w:t>
      </w:r>
    </w:p>
    <w:p w:rsidR="00540631" w:rsidRDefault="00540631">
      <w:pPr>
        <w:pStyle w:val="a7"/>
        <w:tabs>
          <w:tab w:val="right" w:leader="dot" w:pos="9332"/>
        </w:tabs>
        <w:sectPr w:rsidR="00540631">
          <w:headerReference w:type="default" r:id="rId7"/>
          <w:headerReference w:type="first" r:id="rId8"/>
          <w:pgSz w:w="11900" w:h="16840"/>
          <w:pgMar w:top="1241" w:right="842" w:bottom="1727" w:left="1377" w:header="0" w:footer="3" w:gutter="0"/>
          <w:pgNumType w:start="1"/>
          <w:cols w:space="720"/>
          <w:noEndnote/>
          <w:titlePg/>
          <w:docGrid w:linePitch="360"/>
        </w:sectPr>
      </w:pPr>
      <w:bookmarkStart w:id="26" w:name="bookmark25"/>
      <w:r>
        <w:t>Додаток 3. Матриця зв’язків між модулями навчальної дисципліни, результатами навчання та предметними компетентностями в програмі навчальної дисципліни</w:t>
      </w:r>
      <w:r>
        <w:tab/>
        <w:t>29</w:t>
      </w:r>
      <w:bookmarkEnd w:id="26"/>
      <w:r>
        <w:fldChar w:fldCharType="end"/>
      </w:r>
    </w:p>
    <w:p w:rsidR="00540631" w:rsidRDefault="00540631">
      <w:pPr>
        <w:pStyle w:val="11"/>
        <w:numPr>
          <w:ilvl w:val="0"/>
          <w:numId w:val="2"/>
        </w:numPr>
        <w:tabs>
          <w:tab w:val="left" w:pos="332"/>
        </w:tabs>
        <w:spacing w:after="140"/>
        <w:ind w:firstLine="0"/>
        <w:jc w:val="center"/>
      </w:pPr>
      <w:bookmarkStart w:id="27" w:name="bookmark26"/>
      <w:bookmarkEnd w:id="27"/>
      <w:r>
        <w:rPr>
          <w:b/>
          <w:bCs/>
        </w:rPr>
        <w:t>Вступ</w:t>
      </w:r>
    </w:p>
    <w:p w:rsidR="00540631" w:rsidRDefault="00540631">
      <w:pPr>
        <w:pStyle w:val="11"/>
        <w:numPr>
          <w:ilvl w:val="0"/>
          <w:numId w:val="3"/>
        </w:numPr>
        <w:tabs>
          <w:tab w:val="left" w:pos="1409"/>
        </w:tabs>
        <w:ind w:firstLine="740"/>
        <w:jc w:val="both"/>
      </w:pPr>
      <w:bookmarkStart w:id="28" w:name="bookmark27"/>
      <w:bookmarkEnd w:id="28"/>
      <w:r>
        <w:t>Цілі та завдання навчальної дисципліни.</w:t>
      </w:r>
    </w:p>
    <w:p w:rsidR="00540631" w:rsidRPr="002A67C6" w:rsidRDefault="00540631" w:rsidP="00C60318">
      <w:pPr>
        <w:pStyle w:val="110"/>
        <w:widowControl w:val="0"/>
        <w:spacing w:line="360" w:lineRule="auto"/>
        <w:ind w:firstLine="709"/>
        <w:jc w:val="both"/>
        <w:rPr>
          <w:rFonts w:ascii="Times New Roman" w:hAnsi="Times New Roman" w:cs="Times New Roman"/>
          <w:sz w:val="28"/>
          <w:szCs w:val="28"/>
          <w:lang w:val="uk-UA"/>
        </w:rPr>
      </w:pPr>
      <w:r w:rsidRPr="004F27DB">
        <w:rPr>
          <w:rFonts w:ascii="Times New Roman" w:hAnsi="Times New Roman" w:cs="Times New Roman"/>
          <w:i/>
          <w:sz w:val="28"/>
          <w:szCs w:val="28"/>
          <w:lang w:val="uk-UA"/>
        </w:rPr>
        <w:t>Метою</w:t>
      </w:r>
      <w:r w:rsidRPr="004262B7">
        <w:rPr>
          <w:rFonts w:ascii="Times New Roman" w:hAnsi="Times New Roman" w:cs="Times New Roman"/>
          <w:sz w:val="28"/>
          <w:szCs w:val="28"/>
          <w:lang w:val="uk-UA"/>
        </w:rPr>
        <w:t xml:space="preserve"> навчальної дисципліни є </w:t>
      </w:r>
      <w:r w:rsidRPr="002A67C6">
        <w:rPr>
          <w:rFonts w:ascii="Times New Roman" w:hAnsi="Times New Roman" w:cs="Times New Roman"/>
          <w:sz w:val="28"/>
          <w:szCs w:val="28"/>
          <w:lang w:val="uk-UA"/>
        </w:rPr>
        <w:t>поглиблення та систематизація доктринальних уявлень про</w:t>
      </w:r>
      <w:r>
        <w:rPr>
          <w:rFonts w:ascii="Times New Roman" w:hAnsi="Times New Roman" w:cs="Times New Roman"/>
          <w:sz w:val="28"/>
          <w:szCs w:val="28"/>
          <w:lang w:val="uk-UA"/>
        </w:rPr>
        <w:t>:</w:t>
      </w:r>
      <w:r w:rsidRPr="002A67C6">
        <w:rPr>
          <w:rFonts w:ascii="Times New Roman" w:hAnsi="Times New Roman" w:cs="Times New Roman"/>
          <w:sz w:val="28"/>
          <w:szCs w:val="28"/>
          <w:lang w:val="uk-UA"/>
        </w:rPr>
        <w:t xml:space="preserve"> природу адміністративного </w:t>
      </w:r>
      <w:r>
        <w:rPr>
          <w:rFonts w:ascii="Times New Roman" w:hAnsi="Times New Roman" w:cs="Times New Roman"/>
          <w:sz w:val="28"/>
          <w:szCs w:val="28"/>
          <w:lang w:val="uk-UA"/>
        </w:rPr>
        <w:t>примусу</w:t>
      </w:r>
      <w:r w:rsidRPr="002A67C6">
        <w:rPr>
          <w:rFonts w:ascii="Times New Roman" w:hAnsi="Times New Roman" w:cs="Times New Roman"/>
          <w:sz w:val="28"/>
          <w:szCs w:val="28"/>
          <w:lang w:val="uk-UA"/>
        </w:rPr>
        <w:t xml:space="preserve">, його місця і ролі </w:t>
      </w:r>
      <w:r>
        <w:rPr>
          <w:rFonts w:ascii="Times New Roman" w:hAnsi="Times New Roman" w:cs="Times New Roman"/>
          <w:sz w:val="28"/>
          <w:szCs w:val="28"/>
          <w:lang w:val="uk-UA"/>
        </w:rPr>
        <w:t>в адміністративному праві</w:t>
      </w:r>
      <w:r w:rsidRPr="002A67C6">
        <w:rPr>
          <w:rFonts w:ascii="Times New Roman" w:hAnsi="Times New Roman" w:cs="Times New Roman"/>
          <w:sz w:val="28"/>
          <w:szCs w:val="28"/>
          <w:lang w:val="uk-UA"/>
        </w:rPr>
        <w:t xml:space="preserve"> в умовах докорінних ре</w:t>
      </w:r>
      <w:r>
        <w:rPr>
          <w:rFonts w:ascii="Times New Roman" w:hAnsi="Times New Roman" w:cs="Times New Roman"/>
          <w:sz w:val="28"/>
          <w:szCs w:val="28"/>
          <w:lang w:val="uk-UA"/>
        </w:rPr>
        <w:t xml:space="preserve">форм, які проводяться в Україні: про особливості адміністративно-деліктних </w:t>
      </w:r>
      <w:r w:rsidRPr="002A67C6">
        <w:rPr>
          <w:rFonts w:ascii="Times New Roman" w:hAnsi="Times New Roman" w:cs="Times New Roman"/>
          <w:sz w:val="28"/>
          <w:szCs w:val="28"/>
          <w:lang w:val="uk-UA"/>
        </w:rPr>
        <w:t>правовідн</w:t>
      </w:r>
      <w:r>
        <w:rPr>
          <w:rFonts w:ascii="Times New Roman" w:hAnsi="Times New Roman" w:cs="Times New Roman"/>
          <w:sz w:val="28"/>
          <w:szCs w:val="28"/>
          <w:lang w:val="uk-UA"/>
        </w:rPr>
        <w:t>осин, їх  специфіку та сутність;</w:t>
      </w:r>
      <w:r w:rsidRPr="002A67C6">
        <w:rPr>
          <w:rFonts w:ascii="Times New Roman" w:hAnsi="Times New Roman" w:cs="Times New Roman"/>
          <w:sz w:val="28"/>
          <w:szCs w:val="28"/>
          <w:lang w:val="uk-UA"/>
        </w:rPr>
        <w:t xml:space="preserve"> про сучасне становище суб’єктів та об’єкт</w:t>
      </w:r>
      <w:r>
        <w:rPr>
          <w:rFonts w:ascii="Times New Roman" w:hAnsi="Times New Roman" w:cs="Times New Roman"/>
          <w:sz w:val="28"/>
          <w:szCs w:val="28"/>
          <w:lang w:val="uk-UA"/>
        </w:rPr>
        <w:t>ів адміністративно-деліктних правовідносин</w:t>
      </w:r>
      <w:r w:rsidRPr="002A67C6">
        <w:rPr>
          <w:rFonts w:ascii="Times New Roman" w:hAnsi="Times New Roman" w:cs="Times New Roman"/>
          <w:sz w:val="28"/>
          <w:szCs w:val="28"/>
          <w:lang w:val="uk-UA"/>
        </w:rPr>
        <w:t xml:space="preserve"> права, їх класифікацію, про специфіку застосування та трансформацію форм адміністративного примусу, їх види, про сучасні засади </w:t>
      </w:r>
      <w:r>
        <w:rPr>
          <w:rFonts w:ascii="Times New Roman" w:hAnsi="Times New Roman" w:cs="Times New Roman"/>
          <w:sz w:val="28"/>
          <w:szCs w:val="28"/>
          <w:lang w:val="uk-UA"/>
        </w:rPr>
        <w:t xml:space="preserve">застосування адміністративного примусу в публічному </w:t>
      </w:r>
      <w:r w:rsidRPr="002A67C6">
        <w:rPr>
          <w:rFonts w:ascii="Times New Roman" w:hAnsi="Times New Roman" w:cs="Times New Roman"/>
          <w:sz w:val="28"/>
          <w:szCs w:val="28"/>
          <w:lang w:val="uk-UA"/>
        </w:rPr>
        <w:t>адмініструванн</w:t>
      </w:r>
      <w:r>
        <w:rPr>
          <w:rFonts w:ascii="Times New Roman" w:hAnsi="Times New Roman" w:cs="Times New Roman"/>
          <w:sz w:val="28"/>
          <w:szCs w:val="28"/>
          <w:lang w:val="uk-UA"/>
        </w:rPr>
        <w:t xml:space="preserve">і; </w:t>
      </w:r>
      <w:r w:rsidRPr="002A67C6">
        <w:rPr>
          <w:rFonts w:ascii="Times New Roman" w:hAnsi="Times New Roman" w:cs="Times New Roman"/>
          <w:sz w:val="28"/>
          <w:szCs w:val="28"/>
          <w:lang w:val="uk-UA"/>
        </w:rPr>
        <w:t xml:space="preserve">про засади імплементації в Україні європейської моделі </w:t>
      </w:r>
      <w:r>
        <w:rPr>
          <w:rFonts w:ascii="Times New Roman" w:hAnsi="Times New Roman" w:cs="Times New Roman"/>
          <w:sz w:val="28"/>
          <w:szCs w:val="28"/>
          <w:lang w:val="uk-UA"/>
        </w:rPr>
        <w:t>адміністративно-деліктних правовідносин.</w:t>
      </w:r>
    </w:p>
    <w:p w:rsidR="00540631" w:rsidRPr="00F14550" w:rsidRDefault="00540631" w:rsidP="00F14550">
      <w:pPr>
        <w:spacing w:line="360" w:lineRule="auto"/>
        <w:ind w:firstLine="709"/>
        <w:jc w:val="both"/>
        <w:rPr>
          <w:rFonts w:ascii="Times New Roman" w:hAnsi="Times New Roman" w:cs="Times New Roman"/>
          <w:sz w:val="28"/>
          <w:szCs w:val="28"/>
        </w:rPr>
      </w:pPr>
      <w:r w:rsidRPr="004F27DB">
        <w:rPr>
          <w:rFonts w:ascii="Times New Roman" w:hAnsi="Times New Roman" w:cs="Times New Roman"/>
          <w:i/>
          <w:sz w:val="28"/>
          <w:szCs w:val="28"/>
        </w:rPr>
        <w:t>Основні завдання</w:t>
      </w:r>
      <w:r w:rsidRPr="00BA7C39">
        <w:rPr>
          <w:rFonts w:ascii="Times New Roman" w:hAnsi="Times New Roman" w:cs="Times New Roman"/>
          <w:sz w:val="28"/>
          <w:szCs w:val="28"/>
        </w:rPr>
        <w:t xml:space="preserve">: забезпечити усвідомлення здобувачами вищої освіти ступеня доктора філософії </w:t>
      </w:r>
      <w:r w:rsidRPr="00F14550">
        <w:rPr>
          <w:rFonts w:ascii="Times New Roman" w:hAnsi="Times New Roman" w:cs="Times New Roman"/>
          <w:sz w:val="28"/>
          <w:szCs w:val="28"/>
        </w:rPr>
        <w:t>комплексу знань щодо</w:t>
      </w:r>
      <w:r w:rsidRPr="00F14550">
        <w:rPr>
          <w:rFonts w:ascii="Times New Roman" w:hAnsi="Times New Roman" w:cs="Times New Roman"/>
          <w:i/>
          <w:sz w:val="28"/>
          <w:szCs w:val="28"/>
        </w:rPr>
        <w:t xml:space="preserve"> </w:t>
      </w:r>
      <w:r w:rsidRPr="00F14550">
        <w:rPr>
          <w:rFonts w:ascii="Times New Roman" w:hAnsi="Times New Roman" w:cs="Times New Roman"/>
          <w:sz w:val="28"/>
          <w:szCs w:val="28"/>
        </w:rPr>
        <w:t>доктринальних концепцій щодо визначення місця адміністративного примусу в системі заходів регулювання суспільних відносин в України; проблеми розвитку адміністративно-деліктного законодавства; змісту та особливості адміністративно-деліктних правовідносин; проблем удосконалення форм і методів адміністративного примусу; проблемних аспектів щодо участі в адміністративно-деліктних правовідносинах органів державної виконавчої влади та органів місцевого самоврядування, фізичних осіб; проблем дискреційних повноважень в публічному адмініструванні при застосування адміністративно-примусових заходів; проблем захисту прав та інтересів громадян в сфері адміністративно-деліктних відносин; проблеми реформування інституту адміністративного примусу в Україні.</w:t>
      </w:r>
    </w:p>
    <w:p w:rsidR="00540631" w:rsidRPr="00F14550" w:rsidRDefault="00540631" w:rsidP="00F14550">
      <w:pPr>
        <w:tabs>
          <w:tab w:val="left" w:pos="8790"/>
        </w:tabs>
        <w:spacing w:line="360" w:lineRule="auto"/>
        <w:contextualSpacing/>
        <w:jc w:val="both"/>
        <w:rPr>
          <w:rFonts w:ascii="Times New Roman" w:hAnsi="Times New Roman" w:cs="Times New Roman"/>
          <w:sz w:val="28"/>
          <w:szCs w:val="28"/>
        </w:rPr>
      </w:pPr>
      <w:r w:rsidRPr="00F14550">
        <w:rPr>
          <w:rFonts w:ascii="Times New Roman" w:hAnsi="Times New Roman" w:cs="Times New Roman"/>
          <w:spacing w:val="-4"/>
          <w:sz w:val="28"/>
          <w:szCs w:val="28"/>
        </w:rPr>
        <w:t xml:space="preserve"> </w:t>
      </w:r>
      <w:bookmarkStart w:id="29" w:name="bookmark28"/>
      <w:bookmarkEnd w:id="29"/>
      <w:r>
        <w:rPr>
          <w:rFonts w:ascii="Times New Roman" w:hAnsi="Times New Roman" w:cs="Times New Roman"/>
          <w:spacing w:val="-4"/>
          <w:sz w:val="28"/>
          <w:szCs w:val="28"/>
        </w:rPr>
        <w:t xml:space="preserve">         </w:t>
      </w:r>
      <w:r w:rsidRPr="00F14550">
        <w:rPr>
          <w:rFonts w:ascii="Times New Roman" w:hAnsi="Times New Roman" w:cs="Times New Roman"/>
          <w:sz w:val="28"/>
          <w:szCs w:val="28"/>
        </w:rPr>
        <w:t>Місце навчальної дисципліни у структурі освітньо-професійної програми:</w:t>
      </w:r>
    </w:p>
    <w:p w:rsidR="00540631" w:rsidRDefault="00540631" w:rsidP="006F3E21">
      <w:pPr>
        <w:pStyle w:val="11"/>
        <w:ind w:firstLine="0"/>
        <w:jc w:val="both"/>
      </w:pPr>
      <w:r w:rsidRPr="00F14550">
        <w:t>навчальна дисципліна “Актуальні проблеми адміністративного</w:t>
      </w:r>
      <w:r>
        <w:t xml:space="preserve"> примусу” належить до навчальних дисциплін спеціальної фахової підготовки. При її вивченні використовуються знання, отримані з таких дисциплін, як: «</w:t>
      </w:r>
      <w:r w:rsidRPr="00B22F17">
        <w:t>Адм</w:t>
      </w:r>
      <w:r>
        <w:t xml:space="preserve">іністративне право», «Митне право», «Адміністративне судочинство», «Публічна служба» та ін. Основні положення навчальної дисципліни мають застосовуватися при вивченні таких дисциплін : «Актуальні проблеми адміністративного права», «Актуальні проблеми адміністративного процесу»  та ін. </w:t>
      </w:r>
      <w:bookmarkStart w:id="30" w:name="bookmark31"/>
      <w:bookmarkEnd w:id="30"/>
    </w:p>
    <w:p w:rsidR="00540631" w:rsidRDefault="00540631" w:rsidP="006F3E21">
      <w:pPr>
        <w:pStyle w:val="11"/>
        <w:ind w:firstLine="240"/>
        <w:jc w:val="both"/>
      </w:pPr>
      <w:r>
        <w:t>Предметні компетентності здобувача вищої освіти, сформовані в результаті освоєння навчальної дисципліни:</w:t>
      </w:r>
    </w:p>
    <w:p w:rsidR="00540631" w:rsidRDefault="00540631">
      <w:pPr>
        <w:pStyle w:val="11"/>
        <w:ind w:firstLine="740"/>
        <w:jc w:val="both"/>
      </w:pPr>
      <w:r>
        <w:t>ПК - 1. Знання основних парадигм адміністративного примусу.</w:t>
      </w:r>
    </w:p>
    <w:p w:rsidR="00540631" w:rsidRDefault="00540631">
      <w:pPr>
        <w:pStyle w:val="11"/>
        <w:tabs>
          <w:tab w:val="left" w:pos="1810"/>
        </w:tabs>
        <w:ind w:firstLine="740"/>
        <w:jc w:val="both"/>
      </w:pPr>
      <w:r>
        <w:t>ПК -</w:t>
      </w:r>
      <w:r>
        <w:tab/>
        <w:t>2. Знання основних підходів до обґрунтування сутності</w:t>
      </w:r>
    </w:p>
    <w:p w:rsidR="00540631" w:rsidRDefault="00540631">
      <w:pPr>
        <w:pStyle w:val="11"/>
        <w:ind w:firstLine="0"/>
        <w:jc w:val="both"/>
      </w:pPr>
      <w:r>
        <w:t>пізнавального процесу.</w:t>
      </w:r>
    </w:p>
    <w:p w:rsidR="00540631" w:rsidRDefault="00540631">
      <w:pPr>
        <w:pStyle w:val="11"/>
        <w:ind w:firstLine="740"/>
        <w:jc w:val="both"/>
      </w:pPr>
      <w:r>
        <w:t>ПК - 3. Знання основних історичних підходів до аналізу, синтезу й абстрагування інформації.</w:t>
      </w:r>
    </w:p>
    <w:p w:rsidR="00540631" w:rsidRDefault="00540631">
      <w:pPr>
        <w:pStyle w:val="11"/>
        <w:ind w:firstLine="740"/>
        <w:jc w:val="both"/>
      </w:pPr>
      <w:r>
        <w:t>ПК - 4. Уміння транслювати й екстраполювати надбання адміністративістів - класиків на предметно-практичну діяльність.</w:t>
      </w:r>
    </w:p>
    <w:p w:rsidR="00540631" w:rsidRDefault="00540631">
      <w:pPr>
        <w:pStyle w:val="11"/>
        <w:tabs>
          <w:tab w:val="left" w:pos="1725"/>
        </w:tabs>
        <w:ind w:firstLine="740"/>
        <w:jc w:val="both"/>
      </w:pPr>
      <w:r>
        <w:t>ПК -</w:t>
      </w:r>
      <w:r>
        <w:tab/>
        <w:t>5. Знання базових правил та підходів до формулювання й</w:t>
      </w:r>
    </w:p>
    <w:p w:rsidR="00540631" w:rsidRDefault="00540631">
      <w:pPr>
        <w:pStyle w:val="11"/>
        <w:ind w:firstLine="0"/>
      </w:pPr>
      <w:r>
        <w:t>обґрунтування власних життєвих та світоглядних позицій.</w:t>
      </w:r>
    </w:p>
    <w:p w:rsidR="00540631" w:rsidRDefault="00540631">
      <w:pPr>
        <w:pStyle w:val="11"/>
        <w:ind w:firstLine="740"/>
        <w:jc w:val="both"/>
      </w:pPr>
      <w:r>
        <w:t>ПК - 6. Здатність аргументовано обґрунтовувати свої світоглядні позиції на підставі історико-правових зразків.</w:t>
      </w:r>
    </w:p>
    <w:p w:rsidR="00540631" w:rsidRDefault="00540631">
      <w:pPr>
        <w:pStyle w:val="11"/>
        <w:ind w:firstLine="740"/>
        <w:jc w:val="both"/>
      </w:pPr>
      <w:r>
        <w:t>ПК - 7. Знання критичної функції адміністрування і уміння реалізувати її на практиці.</w:t>
      </w:r>
    </w:p>
    <w:p w:rsidR="00540631" w:rsidRDefault="00540631">
      <w:pPr>
        <w:pStyle w:val="11"/>
        <w:ind w:firstLine="740"/>
        <w:jc w:val="both"/>
      </w:pPr>
      <w:r>
        <w:t>ПК - 8. Знання підходів до осмислення сутності людини в історії розвитку  знання адміністративного примусу.</w:t>
      </w:r>
    </w:p>
    <w:p w:rsidR="00540631" w:rsidRDefault="00540631">
      <w:pPr>
        <w:pStyle w:val="11"/>
        <w:tabs>
          <w:tab w:val="left" w:pos="1725"/>
        </w:tabs>
        <w:ind w:firstLine="740"/>
        <w:jc w:val="both"/>
      </w:pPr>
      <w:r>
        <w:t>ПК -</w:t>
      </w:r>
      <w:r>
        <w:tab/>
        <w:t>9. Навички критичного усвідомлення себе як особистості</w:t>
      </w:r>
    </w:p>
    <w:p w:rsidR="00540631" w:rsidRDefault="00540631">
      <w:pPr>
        <w:pStyle w:val="11"/>
        <w:ind w:firstLine="0"/>
      </w:pPr>
      <w:r>
        <w:t>конкретно-історичного етапу розвитку суспільства.</w:t>
      </w:r>
    </w:p>
    <w:p w:rsidR="00540631" w:rsidRDefault="00540631">
      <w:pPr>
        <w:pStyle w:val="11"/>
        <w:ind w:firstLine="740"/>
        <w:jc w:val="both"/>
      </w:pPr>
      <w:r>
        <w:t>ПК - 10. Знання сутності особистості та її біо-психо-соціальної природи.</w:t>
      </w:r>
    </w:p>
    <w:p w:rsidR="00540631" w:rsidRDefault="00540631">
      <w:pPr>
        <w:pStyle w:val="11"/>
        <w:tabs>
          <w:tab w:val="left" w:pos="1725"/>
        </w:tabs>
        <w:ind w:firstLine="740"/>
        <w:jc w:val="both"/>
      </w:pPr>
      <w:r>
        <w:t>ПК -</w:t>
      </w:r>
      <w:r>
        <w:tab/>
        <w:t>11. Здатність синтезувати нові знання на підставі історико-</w:t>
      </w:r>
    </w:p>
    <w:p w:rsidR="00540631" w:rsidRDefault="00540631">
      <w:pPr>
        <w:pStyle w:val="11"/>
        <w:ind w:firstLine="0"/>
      </w:pPr>
      <w:r>
        <w:t>правового  досвіду.</w:t>
      </w:r>
    </w:p>
    <w:p w:rsidR="00540631" w:rsidRDefault="00540631">
      <w:pPr>
        <w:pStyle w:val="11"/>
        <w:ind w:firstLine="740"/>
        <w:jc w:val="both"/>
      </w:pPr>
      <w:r>
        <w:t>ПК - 12. Здатність розрізняти основні підходи до розуміння соціальних інститутів.</w:t>
      </w:r>
    </w:p>
    <w:p w:rsidR="00540631" w:rsidRDefault="00540631">
      <w:pPr>
        <w:pStyle w:val="11"/>
        <w:tabs>
          <w:tab w:val="left" w:pos="1730"/>
        </w:tabs>
        <w:ind w:firstLine="820"/>
        <w:jc w:val="both"/>
      </w:pPr>
      <w:r>
        <w:t>ПК -</w:t>
      </w:r>
      <w:r>
        <w:tab/>
        <w:t>13. Знання основних принципів кореляції сутності людини і</w:t>
      </w:r>
    </w:p>
    <w:p w:rsidR="00540631" w:rsidRDefault="00540631">
      <w:pPr>
        <w:pStyle w:val="11"/>
        <w:ind w:firstLine="0"/>
      </w:pPr>
      <w:r>
        <w:t>способів розуміння її прав і обов’язків.</w:t>
      </w:r>
    </w:p>
    <w:p w:rsidR="00540631" w:rsidRDefault="00540631">
      <w:pPr>
        <w:pStyle w:val="11"/>
        <w:tabs>
          <w:tab w:val="left" w:pos="1725"/>
        </w:tabs>
        <w:ind w:firstLine="740"/>
        <w:jc w:val="both"/>
      </w:pPr>
      <w:r>
        <w:t>ПК -</w:t>
      </w:r>
      <w:r>
        <w:tab/>
        <w:t>14. Знання особливостей взаємозв’язку науки з сучасними</w:t>
      </w:r>
    </w:p>
    <w:p w:rsidR="00540631" w:rsidRDefault="00540631">
      <w:pPr>
        <w:pStyle w:val="11"/>
        <w:ind w:firstLine="0"/>
      </w:pPr>
      <w:r>
        <w:t>соціальними і правовими проблемами.</w:t>
      </w:r>
    </w:p>
    <w:p w:rsidR="00540631" w:rsidRDefault="00540631">
      <w:pPr>
        <w:pStyle w:val="11"/>
        <w:ind w:firstLine="740"/>
        <w:jc w:val="both"/>
      </w:pPr>
      <w:r>
        <w:t>ПК - 15. Знання основ сучасної гносеології й епістемології.</w:t>
      </w:r>
    </w:p>
    <w:p w:rsidR="00540631" w:rsidRDefault="00540631">
      <w:pPr>
        <w:pStyle w:val="11"/>
        <w:ind w:firstLine="740"/>
        <w:jc w:val="both"/>
      </w:pPr>
      <w:r>
        <w:t>ПК - 16. Навички взаємодоповнення й застосування методів наукового дослідження у правовій сфері.</w:t>
      </w:r>
    </w:p>
    <w:p w:rsidR="00540631" w:rsidRDefault="00540631">
      <w:pPr>
        <w:pStyle w:val="11"/>
        <w:ind w:firstLine="740"/>
        <w:jc w:val="both"/>
      </w:pPr>
      <w:r>
        <w:t>ПК - 17. Здатність виявляти основні детермінанти реалізації свободи й відповідальності особистості.</w:t>
      </w:r>
    </w:p>
    <w:p w:rsidR="00540631" w:rsidRDefault="00540631">
      <w:pPr>
        <w:pStyle w:val="11"/>
        <w:ind w:firstLine="740"/>
        <w:jc w:val="both"/>
      </w:pPr>
      <w:r>
        <w:t>ПК - 18. Знання основних форм наукового пізнання та уміння здійснювати переходи від емпіричного рівня пізнання до теоретичного.</w:t>
      </w:r>
    </w:p>
    <w:p w:rsidR="00540631" w:rsidRDefault="00540631">
      <w:pPr>
        <w:pStyle w:val="11"/>
        <w:ind w:firstLine="740"/>
        <w:jc w:val="both"/>
      </w:pPr>
      <w:r>
        <w:t>ПК - 19. Знання основних форм фіксації знань і уміння здійснювати формалізацію знаннєвих форм.</w:t>
      </w:r>
    </w:p>
    <w:p w:rsidR="00540631" w:rsidRDefault="00540631">
      <w:pPr>
        <w:pStyle w:val="11"/>
        <w:ind w:firstLine="740"/>
        <w:jc w:val="both"/>
      </w:pPr>
      <w:r>
        <w:t>ПК - 20. Знання основ герменевтики та уміння застосовувати їх на практиці.</w:t>
      </w:r>
    </w:p>
    <w:p w:rsidR="00540631" w:rsidRDefault="00540631">
      <w:pPr>
        <w:pStyle w:val="11"/>
        <w:ind w:firstLine="740"/>
        <w:jc w:val="both"/>
      </w:pPr>
      <w:r>
        <w:t>ПК - 21. Знання основ системного підходу до дослідження соціокультурної реальності.</w:t>
      </w:r>
    </w:p>
    <w:p w:rsidR="00540631" w:rsidRDefault="00540631">
      <w:pPr>
        <w:pStyle w:val="11"/>
        <w:spacing w:after="480"/>
        <w:ind w:firstLine="740"/>
        <w:jc w:val="both"/>
      </w:pPr>
      <w:r>
        <w:t>ПК - 22. Уміння орієнтуватися у динаміці суспільних процесів.</w:t>
      </w:r>
    </w:p>
    <w:p w:rsidR="00540631" w:rsidRDefault="00540631">
      <w:pPr>
        <w:pStyle w:val="11"/>
        <w:spacing w:after="480"/>
        <w:ind w:firstLine="740"/>
        <w:jc w:val="both"/>
      </w:pPr>
      <w:r>
        <w:t>Експлікація загальних і професійних компетентностей визначається в карті предметних компетентностей (Додаток 1).</w:t>
      </w:r>
    </w:p>
    <w:p w:rsidR="00540631" w:rsidRDefault="00540631">
      <w:pPr>
        <w:pStyle w:val="11"/>
        <w:numPr>
          <w:ilvl w:val="0"/>
          <w:numId w:val="3"/>
        </w:numPr>
        <w:tabs>
          <w:tab w:val="left" w:pos="1246"/>
        </w:tabs>
        <w:ind w:firstLine="880"/>
        <w:jc w:val="both"/>
      </w:pPr>
      <w:bookmarkStart w:id="31" w:name="bookmark32"/>
      <w:bookmarkEnd w:id="31"/>
      <w:r>
        <w:t>У результаті освоєння навчальної дисципліни здобувачами вищої освіти ступеня доктора філософії повинен демонструвати наступні результати навчання:</w:t>
      </w:r>
    </w:p>
    <w:p w:rsidR="00540631" w:rsidRDefault="00540631">
      <w:pPr>
        <w:pStyle w:val="11"/>
        <w:ind w:firstLine="740"/>
        <w:jc w:val="both"/>
      </w:pPr>
      <w:r>
        <w:t>РНС НД - 1.1. Виявляти стійкі знання й розуміння основних принципів формування ціннісних основ суспільного й правового життя на внутрішньо - суспільному й міждержавному рівнях.</w:t>
      </w:r>
    </w:p>
    <w:p w:rsidR="00540631" w:rsidRDefault="00540631">
      <w:pPr>
        <w:pStyle w:val="11"/>
        <w:ind w:firstLine="740"/>
        <w:jc w:val="both"/>
      </w:pPr>
      <w:r>
        <w:t>РНС НД - 1.2. Застосовувати історичний досвід публічної рефлексії прав людини та її свобод.</w:t>
      </w:r>
    </w:p>
    <w:p w:rsidR="00540631" w:rsidRDefault="00540631">
      <w:pPr>
        <w:pStyle w:val="11"/>
        <w:ind w:firstLine="740"/>
        <w:jc w:val="both"/>
      </w:pPr>
      <w:r>
        <w:t>РНС НД - 1.3. Екстраполювати надбання адміністративістів-класиків на правову сферу.</w:t>
      </w:r>
    </w:p>
    <w:p w:rsidR="00540631" w:rsidRDefault="00540631">
      <w:pPr>
        <w:pStyle w:val="11"/>
        <w:ind w:firstLine="740"/>
        <w:jc w:val="both"/>
      </w:pPr>
      <w:r>
        <w:t>РНС НД - 1.4. Знати основні засади кореляції сутності людини і способів норматиного регулювання суспільних відносин.</w:t>
      </w:r>
    </w:p>
    <w:p w:rsidR="00540631" w:rsidRDefault="00540631">
      <w:pPr>
        <w:pStyle w:val="11"/>
        <w:tabs>
          <w:tab w:val="left" w:pos="2370"/>
        </w:tabs>
        <w:ind w:firstLine="740"/>
        <w:jc w:val="both"/>
      </w:pPr>
      <w:r>
        <w:t>РНС НД -</w:t>
      </w:r>
      <w:r>
        <w:tab/>
        <w:t>1.5. Обґрунтовувати свої світоглядні позиції на підставі</w:t>
      </w:r>
    </w:p>
    <w:p w:rsidR="00540631" w:rsidRDefault="00540631">
      <w:pPr>
        <w:pStyle w:val="11"/>
        <w:ind w:firstLine="0"/>
        <w:jc w:val="both"/>
      </w:pPr>
      <w:r>
        <w:t>історико-публічних зразків.</w:t>
      </w:r>
    </w:p>
    <w:p w:rsidR="00540631" w:rsidRDefault="00540631">
      <w:pPr>
        <w:pStyle w:val="11"/>
        <w:ind w:firstLine="740"/>
        <w:jc w:val="both"/>
      </w:pPr>
      <w:r>
        <w:t>РНС НД - 1.6. Демонструвати знання генези позитивного права і його диференціації.</w:t>
      </w:r>
    </w:p>
    <w:p w:rsidR="00540631" w:rsidRDefault="00540631">
      <w:pPr>
        <w:pStyle w:val="11"/>
        <w:ind w:firstLine="740"/>
        <w:jc w:val="both"/>
      </w:pPr>
      <w:r>
        <w:t>РНС НД - 1.7. Усвідомлювати сутність основних історичних підходів до наукового дослідження текстової інформації.</w:t>
      </w:r>
    </w:p>
    <w:p w:rsidR="00540631" w:rsidRDefault="00540631">
      <w:pPr>
        <w:pStyle w:val="11"/>
        <w:tabs>
          <w:tab w:val="left" w:pos="2401"/>
        </w:tabs>
        <w:ind w:firstLine="740"/>
        <w:jc w:val="both"/>
      </w:pPr>
      <w:r>
        <w:t>РНС НД -</w:t>
      </w:r>
      <w:r>
        <w:tab/>
        <w:t>1.8. Демонструвати здатність реалізовувати на практиці</w:t>
      </w:r>
    </w:p>
    <w:p w:rsidR="00540631" w:rsidRDefault="00540631">
      <w:pPr>
        <w:pStyle w:val="11"/>
        <w:ind w:firstLine="0"/>
        <w:jc w:val="both"/>
      </w:pPr>
      <w:r>
        <w:t>праксеологічну функцію адміністративного примусу.</w:t>
      </w:r>
    </w:p>
    <w:p w:rsidR="00540631" w:rsidRDefault="00540631">
      <w:pPr>
        <w:pStyle w:val="11"/>
        <w:ind w:firstLine="740"/>
        <w:jc w:val="both"/>
      </w:pPr>
      <w:r>
        <w:t>РНС НД - 1.9. Демонструвати знання смислу ідей правової держави, правового суспільства й справедливості.</w:t>
      </w:r>
    </w:p>
    <w:p w:rsidR="00540631" w:rsidRDefault="00540631">
      <w:pPr>
        <w:pStyle w:val="11"/>
        <w:ind w:firstLine="740"/>
        <w:jc w:val="both"/>
      </w:pPr>
      <w:r>
        <w:t>РНС НД - 2.1. Знати концептуальні основи системного підходу до дослідження правової реальності.</w:t>
      </w:r>
    </w:p>
    <w:p w:rsidR="00540631" w:rsidRDefault="00540631">
      <w:pPr>
        <w:pStyle w:val="11"/>
        <w:ind w:firstLine="740"/>
        <w:jc w:val="both"/>
      </w:pPr>
      <w:r>
        <w:t>РНС НД - 2.2. Визначати й виокремлювати основні особливості й характерні риси соціальних інститутів.</w:t>
      </w:r>
    </w:p>
    <w:p w:rsidR="00540631" w:rsidRDefault="00540631">
      <w:pPr>
        <w:pStyle w:val="11"/>
        <w:ind w:firstLine="740"/>
        <w:jc w:val="both"/>
      </w:pPr>
      <w:r>
        <w:t>РНС НД - 2.3. Знання основних принципів кореляції сутності людини і способів розуміння її прав і обов’язків.</w:t>
      </w:r>
    </w:p>
    <w:p w:rsidR="00540631" w:rsidRDefault="00540631">
      <w:pPr>
        <w:pStyle w:val="11"/>
        <w:ind w:firstLine="740"/>
        <w:jc w:val="both"/>
      </w:pPr>
      <w:r>
        <w:t>РНС НД - 2.4. Демонструвати здатність характеризувати основні сфери життєдіяльності суспільства як системи.</w:t>
      </w:r>
    </w:p>
    <w:p w:rsidR="00540631" w:rsidRDefault="00540631">
      <w:pPr>
        <w:pStyle w:val="11"/>
        <w:ind w:firstLine="740"/>
        <w:jc w:val="both"/>
      </w:pPr>
      <w:r>
        <w:t>РНС НД - 2.5. Знати особливості біо-психо-соціальної природи людини та співвідношення вказаних складових у розуміння людини як громадянина.</w:t>
      </w:r>
    </w:p>
    <w:p w:rsidR="00540631" w:rsidRDefault="00540631">
      <w:pPr>
        <w:pStyle w:val="11"/>
        <w:ind w:firstLine="740"/>
        <w:jc w:val="both"/>
      </w:pPr>
      <w:r>
        <w:t>РНС НД - 2.6. Знати концептуальні основи структурно-функціонального підходу до дослідження правової реальності.</w:t>
      </w:r>
    </w:p>
    <w:p w:rsidR="00540631" w:rsidRDefault="00540631">
      <w:pPr>
        <w:pStyle w:val="11"/>
        <w:ind w:firstLine="740"/>
        <w:jc w:val="both"/>
      </w:pPr>
      <w:r>
        <w:t>РНС НД - 2.7. Знати основні форми фіксації і формалізації знань.</w:t>
      </w:r>
    </w:p>
    <w:p w:rsidR="00540631" w:rsidRDefault="00540631">
      <w:pPr>
        <w:pStyle w:val="11"/>
        <w:ind w:firstLine="740"/>
        <w:jc w:val="both"/>
      </w:pPr>
      <w:r>
        <w:t>РНС НД - 2.8. Застосовувати адміністративно-правові методи наукового дослідження у правовій сфері.</w:t>
      </w:r>
    </w:p>
    <w:p w:rsidR="00540631" w:rsidRDefault="00540631">
      <w:pPr>
        <w:pStyle w:val="11"/>
        <w:spacing w:after="480"/>
        <w:ind w:firstLine="740"/>
        <w:jc w:val="both"/>
      </w:pPr>
      <w:r>
        <w:t>РНС НД - 2.9. Уміти здійснювати переходи від емпіричного рівня пізнання до теоретичного.</w:t>
      </w:r>
    </w:p>
    <w:p w:rsidR="00540631" w:rsidRDefault="00540631">
      <w:pPr>
        <w:pStyle w:val="11"/>
        <w:ind w:firstLine="660"/>
        <w:jc w:val="both"/>
      </w:pPr>
      <w:r>
        <w:t>Експлікація результатів освоєння навчальної дисципліни і результатів навчання за спеціальністю і спеціалізацією освітньо-професійної програми визначається в карті результатів навчання, сформульованих у термінах компетентностей (Додаток 2).</w:t>
      </w:r>
    </w:p>
    <w:p w:rsidR="00540631" w:rsidRDefault="00540631">
      <w:pPr>
        <w:pStyle w:val="11"/>
        <w:numPr>
          <w:ilvl w:val="0"/>
          <w:numId w:val="3"/>
        </w:numPr>
        <w:tabs>
          <w:tab w:val="left" w:pos="736"/>
          <w:tab w:val="left" w:pos="2901"/>
          <w:tab w:val="left" w:pos="6784"/>
        </w:tabs>
        <w:ind w:firstLine="160"/>
        <w:jc w:val="both"/>
      </w:pPr>
      <w:bookmarkStart w:id="32" w:name="bookmark33"/>
      <w:bookmarkEnd w:id="32"/>
      <w:r>
        <w:t>Модуляризація</w:t>
      </w:r>
      <w:r>
        <w:tab/>
        <w:t>компетентнісно-орієнтованої</w:t>
      </w:r>
      <w:r>
        <w:tab/>
        <w:t>програми навчальної</w:t>
      </w:r>
    </w:p>
    <w:p w:rsidR="00540631" w:rsidRDefault="00540631">
      <w:pPr>
        <w:pStyle w:val="11"/>
        <w:ind w:firstLine="0"/>
        <w:jc w:val="both"/>
      </w:pPr>
      <w:r>
        <w:t>дисципліни.</w:t>
      </w:r>
    </w:p>
    <w:p w:rsidR="00540631" w:rsidRDefault="00540631">
      <w:pPr>
        <w:pStyle w:val="11"/>
        <w:spacing w:after="320"/>
        <w:ind w:firstLine="520"/>
        <w:jc w:val="both"/>
      </w:pPr>
      <w:r>
        <w:t xml:space="preserve">Експлікація модуляризації компетентнісно-орієнтованої програми навчальної дисципліни визначається у матриці зв’язків між модулями </w:t>
      </w:r>
      <w:bookmarkStart w:id="33" w:name="bookmark34"/>
      <w:r>
        <w:t>навчальної дисципліни, результатами навчання та предметними компетентностями (Додаток 3).</w:t>
      </w:r>
      <w:bookmarkEnd w:id="33"/>
    </w:p>
    <w:p w:rsidR="00540631" w:rsidRDefault="00540631">
      <w:pPr>
        <w:pStyle w:val="a9"/>
        <w:jc w:val="center"/>
      </w:pPr>
      <w:r>
        <w:t>2. Опис навчальної дисципліни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8"/>
        <w:gridCol w:w="3571"/>
        <w:gridCol w:w="3197"/>
      </w:tblGrid>
      <w:tr w:rsidR="00540631">
        <w:trPr>
          <w:trHeight w:hRule="exact" w:val="893"/>
          <w:jc w:val="center"/>
        </w:trPr>
        <w:tc>
          <w:tcPr>
            <w:tcW w:w="281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Курс</w:t>
            </w:r>
          </w:p>
        </w:tc>
        <w:tc>
          <w:tcPr>
            <w:tcW w:w="3571"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Рівень освіти, галузь знань, спеціальність</w:t>
            </w:r>
          </w:p>
        </w:tc>
        <w:tc>
          <w:tcPr>
            <w:tcW w:w="3197"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pPr>
            <w:r>
              <w:rPr>
                <w:b/>
                <w:bCs/>
              </w:rPr>
              <w:t>Дидактична структура навчальної дисципліни</w:t>
            </w:r>
          </w:p>
        </w:tc>
      </w:tr>
      <w:tr w:rsidR="00540631">
        <w:trPr>
          <w:trHeight w:hRule="exact" w:val="4205"/>
          <w:jc w:val="center"/>
        </w:trPr>
        <w:tc>
          <w:tcPr>
            <w:tcW w:w="2818" w:type="dxa"/>
            <w:tcBorders>
              <w:top w:val="single" w:sz="4" w:space="0" w:color="auto"/>
              <w:left w:val="single" w:sz="4" w:space="0" w:color="auto"/>
              <w:bottom w:val="single" w:sz="4" w:space="0" w:color="auto"/>
            </w:tcBorders>
            <w:shd w:val="clear" w:color="auto" w:fill="FFFFFF"/>
          </w:tcPr>
          <w:p w:rsidR="00540631" w:rsidRDefault="00540631">
            <w:pPr>
              <w:pStyle w:val="a5"/>
              <w:tabs>
                <w:tab w:val="left" w:pos="1565"/>
              </w:tabs>
              <w:spacing w:line="240" w:lineRule="auto"/>
              <w:ind w:firstLine="0"/>
            </w:pPr>
            <w:r>
              <w:t>Кількість</w:t>
            </w:r>
            <w:r>
              <w:tab/>
              <w:t>кредитів</w:t>
            </w:r>
          </w:p>
          <w:p w:rsidR="00540631" w:rsidRDefault="00540631">
            <w:pPr>
              <w:pStyle w:val="a5"/>
              <w:spacing w:after="320" w:line="240" w:lineRule="auto"/>
              <w:ind w:firstLine="0"/>
            </w:pPr>
            <w:r>
              <w:t>ЕКТС: 6</w:t>
            </w:r>
          </w:p>
          <w:p w:rsidR="00540631" w:rsidRDefault="00540631">
            <w:pPr>
              <w:pStyle w:val="a5"/>
              <w:spacing w:after="320" w:line="240" w:lineRule="auto"/>
              <w:ind w:firstLine="0"/>
            </w:pPr>
            <w:r>
              <w:t>Кількість модулів: 2</w:t>
            </w:r>
          </w:p>
          <w:p w:rsidR="00540631" w:rsidRDefault="00540631">
            <w:pPr>
              <w:pStyle w:val="a5"/>
              <w:tabs>
                <w:tab w:val="left" w:pos="1512"/>
              </w:tabs>
              <w:spacing w:line="240" w:lineRule="auto"/>
              <w:ind w:firstLine="0"/>
            </w:pPr>
            <w:r>
              <w:t>Загальна</w:t>
            </w:r>
            <w:r>
              <w:tab/>
              <w:t>кількість</w:t>
            </w:r>
          </w:p>
          <w:p w:rsidR="00540631" w:rsidRDefault="00540631">
            <w:pPr>
              <w:pStyle w:val="a5"/>
              <w:spacing w:after="320" w:line="240" w:lineRule="auto"/>
              <w:ind w:firstLine="0"/>
            </w:pPr>
            <w:r>
              <w:t>годин: 180</w:t>
            </w:r>
          </w:p>
          <w:p w:rsidR="00540631" w:rsidRDefault="00540631">
            <w:pPr>
              <w:pStyle w:val="a5"/>
              <w:spacing w:after="320" w:line="240" w:lineRule="auto"/>
              <w:ind w:firstLine="0"/>
            </w:pPr>
            <w:bookmarkStart w:id="34" w:name="bookmark35"/>
            <w:r>
              <w:t>Тижневих годин: 6</w:t>
            </w:r>
            <w:bookmarkEnd w:id="34"/>
          </w:p>
        </w:tc>
        <w:tc>
          <w:tcPr>
            <w:tcW w:w="3571" w:type="dxa"/>
            <w:tcBorders>
              <w:top w:val="single" w:sz="4" w:space="0" w:color="auto"/>
              <w:left w:val="single" w:sz="4" w:space="0" w:color="auto"/>
              <w:bottom w:val="single" w:sz="4" w:space="0" w:color="auto"/>
            </w:tcBorders>
            <w:shd w:val="clear" w:color="auto" w:fill="FFFFFF"/>
          </w:tcPr>
          <w:p w:rsidR="00540631" w:rsidRDefault="00540631">
            <w:pPr>
              <w:pStyle w:val="a5"/>
              <w:spacing w:after="320" w:line="240" w:lineRule="auto"/>
              <w:ind w:firstLine="0"/>
            </w:pPr>
            <w:r>
              <w:t>Освітньо-науковий рівень - третій (доктор філософії)</w:t>
            </w:r>
          </w:p>
          <w:p w:rsidR="00540631" w:rsidRDefault="00540631">
            <w:pPr>
              <w:pStyle w:val="a5"/>
              <w:spacing w:after="320" w:line="240" w:lineRule="auto"/>
              <w:ind w:firstLine="0"/>
            </w:pPr>
            <w:r>
              <w:t>Галузь знань - 08 «Право»</w:t>
            </w:r>
          </w:p>
          <w:p w:rsidR="00540631" w:rsidRDefault="00540631">
            <w:pPr>
              <w:pStyle w:val="a5"/>
              <w:tabs>
                <w:tab w:val="left" w:pos="2227"/>
                <w:tab w:val="left" w:pos="2933"/>
              </w:tabs>
              <w:spacing w:line="240" w:lineRule="auto"/>
              <w:ind w:firstLine="0"/>
            </w:pPr>
            <w:r>
              <w:t>Спеціальність</w:t>
            </w:r>
            <w:r>
              <w:tab/>
              <w:t>-</w:t>
            </w:r>
            <w:r>
              <w:tab/>
              <w:t>081</w:t>
            </w:r>
          </w:p>
          <w:p w:rsidR="00540631" w:rsidRDefault="00540631" w:rsidP="00D47C3A">
            <w:pPr>
              <w:pStyle w:val="a5"/>
              <w:spacing w:line="240" w:lineRule="auto"/>
              <w:ind w:firstLine="0"/>
            </w:pPr>
            <w:r>
              <w:t>«Право»</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bottom"/>
          </w:tcPr>
          <w:p w:rsidR="00540631" w:rsidRDefault="00540631">
            <w:pPr>
              <w:pStyle w:val="a5"/>
              <w:spacing w:line="240" w:lineRule="auto"/>
              <w:ind w:firstLine="0"/>
            </w:pPr>
            <w:r>
              <w:t>Вибіркова</w:t>
            </w:r>
          </w:p>
          <w:p w:rsidR="00540631" w:rsidRDefault="00540631">
            <w:pPr>
              <w:pStyle w:val="a5"/>
              <w:spacing w:line="240" w:lineRule="auto"/>
              <w:ind w:firstLine="0"/>
            </w:pPr>
            <w:r>
              <w:rPr>
                <w:b/>
                <w:bCs/>
              </w:rPr>
              <w:t>Модуль 1</w:t>
            </w:r>
          </w:p>
          <w:p w:rsidR="00540631" w:rsidRDefault="00540631">
            <w:pPr>
              <w:pStyle w:val="a5"/>
              <w:spacing w:line="240" w:lineRule="auto"/>
              <w:ind w:firstLine="0"/>
            </w:pPr>
            <w:r>
              <w:t>Лекції: 20</w:t>
            </w:r>
          </w:p>
          <w:p w:rsidR="00540631" w:rsidRDefault="00540631">
            <w:pPr>
              <w:pStyle w:val="a5"/>
              <w:spacing w:line="240" w:lineRule="auto"/>
              <w:ind w:firstLine="0"/>
            </w:pPr>
            <w:r>
              <w:t>Практичні заняття: 25</w:t>
            </w:r>
          </w:p>
          <w:p w:rsidR="00540631" w:rsidRDefault="00540631">
            <w:pPr>
              <w:pStyle w:val="a5"/>
              <w:spacing w:line="240" w:lineRule="auto"/>
              <w:ind w:firstLine="0"/>
            </w:pPr>
            <w:r>
              <w:t>Самостійна робота: 45</w:t>
            </w:r>
          </w:p>
          <w:p w:rsidR="00540631" w:rsidRDefault="00540631">
            <w:pPr>
              <w:pStyle w:val="a5"/>
              <w:spacing w:line="240" w:lineRule="auto"/>
              <w:ind w:firstLine="0"/>
            </w:pPr>
            <w:r>
              <w:rPr>
                <w:b/>
                <w:bCs/>
              </w:rPr>
              <w:t>Модуль 2</w:t>
            </w:r>
          </w:p>
          <w:p w:rsidR="00540631" w:rsidRDefault="00540631">
            <w:pPr>
              <w:pStyle w:val="a5"/>
              <w:spacing w:line="240" w:lineRule="auto"/>
              <w:ind w:firstLine="0"/>
            </w:pPr>
            <w:r>
              <w:t>Лекції: 20</w:t>
            </w:r>
          </w:p>
          <w:p w:rsidR="00540631" w:rsidRDefault="00540631" w:rsidP="00D47C3A">
            <w:pPr>
              <w:pStyle w:val="a5"/>
              <w:tabs>
                <w:tab w:val="left" w:pos="1872"/>
              </w:tabs>
              <w:spacing w:line="240" w:lineRule="auto"/>
              <w:ind w:firstLine="0"/>
            </w:pPr>
            <w:r>
              <w:t>Практичні заняття: 25 Самостійна робота: 45 Види контролю: поточний контроль; підсумковий контроль знань (іспит)</w:t>
            </w:r>
          </w:p>
        </w:tc>
      </w:tr>
    </w:tbl>
    <w:p w:rsidR="00540631" w:rsidRDefault="00540631">
      <w:pPr>
        <w:spacing w:after="779" w:line="1" w:lineRule="exact"/>
      </w:pPr>
    </w:p>
    <w:p w:rsidR="00540631" w:rsidRDefault="00540631">
      <w:pPr>
        <w:pStyle w:val="13"/>
        <w:keepNext/>
        <w:keepLines/>
        <w:spacing w:after="220"/>
        <w:ind w:firstLine="0"/>
        <w:jc w:val="center"/>
      </w:pPr>
      <w:bookmarkStart w:id="35" w:name="bookmark36"/>
      <w:bookmarkStart w:id="36" w:name="bookmark37"/>
      <w:bookmarkStart w:id="37" w:name="bookmark38"/>
      <w:r>
        <w:rPr>
          <w:b/>
          <w:bCs/>
        </w:rPr>
        <w:t>3. Зміст програми навчальної дисципліни</w:t>
      </w:r>
      <w:bookmarkEnd w:id="35"/>
      <w:bookmarkEnd w:id="36"/>
      <w:bookmarkEnd w:id="37"/>
    </w:p>
    <w:p w:rsidR="00540631" w:rsidRPr="00A1303E" w:rsidRDefault="00540631" w:rsidP="00A1303E">
      <w:pPr>
        <w:pStyle w:val="11"/>
        <w:ind w:firstLine="820"/>
        <w:jc w:val="both"/>
      </w:pPr>
      <w:r w:rsidRPr="00A1303E">
        <w:t>Викладення змісту програми навчальної дисципліни здійснюється за двома модулями.</w:t>
      </w:r>
    </w:p>
    <w:p w:rsidR="00540631" w:rsidRDefault="00540631" w:rsidP="00B67AA4">
      <w:pPr>
        <w:pStyle w:val="110"/>
        <w:spacing w:line="360" w:lineRule="auto"/>
        <w:jc w:val="center"/>
        <w:rPr>
          <w:rFonts w:ascii="Times New Roman" w:hAnsi="Times New Roman" w:cs="Times New Roman"/>
          <w:b/>
          <w:bCs/>
          <w:sz w:val="28"/>
          <w:szCs w:val="28"/>
          <w:lang w:val="ru-RU"/>
        </w:rPr>
      </w:pPr>
      <w:r w:rsidRPr="00B67AA4">
        <w:rPr>
          <w:rFonts w:ascii="Times New Roman" w:hAnsi="Times New Roman" w:cs="Times New Roman"/>
          <w:b/>
          <w:sz w:val="28"/>
          <w:szCs w:val="28"/>
          <w:lang w:val="ru-RU"/>
        </w:rPr>
        <w:t xml:space="preserve">Модуль 1. </w:t>
      </w:r>
      <w:r w:rsidRPr="00B67AA4">
        <w:rPr>
          <w:rFonts w:ascii="Times New Roman" w:hAnsi="Times New Roman" w:cs="Times New Roman"/>
          <w:b/>
          <w:iCs/>
          <w:sz w:val="28"/>
          <w:szCs w:val="28"/>
          <w:lang w:val="ru-RU"/>
        </w:rPr>
        <w:t xml:space="preserve"> </w:t>
      </w:r>
      <w:r w:rsidRPr="00B67AA4">
        <w:rPr>
          <w:rFonts w:ascii="Times New Roman" w:hAnsi="Times New Roman" w:cs="Times New Roman"/>
          <w:b/>
          <w:bCs/>
          <w:sz w:val="28"/>
          <w:szCs w:val="28"/>
          <w:lang w:val="uk-UA"/>
        </w:rPr>
        <w:t>Т</w:t>
      </w:r>
      <w:r w:rsidRPr="00B67AA4">
        <w:rPr>
          <w:rFonts w:ascii="Times New Roman" w:hAnsi="Times New Roman" w:cs="Times New Roman"/>
          <w:b/>
          <w:bCs/>
          <w:sz w:val="28"/>
          <w:szCs w:val="28"/>
          <w:lang w:val="ru-RU"/>
        </w:rPr>
        <w:t>еоретичні та практичні проблеми адміністративного примусу</w:t>
      </w:r>
    </w:p>
    <w:p w:rsidR="00540631" w:rsidRDefault="00540631" w:rsidP="00B67AA4">
      <w:pPr>
        <w:pStyle w:val="110"/>
        <w:tabs>
          <w:tab w:val="center" w:pos="4893"/>
          <w:tab w:val="right" w:pos="9787"/>
        </w:tabs>
        <w:spacing w:line="360" w:lineRule="auto"/>
        <w:jc w:val="both"/>
        <w:rPr>
          <w:rFonts w:ascii="Times New Roman" w:hAnsi="Times New Roman" w:cs="Times New Roman"/>
          <w:sz w:val="28"/>
          <w:szCs w:val="28"/>
          <w:lang w:val="uk-UA"/>
        </w:rPr>
      </w:pPr>
      <w:r w:rsidRPr="00B67AA4">
        <w:rPr>
          <w:rFonts w:ascii="Times New Roman" w:hAnsi="Times New Roman" w:cs="Times New Roman"/>
          <w:i/>
          <w:sz w:val="28"/>
          <w:szCs w:val="28"/>
          <w:lang w:val="uk-UA"/>
        </w:rPr>
        <w:t xml:space="preserve">     Адміністративний примус в адміністративному праві, не пов'язаний з правопорушеннями.</w:t>
      </w:r>
      <w:r>
        <w:rPr>
          <w:rFonts w:ascii="Times New Roman" w:hAnsi="Times New Roman" w:cs="Times New Roman"/>
          <w:b/>
          <w:sz w:val="28"/>
          <w:szCs w:val="28"/>
          <w:lang w:val="uk-UA"/>
        </w:rPr>
        <w:t xml:space="preserve"> </w:t>
      </w:r>
      <w:r w:rsidRPr="00B67AA4">
        <w:rPr>
          <w:rFonts w:ascii="Times New Roman" w:hAnsi="Times New Roman" w:cs="Times New Roman"/>
          <w:sz w:val="28"/>
          <w:szCs w:val="28"/>
          <w:lang w:val="uk-UA"/>
        </w:rPr>
        <w:t>Поняття «адміністративний примус» та його ознаки. Правові засади адміністративного примусу. Відображення питань адміністративного примусу у працях вчених-адміністративістів: їх опис і характеристика у різні роки. Проблемні питання та недоліки нормативного підґрунтя адміністративного примусу.</w:t>
      </w:r>
    </w:p>
    <w:p w:rsidR="00540631" w:rsidRDefault="00540631" w:rsidP="00B67AA4">
      <w:pPr>
        <w:pStyle w:val="110"/>
        <w:tabs>
          <w:tab w:val="center" w:pos="4893"/>
          <w:tab w:val="right" w:pos="978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67AA4">
        <w:rPr>
          <w:rFonts w:ascii="Times New Roman" w:hAnsi="Times New Roman" w:cs="Times New Roman"/>
          <w:b/>
          <w:sz w:val="28"/>
          <w:szCs w:val="28"/>
          <w:lang w:val="uk-UA"/>
        </w:rPr>
        <w:t xml:space="preserve"> </w:t>
      </w:r>
      <w:r w:rsidRPr="00B67AA4">
        <w:rPr>
          <w:rFonts w:ascii="Times New Roman" w:hAnsi="Times New Roman" w:cs="Times New Roman"/>
          <w:i/>
          <w:sz w:val="28"/>
          <w:szCs w:val="28"/>
          <w:lang w:val="uk-UA"/>
        </w:rPr>
        <w:t xml:space="preserve">Заходи адміністративного примусу. </w:t>
      </w:r>
      <w:r w:rsidRPr="00B67AA4">
        <w:rPr>
          <w:rFonts w:ascii="Times New Roman" w:hAnsi="Times New Roman" w:cs="Times New Roman"/>
          <w:sz w:val="28"/>
          <w:szCs w:val="28"/>
          <w:lang w:val="uk-UA"/>
        </w:rPr>
        <w:t>Систематизація і класифікація заходів адміністративного примусу за різними критеріями. Адміністративно-попереджувальні заходи, та їх застосування. Заходи адміністративного припинення, визначені нормами адміністративного права. Ознаки заходів адміністративного припинення, мета їх застосування та класифікація за різними критеріями. Проблемні питання та недоліки нормативного підґрунтя адміністративного примусу.</w:t>
      </w:r>
    </w:p>
    <w:p w:rsidR="00540631" w:rsidRPr="00B67AA4" w:rsidRDefault="00540631" w:rsidP="00284765">
      <w:pPr>
        <w:pStyle w:val="110"/>
        <w:tabs>
          <w:tab w:val="center" w:pos="4893"/>
          <w:tab w:val="right" w:pos="9787"/>
        </w:tabs>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B67AA4">
        <w:rPr>
          <w:rFonts w:ascii="Times New Roman" w:hAnsi="Times New Roman" w:cs="Times New Roman"/>
          <w:i/>
          <w:sz w:val="28"/>
          <w:szCs w:val="28"/>
          <w:lang w:val="uk-UA"/>
        </w:rPr>
        <w:t>Адміністративний примус в адміністративному праві, пов'язаний з правопорушеннями.</w:t>
      </w:r>
      <w:r>
        <w:rPr>
          <w:rFonts w:ascii="Times New Roman" w:hAnsi="Times New Roman" w:cs="Times New Roman"/>
          <w:b/>
          <w:sz w:val="28"/>
          <w:szCs w:val="28"/>
          <w:lang w:val="uk-UA"/>
        </w:rPr>
        <w:t xml:space="preserve"> </w:t>
      </w:r>
      <w:r w:rsidRPr="00B67AA4">
        <w:rPr>
          <w:rFonts w:ascii="Times New Roman" w:hAnsi="Times New Roman" w:cs="Times New Roman"/>
          <w:sz w:val="28"/>
          <w:szCs w:val="28"/>
          <w:lang w:val="uk-UA"/>
        </w:rPr>
        <w:t>Поняття, ознаки та особливості адміністративної відповідальності. Принципи адміністративної відповідальності. Види підстав адміністративної відповідальності. Значення та завдання законодавства про адміністративні правопорушення, його місце в системі джерел адміністративного права. Відмінність адміністративної відповідальності від інших видів юридичної відповідальності. Система законодавства про адміністративні правопорушення. Чинність закону про відповідальність за адміністративні правопорушення.</w:t>
      </w:r>
    </w:p>
    <w:p w:rsidR="00540631" w:rsidRPr="00B67AA4" w:rsidRDefault="00540631" w:rsidP="00284765">
      <w:pPr>
        <w:pStyle w:val="2"/>
        <w:keepNext w:val="0"/>
        <w:spacing w:before="0" w:after="0" w:line="360" w:lineRule="auto"/>
        <w:ind w:left="567" w:firstLine="0"/>
        <w:jc w:val="both"/>
        <w:rPr>
          <w:i/>
          <w:spacing w:val="60"/>
          <w:sz w:val="28"/>
          <w:szCs w:val="28"/>
          <w:lang w:val="uk-UA"/>
        </w:rPr>
      </w:pPr>
      <w:r w:rsidRPr="00B67AA4">
        <w:rPr>
          <w:b w:val="0"/>
          <w:i/>
          <w:caps w:val="0"/>
          <w:sz w:val="28"/>
          <w:szCs w:val="28"/>
          <w:shd w:val="clear" w:color="auto" w:fill="FFFFFF"/>
          <w:lang w:val="uk-UA"/>
        </w:rPr>
        <w:t>А</w:t>
      </w:r>
      <w:r w:rsidRPr="00B67AA4">
        <w:rPr>
          <w:b w:val="0"/>
          <w:i/>
          <w:caps w:val="0"/>
          <w:sz w:val="28"/>
          <w:szCs w:val="28"/>
          <w:shd w:val="clear" w:color="auto" w:fill="FFFFFF"/>
          <w:lang w:val="ru-RU"/>
        </w:rPr>
        <w:t>дміністративне</w:t>
      </w:r>
      <w:r w:rsidRPr="00B67AA4">
        <w:rPr>
          <w:b w:val="0"/>
          <w:i/>
          <w:caps w:val="0"/>
          <w:sz w:val="28"/>
          <w:szCs w:val="28"/>
          <w:lang w:val="ru-RU"/>
        </w:rPr>
        <w:t xml:space="preserve"> правопорушення та адміністративна відповідальність.</w:t>
      </w:r>
    </w:p>
    <w:p w:rsidR="00540631" w:rsidRDefault="00540631" w:rsidP="00284765">
      <w:pPr>
        <w:pStyle w:val="16"/>
        <w:widowControl w:val="0"/>
        <w:spacing w:line="360" w:lineRule="auto"/>
        <w:jc w:val="both"/>
        <w:rPr>
          <w:b/>
        </w:rPr>
      </w:pPr>
      <w:r>
        <w:rPr>
          <w:color w:val="0D0D0D"/>
        </w:rPr>
        <w:t xml:space="preserve">     </w:t>
      </w:r>
      <w:r w:rsidRPr="00606F31">
        <w:rPr>
          <w:color w:val="0D0D0D"/>
        </w:rPr>
        <w:t xml:space="preserve">Поняття </w:t>
      </w:r>
      <w:r w:rsidRPr="00B67AA4">
        <w:t>і ознаки адміністративного правопорушення (проступку), його відмінність від інших видів правопорушень. Юридичний склад адміністративного проступку. Характеристика об’єктивних та суб’єктивних ознак адміністративного правопорушення. Особливості відповідальності неповнолітніх,посадових осіб, військовослужбовців та інших осіб, на яких поширюється дія дисциплінарних статутів, за адміністративні правопорушення, іноземців і осіб без громадянства, юридичних осіб. Обставини, що виключають адміністративну відповідальність. Можливість звільнення від адміністративної відповідальності через малозначність правопорушення. Запобігання адміністративним правопорушенням.</w:t>
      </w:r>
      <w:r>
        <w:t xml:space="preserve"> </w:t>
      </w:r>
      <w:r w:rsidRPr="00B67AA4">
        <w:t>Забезпечення законності при застосуванні заходів впливу за адміністративні правопорушення.</w:t>
      </w:r>
      <w:r w:rsidRPr="00284765">
        <w:rPr>
          <w:b/>
        </w:rPr>
        <w:t xml:space="preserve"> </w:t>
      </w:r>
    </w:p>
    <w:p w:rsidR="00540631" w:rsidRPr="00B67AA4" w:rsidRDefault="00540631" w:rsidP="00284765">
      <w:pPr>
        <w:pStyle w:val="16"/>
        <w:widowControl w:val="0"/>
        <w:spacing w:line="360" w:lineRule="auto"/>
        <w:jc w:val="both"/>
        <w:rPr>
          <w:b/>
        </w:rPr>
      </w:pPr>
      <w:r>
        <w:rPr>
          <w:b/>
        </w:rPr>
        <w:t xml:space="preserve">Модуль 2. </w:t>
      </w:r>
      <w:r w:rsidRPr="00B67AA4">
        <w:rPr>
          <w:b/>
        </w:rPr>
        <w:t>Правові проблеми застосування інституту примусу в адміністративному праві</w:t>
      </w:r>
    </w:p>
    <w:p w:rsidR="00540631" w:rsidRPr="00B67AA4" w:rsidRDefault="00540631" w:rsidP="00284765">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B67AA4">
        <w:rPr>
          <w:rFonts w:ascii="Times New Roman" w:hAnsi="Times New Roman" w:cs="Times New Roman"/>
          <w:i/>
          <w:sz w:val="28"/>
          <w:szCs w:val="28"/>
        </w:rPr>
        <w:t>Накладення адміністративних стягнень.</w:t>
      </w:r>
      <w:r>
        <w:rPr>
          <w:rFonts w:ascii="Times New Roman" w:hAnsi="Times New Roman" w:cs="Times New Roman"/>
          <w:b/>
          <w:sz w:val="28"/>
          <w:szCs w:val="28"/>
        </w:rPr>
        <w:t xml:space="preserve"> </w:t>
      </w:r>
      <w:r w:rsidRPr="00B67AA4">
        <w:rPr>
          <w:rFonts w:ascii="Times New Roman" w:hAnsi="Times New Roman" w:cs="Times New Roman"/>
          <w:sz w:val="28"/>
          <w:szCs w:val="28"/>
        </w:rPr>
        <w:t>Поняття, мета і види адміністративних стягнень та їх характеристика. Заходи впливу, що застосовуються до неповнолітніх. Суть та значення загальних правил накладення адміністративних стягнень. Обставини, що пом’якшують або обтяжують відповідальність за адміністративне правопорушення. Накладення адміністративних стягнень при вчиненні кількох адміністративних правопорушень.  Строки накладення адміністративних стягнень. Порядок відшкодування майнової шкоди, заподіяної адміністративним правопорушенням.</w:t>
      </w:r>
    </w:p>
    <w:p w:rsidR="00540631" w:rsidRPr="00B67AA4" w:rsidRDefault="00540631" w:rsidP="00284765">
      <w:pPr>
        <w:pStyle w:val="ae"/>
        <w:widowControl w:val="0"/>
        <w:spacing w:line="360" w:lineRule="auto"/>
        <w:rPr>
          <w:szCs w:val="28"/>
        </w:rPr>
      </w:pPr>
      <w:r>
        <w:rPr>
          <w:b/>
          <w:szCs w:val="28"/>
        </w:rPr>
        <w:t xml:space="preserve">     </w:t>
      </w:r>
      <w:r w:rsidRPr="00B67AA4">
        <w:rPr>
          <w:i/>
          <w:szCs w:val="28"/>
        </w:rPr>
        <w:t xml:space="preserve">Адміністративна юрисдикція. </w:t>
      </w:r>
      <w:r w:rsidRPr="00B67AA4">
        <w:rPr>
          <w:szCs w:val="28"/>
        </w:rPr>
        <w:t>Поняття “адміністративна юрисдикція”. Система суб’єктів адміністративного провадження та їх характеристика. Розмежування їх компетенції.  Порядок утворення, система і повноваження колегіальних органів, уповноважених розглядати справи про адміністративні правопорушення. Повноваження посадових осіб, які розглядають справи про адміністративні правопорушення. Поняття та види підвідомчості справ про аміністративні правопорушення.  Підвідомчість справ адміністративним комісіям та виконавчим комітетам сільських, селищних, міських рад. Підвідомчість справ районним, районним у місті, міським чи міськрайонним судам (суддям). Підвідомчість справ органам внутрішніх справ (Національній поліції). Підвідомчість справ посадовим особам контрольно-наглядових органів.</w:t>
      </w:r>
    </w:p>
    <w:p w:rsidR="00540631" w:rsidRDefault="00540631" w:rsidP="0028476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67AA4">
        <w:rPr>
          <w:rFonts w:ascii="Times New Roman" w:hAnsi="Times New Roman" w:cs="Times New Roman"/>
          <w:i/>
          <w:sz w:val="28"/>
          <w:szCs w:val="28"/>
        </w:rPr>
        <w:t>Особливості провадження у справах про  адміністративні правопорушення (проступки).</w:t>
      </w:r>
      <w:r>
        <w:rPr>
          <w:rFonts w:ascii="Times New Roman" w:hAnsi="Times New Roman" w:cs="Times New Roman"/>
          <w:b/>
          <w:sz w:val="28"/>
          <w:szCs w:val="28"/>
        </w:rPr>
        <w:t xml:space="preserve"> </w:t>
      </w:r>
      <w:r w:rsidRPr="00B67AA4">
        <w:rPr>
          <w:rFonts w:ascii="Times New Roman" w:hAnsi="Times New Roman" w:cs="Times New Roman"/>
          <w:sz w:val="28"/>
          <w:szCs w:val="28"/>
        </w:rPr>
        <w:t>Поняття, завдання та принципи провадження у справах про адміністративні правопорушення. Докази у справі про адміністративне правопорушення та їх оцінка. Правовий статус осіб, які беруть участь у провадженні. Поняття та види стадій провадження у справах про адміністративні правопорушення. Порушення справи і попереднє з’ясування її обставин. Заходи забезпечення провадження у справах про адміністративні правопорушення, їх мета, особливості та види. Розгляд справи про адміністративне правопорушення і винесення постанови. Види та зміст постанов по справі за адміністративне правопорушення. Оскарження постанови і перегляд постанови. Виконання постанов про накладення адміністратив</w:t>
      </w:r>
      <w:r>
        <w:rPr>
          <w:rFonts w:ascii="Times New Roman" w:hAnsi="Times New Roman" w:cs="Times New Roman"/>
          <w:sz w:val="28"/>
          <w:szCs w:val="28"/>
        </w:rPr>
        <w:t>них стягнень.</w:t>
      </w:r>
    </w:p>
    <w:p w:rsidR="00540631" w:rsidRPr="00B67AA4" w:rsidRDefault="00540631" w:rsidP="00284765">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284765">
        <w:rPr>
          <w:rFonts w:ascii="Times New Roman" w:hAnsi="Times New Roman" w:cs="Times New Roman"/>
          <w:i/>
          <w:sz w:val="28"/>
          <w:szCs w:val="28"/>
        </w:rPr>
        <w:t>Адміністративна відповідальність за правопорушення, що посягають на права і свободи громадян, власність, громадський порядок і громадську безпеку, встановлений порядок управління</w:t>
      </w:r>
      <w:r>
        <w:rPr>
          <w:rFonts w:ascii="Times New Roman" w:hAnsi="Times New Roman" w:cs="Times New Roman"/>
          <w:i/>
          <w:sz w:val="28"/>
          <w:szCs w:val="28"/>
        </w:rPr>
        <w:t xml:space="preserve">. </w:t>
      </w:r>
      <w:r w:rsidRPr="00B67AA4">
        <w:rPr>
          <w:rFonts w:ascii="Times New Roman" w:hAnsi="Times New Roman" w:cs="Times New Roman"/>
          <w:sz w:val="28"/>
          <w:szCs w:val="28"/>
        </w:rPr>
        <w:t>Права і свободи громадян як об’єкт адміністративно-правової охорони. Види правопорушень, що посягають на права і свободи громадян, та адміністративна відповідальність за їх вчинення. Адміністративні правопорушення у сфері охорони праці і здоров’я населення. Система, особливості складів та адміністративна відповідальність за їх вчинення. Адміністративна відповідальність за порушення екологічних, житлових та інших прав і свобод громадян. Види складів правопорушень, що посягають на влас-</w:t>
      </w:r>
      <w:r w:rsidRPr="00B67AA4">
        <w:rPr>
          <w:rFonts w:ascii="Times New Roman" w:hAnsi="Times New Roman" w:cs="Times New Roman"/>
          <w:sz w:val="28"/>
          <w:szCs w:val="28"/>
        </w:rPr>
        <w:br/>
        <w:t>ність (основні і кваліфіковані; матеріальні і формальні; особисті і посадові; однозначні і альтернативні; описові і банкетні). Характеристика складів правопорушень, що посягають на власність. Поняття й суть громадського порядку і громадської безпеки, значення та засоби їх адміністративно-правової охорони. Характеристика складів правопорушень, що посягають на громадський порядок і громадську безпеку, щодо об’єкта, об’єктивної сторони, суб’єкта, суб’єктивної сторони. Поняття та суть встановленого порядку управління та засоби його адміністративно-правової охорони. Система адміністративних правопорушень, що посягають на встановлений порядок управління, та особливості їх складу. Система й особливості складів адміністративних правопорушень, пов’язаних із корупцією. Адміністративна відповідальність за їх вчинення.</w:t>
      </w:r>
    </w:p>
    <w:p w:rsidR="00540631" w:rsidRPr="00A1303E" w:rsidRDefault="00540631" w:rsidP="00284765">
      <w:pPr>
        <w:tabs>
          <w:tab w:val="left" w:pos="360"/>
          <w:tab w:val="left" w:pos="900"/>
        </w:tabs>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284765">
        <w:rPr>
          <w:rFonts w:ascii="Times New Roman" w:hAnsi="Times New Roman" w:cs="Times New Roman"/>
          <w:i/>
          <w:sz w:val="28"/>
          <w:szCs w:val="28"/>
        </w:rPr>
        <w:t>Адміністративна відповідальність за правопорушення,    пов’язані з корупцією.</w:t>
      </w:r>
      <w:r>
        <w:rPr>
          <w:rFonts w:ascii="Times New Roman" w:hAnsi="Times New Roman" w:cs="Times New Roman"/>
          <w:i/>
          <w:sz w:val="28"/>
          <w:szCs w:val="28"/>
        </w:rPr>
        <w:t xml:space="preserve"> </w:t>
      </w:r>
      <w:r w:rsidRPr="00B67AA4">
        <w:rPr>
          <w:rFonts w:ascii="Times New Roman" w:hAnsi="Times New Roman" w:cs="Times New Roman"/>
          <w:sz w:val="28"/>
          <w:szCs w:val="28"/>
        </w:rPr>
        <w:t>Поняття та ознаки адміністративного правопорушення, пов’язаного з корупцією, його відмінність від інших видів правопорушень. Юридичний склад адміністративних правопорушень, пов’язаних з корупцією, та характеристика об’єктивних і суб’єктивних ознак. Особливості відповідальності посадових та службових осіб у сфері публічного адміністрування за адміністративні правопорушення, пов’язані з корупцією. Запобігання адміністративним правопорушенням, пов’язаним з корупцією. Забезпечення законності при застосуванні заходів впливу за адміністративні правопорушення, пов’язані з корупцією.</w:t>
      </w:r>
      <w:r w:rsidRPr="00284765">
        <w:rPr>
          <w:rFonts w:ascii="Times New Roman" w:hAnsi="Times New Roman" w:cs="Times New Roman"/>
          <w:i/>
          <w:sz w:val="28"/>
          <w:szCs w:val="28"/>
        </w:rPr>
        <w:t xml:space="preserve">    </w:t>
      </w:r>
    </w:p>
    <w:p w:rsidR="00540631" w:rsidRPr="005412EB" w:rsidRDefault="00540631" w:rsidP="005412EB">
      <w:pPr>
        <w:ind w:firstLine="709"/>
        <w:jc w:val="both"/>
        <w:rPr>
          <w:rFonts w:ascii="Times New Roman" w:hAnsi="Times New Roman" w:cs="Times New Roman"/>
          <w:b/>
          <w:sz w:val="28"/>
          <w:szCs w:val="28"/>
        </w:rPr>
      </w:pPr>
    </w:p>
    <w:p w:rsidR="00540631" w:rsidRPr="005412EB" w:rsidRDefault="00540631">
      <w:pPr>
        <w:pStyle w:val="13"/>
        <w:keepNext/>
        <w:keepLines/>
        <w:ind w:firstLine="0"/>
        <w:jc w:val="center"/>
      </w:pPr>
      <w:bookmarkStart w:id="38" w:name="bookmark45"/>
      <w:bookmarkStart w:id="39" w:name="bookmark46"/>
      <w:bookmarkStart w:id="40" w:name="bookmark47"/>
      <w:r w:rsidRPr="005412EB">
        <w:rPr>
          <w:b/>
          <w:bCs/>
        </w:rPr>
        <w:t>4. Ресурсне забезпечення навчальної дисципліни</w:t>
      </w:r>
      <w:bookmarkEnd w:id="38"/>
      <w:bookmarkEnd w:id="39"/>
      <w:bookmarkEnd w:id="40"/>
    </w:p>
    <w:p w:rsidR="00540631" w:rsidRPr="005412EB" w:rsidRDefault="00540631">
      <w:pPr>
        <w:pStyle w:val="13"/>
        <w:keepNext/>
        <w:keepLines/>
        <w:numPr>
          <w:ilvl w:val="0"/>
          <w:numId w:val="4"/>
        </w:numPr>
        <w:tabs>
          <w:tab w:val="left" w:pos="1234"/>
        </w:tabs>
        <w:ind w:firstLine="700"/>
        <w:jc w:val="both"/>
      </w:pPr>
      <w:bookmarkStart w:id="41" w:name="bookmark50"/>
      <w:bookmarkStart w:id="42" w:name="bookmark48"/>
      <w:bookmarkStart w:id="43" w:name="bookmark49"/>
      <w:bookmarkStart w:id="44" w:name="bookmark51"/>
      <w:bookmarkEnd w:id="41"/>
      <w:r w:rsidRPr="005412EB">
        <w:t>Форми організації освітнього процесу та види навчальних занять</w:t>
      </w:r>
      <w:bookmarkEnd w:id="42"/>
      <w:bookmarkEnd w:id="43"/>
      <w:bookmarkEnd w:id="44"/>
    </w:p>
    <w:p w:rsidR="00540631" w:rsidRPr="005412EB" w:rsidRDefault="00540631">
      <w:pPr>
        <w:pStyle w:val="11"/>
        <w:ind w:firstLine="720"/>
        <w:jc w:val="both"/>
      </w:pPr>
      <w:r w:rsidRPr="005412EB">
        <w:t>Форми організації освітнього процесу - навчальні заняття, самостійна робота, практична підготовка, контрольні заходи.</w:t>
      </w:r>
    </w:p>
    <w:p w:rsidR="00540631" w:rsidRPr="005412EB" w:rsidRDefault="00540631">
      <w:pPr>
        <w:pStyle w:val="11"/>
        <w:spacing w:after="60"/>
        <w:ind w:firstLine="720"/>
        <w:jc w:val="both"/>
      </w:pPr>
      <w:r w:rsidRPr="005412EB">
        <w:t>Види навчальних занять - лекції, практичні заняття, індивідуальні заняття, консультації.</w:t>
      </w:r>
    </w:p>
    <w:p w:rsidR="00540631" w:rsidRPr="005412EB" w:rsidRDefault="00540631">
      <w:pPr>
        <w:pStyle w:val="13"/>
        <w:keepNext/>
        <w:keepLines/>
        <w:numPr>
          <w:ilvl w:val="0"/>
          <w:numId w:val="4"/>
        </w:numPr>
        <w:tabs>
          <w:tab w:val="left" w:pos="1382"/>
        </w:tabs>
        <w:ind w:firstLine="740"/>
        <w:jc w:val="both"/>
      </w:pPr>
      <w:bookmarkStart w:id="45" w:name="bookmark55"/>
      <w:bookmarkStart w:id="46" w:name="bookmark53"/>
      <w:bookmarkStart w:id="47" w:name="bookmark54"/>
      <w:bookmarkStart w:id="48" w:name="bookmark56"/>
      <w:bookmarkStart w:id="49" w:name="bookmark52"/>
      <w:bookmarkEnd w:id="45"/>
      <w:r w:rsidRPr="005412EB">
        <w:t>Самостійна робота здобувачів вищої освіти ступеня доктора філософії.</w:t>
      </w:r>
      <w:bookmarkEnd w:id="46"/>
      <w:bookmarkEnd w:id="47"/>
      <w:bookmarkEnd w:id="48"/>
      <w:bookmarkEnd w:id="49"/>
    </w:p>
    <w:p w:rsidR="00540631" w:rsidRPr="005412EB" w:rsidRDefault="00540631">
      <w:pPr>
        <w:pStyle w:val="11"/>
        <w:numPr>
          <w:ilvl w:val="0"/>
          <w:numId w:val="5"/>
        </w:numPr>
        <w:tabs>
          <w:tab w:val="left" w:pos="1234"/>
        </w:tabs>
        <w:ind w:firstLine="740"/>
        <w:jc w:val="both"/>
      </w:pPr>
      <w:bookmarkStart w:id="50" w:name="bookmark57"/>
      <w:bookmarkEnd w:id="50"/>
      <w:r w:rsidRPr="005412EB">
        <w:t>Зміст та призначення самостійної роботи здобувачів вищої освіти ступеня доктора філософії.</w:t>
      </w:r>
    </w:p>
    <w:p w:rsidR="00540631" w:rsidRPr="005412EB" w:rsidRDefault="00540631">
      <w:pPr>
        <w:pStyle w:val="11"/>
        <w:spacing w:after="240"/>
        <w:ind w:firstLine="740"/>
        <w:jc w:val="both"/>
      </w:pPr>
      <w:bookmarkStart w:id="51" w:name="bookmark58"/>
      <w:r w:rsidRPr="005412EB">
        <w:t>Самостійна робота здобувачів вищої освіти ступеня доктора філософії включає різноманітні види індивідуальної й колективної навчальної діяльності, яка здійснюється під час аудиторних та позааудиторних занять з урахуванням індивідуальних особливостей і пізнавальних можливостей здобувачів вищої освіти під керівництвом викладача або без його безпосередньої участі. Одним із головних завдань самостійної роботи здобувачів вищої освіти ступеня доктора філософії є удосконалення їх пізнавальної активності, стимулювання вимогливості до себе, бажання і потреби працювати творчо, постійно поповнювати й удосконалювати свої знання. Самостійна робота спрямована на формування самостійності здобувачів вищої освіти ступеня доктора філософії і засвоєння ними сукупності знань, умінь. Мета самостійної роботи: формування самостійності як риси особистості і засвоєння знань, умінь, навиків. Основними функціями самостійної роботи здобувачів вищої освіти ступеня доктора філософії є: пізнавальна, самостійна, прогностична, коригуючи, виховна.</w:t>
      </w:r>
      <w:bookmarkEnd w:id="51"/>
    </w:p>
    <w:p w:rsidR="00540631" w:rsidRPr="005412EB" w:rsidRDefault="00540631">
      <w:pPr>
        <w:pStyle w:val="13"/>
        <w:keepNext/>
        <w:keepLines/>
        <w:numPr>
          <w:ilvl w:val="0"/>
          <w:numId w:val="4"/>
        </w:numPr>
        <w:tabs>
          <w:tab w:val="left" w:pos="1274"/>
        </w:tabs>
        <w:ind w:firstLine="740"/>
        <w:jc w:val="both"/>
      </w:pPr>
      <w:bookmarkStart w:id="52" w:name="bookmark61"/>
      <w:bookmarkStart w:id="53" w:name="bookmark59"/>
      <w:bookmarkStart w:id="54" w:name="bookmark60"/>
      <w:bookmarkStart w:id="55" w:name="bookmark62"/>
      <w:bookmarkEnd w:id="52"/>
      <w:r w:rsidRPr="005412EB">
        <w:t>Освітні технології та методи навчання</w:t>
      </w:r>
      <w:bookmarkEnd w:id="53"/>
      <w:bookmarkEnd w:id="54"/>
      <w:bookmarkEnd w:id="55"/>
    </w:p>
    <w:p w:rsidR="00540631" w:rsidRDefault="00540631">
      <w:pPr>
        <w:pStyle w:val="11"/>
        <w:ind w:firstLine="740"/>
        <w:jc w:val="both"/>
      </w:pPr>
      <w:r w:rsidRPr="005412EB">
        <w:t>Освітні технології: ігрові технології, інтерактивні технології, технологія проблемного навчання, технологія інтенсифікації навчання на основі опорних схем і знакових моделей, аудіо-візуальні технології, технологія рівневої диференціації навчання на основі обов’язкових результатів, технологія колективного способу навчання, технологія групової діяльності, технологія групових творчих вправ, інтегральна технологія навчання, технологія сугестивного навчання, технологія розвитку критичного мислення, технологія навчання як дослідження, технологія формування творчої</w:t>
      </w:r>
      <w:r>
        <w:t xml:space="preserve"> особистості.</w:t>
      </w:r>
    </w:p>
    <w:p w:rsidR="00540631" w:rsidRDefault="00540631">
      <w:pPr>
        <w:pStyle w:val="11"/>
        <w:spacing w:after="220"/>
        <w:ind w:firstLine="740"/>
        <w:jc w:val="both"/>
      </w:pPr>
      <w:r>
        <w:t xml:space="preserve">Методи навчання: проблемно-пошукові методи, метод проектного навчання, ділові ігри, методи колективної розумової діяльності, метод </w:t>
      </w:r>
      <w:bookmarkStart w:id="56" w:name="bookmark63"/>
      <w:r>
        <w:t>застосування новітніх інформаційно-комунікаційних технологій у навчанні, метод дискусії.</w:t>
      </w:r>
      <w:bookmarkEnd w:id="56"/>
    </w:p>
    <w:p w:rsidR="00540631" w:rsidRDefault="00540631">
      <w:pPr>
        <w:pStyle w:val="13"/>
        <w:keepNext/>
        <w:keepLines/>
        <w:numPr>
          <w:ilvl w:val="0"/>
          <w:numId w:val="4"/>
        </w:numPr>
        <w:tabs>
          <w:tab w:val="left" w:pos="1342"/>
        </w:tabs>
        <w:ind w:firstLine="740"/>
        <w:jc w:val="both"/>
      </w:pPr>
      <w:bookmarkStart w:id="57" w:name="bookmark66"/>
      <w:bookmarkStart w:id="58" w:name="bookmark64"/>
      <w:bookmarkStart w:id="59" w:name="bookmark65"/>
      <w:bookmarkStart w:id="60" w:name="bookmark67"/>
      <w:bookmarkEnd w:id="57"/>
      <w:r>
        <w:t>Форми педагогічного контролю та система оцінювання якості сформованих компетентностей за результатами засвоєння навчальної дисципліни.</w:t>
      </w:r>
      <w:bookmarkEnd w:id="58"/>
      <w:bookmarkEnd w:id="59"/>
      <w:bookmarkEnd w:id="60"/>
    </w:p>
    <w:p w:rsidR="00540631" w:rsidRDefault="00540631">
      <w:pPr>
        <w:pStyle w:val="11"/>
        <w:numPr>
          <w:ilvl w:val="0"/>
          <w:numId w:val="6"/>
        </w:numPr>
        <w:tabs>
          <w:tab w:val="left" w:pos="1342"/>
        </w:tabs>
        <w:ind w:firstLine="740"/>
        <w:jc w:val="both"/>
      </w:pPr>
      <w:bookmarkStart w:id="61" w:name="bookmark68"/>
      <w:bookmarkEnd w:id="61"/>
      <w:r>
        <w:t>Поточний контроль знань здобувачів вищої освіти ступеня доктора філософії.</w:t>
      </w:r>
    </w:p>
    <w:p w:rsidR="00540631" w:rsidRDefault="00540631">
      <w:pPr>
        <w:pStyle w:val="11"/>
        <w:ind w:firstLine="740"/>
        <w:jc w:val="both"/>
      </w:pPr>
      <w:r>
        <w:t>Оцінювання знань здобувачами вищої освіти ступеня доктора філософії здійснюється на основі результатів поточного контролю (ПК). Загальним об’єктом оцінювання знань здобувачів вищої освіти ступеня доктора філософії є відповідні частини навчальної програми дисципліни, засвоєння яких перевіряється під час ПК. Завданням ПК є перевірка розуміння та засвоєння навчального матеріалу, здатності осмислити зміст окремих тем чи розділу, умінь застосовувати отримані знання при вирішенні професійних завдань. Об’єктами ПК знань є: систематичність та активність роботи на лекціях, семінарських заняттях (відвідування відповідних форм навчального процесу, активність та рівень знань при обговоренні питань), виконання контрольних завдань, інші форми робіт. Оцінювання результатів ПК здійснюється викладачем наприкінці вивчення навчальної дисципліни.</w:t>
      </w:r>
    </w:p>
    <w:p w:rsidR="00540631" w:rsidRDefault="00540631">
      <w:pPr>
        <w:pStyle w:val="11"/>
        <w:numPr>
          <w:ilvl w:val="0"/>
          <w:numId w:val="6"/>
        </w:numPr>
        <w:tabs>
          <w:tab w:val="left" w:pos="1342"/>
        </w:tabs>
        <w:ind w:firstLine="740"/>
        <w:jc w:val="both"/>
      </w:pPr>
      <w:bookmarkStart w:id="62" w:name="bookmark69"/>
      <w:bookmarkEnd w:id="62"/>
      <w:r>
        <w:t>Підсумковий контроль знань здобувачів вищої освіти ступеня доктора філософії.</w:t>
      </w:r>
    </w:p>
    <w:p w:rsidR="00540631" w:rsidRDefault="00540631">
      <w:pPr>
        <w:pStyle w:val="11"/>
        <w:spacing w:after="60"/>
        <w:ind w:firstLine="740"/>
        <w:jc w:val="both"/>
      </w:pPr>
      <w:r>
        <w:t>Підсумкове оцінювання рівня знань здобувачів вищої освіти ступеня доктора філософії здійснюється на основі результатів поточного ПК та підсумкового контролю знань (ПКЗ) за 100-бальною шкалою. Завдання, що виносяться на ПКЗ оцінюються від 0 до 60 балів. ПКЗ з адміністративного примусу проводиться у формі іспиту з вузлових питань, що потребують творчої відповіді та уміння синтезувати отримані знання з сучасними соціальними і правовими проблемами.</w:t>
      </w:r>
    </w:p>
    <w:p w:rsidR="00540631" w:rsidRDefault="00540631">
      <w:pPr>
        <w:pStyle w:val="11"/>
        <w:ind w:firstLine="740"/>
        <w:jc w:val="both"/>
      </w:pPr>
      <w:r>
        <w:t>Конкретний перелік питань та завдань, що охоплюють весь зміст навчальної дисципліни, критерії оцінювання екзаменаційних завдань, порядок і час їх складання визначаються кафедрою і доводяться до здобувачів на початку навчального семестру. До екзаменаційного білета включаються три питання з курсу адміністративного примусу. Відповідь на кожне питання оцінюється від 0 до 20 балів.</w:t>
      </w:r>
    </w:p>
    <w:p w:rsidR="00540631" w:rsidRDefault="00540631">
      <w:pPr>
        <w:pStyle w:val="11"/>
        <w:spacing w:after="320"/>
        <w:ind w:firstLine="740"/>
        <w:jc w:val="both"/>
      </w:pPr>
      <w:r>
        <w:t>Підсумкова оцінка з навчальної дисципліни виставляється у залікову книжку відповідно до такої шкали: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42"/>
        <w:gridCol w:w="1618"/>
        <w:gridCol w:w="2712"/>
      </w:tblGrid>
      <w:tr w:rsidR="00540631">
        <w:trPr>
          <w:trHeight w:hRule="exact" w:val="1450"/>
          <w:jc w:val="center"/>
        </w:trPr>
        <w:tc>
          <w:tcPr>
            <w:tcW w:w="1090"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rPr>
                <w:sz w:val="26"/>
                <w:szCs w:val="26"/>
              </w:rPr>
            </w:pPr>
            <w:r>
              <w:rPr>
                <w:b/>
                <w:bCs/>
                <w:sz w:val="26"/>
                <w:szCs w:val="26"/>
              </w:rPr>
              <w:t>Оцінка за шкалою ECTS</w:t>
            </w:r>
          </w:p>
        </w:tc>
        <w:tc>
          <w:tcPr>
            <w:tcW w:w="4142"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rPr>
                <w:sz w:val="26"/>
                <w:szCs w:val="26"/>
              </w:rPr>
            </w:pPr>
            <w:r>
              <w:rPr>
                <w:b/>
                <w:bCs/>
                <w:sz w:val="26"/>
                <w:szCs w:val="26"/>
              </w:rPr>
              <w:t>Визначення</w:t>
            </w:r>
          </w:p>
        </w:tc>
        <w:tc>
          <w:tcPr>
            <w:tcW w:w="161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rPr>
                <w:sz w:val="26"/>
                <w:szCs w:val="26"/>
              </w:rPr>
            </w:pPr>
            <w:r>
              <w:rPr>
                <w:b/>
                <w:bCs/>
                <w:sz w:val="26"/>
                <w:szCs w:val="26"/>
              </w:rPr>
              <w:t>Оцінка за націона</w:t>
            </w:r>
            <w:r>
              <w:rPr>
                <w:b/>
                <w:bCs/>
                <w:sz w:val="26"/>
                <w:szCs w:val="26"/>
              </w:rPr>
              <w:softHyphen/>
              <w:t>льною шкалою</w:t>
            </w:r>
          </w:p>
        </w:tc>
        <w:tc>
          <w:tcPr>
            <w:tcW w:w="2712" w:type="dxa"/>
            <w:tcBorders>
              <w:top w:val="single" w:sz="4" w:space="0" w:color="auto"/>
              <w:left w:val="single" w:sz="4" w:space="0" w:color="auto"/>
              <w:right w:val="single" w:sz="4" w:space="0" w:color="auto"/>
            </w:tcBorders>
            <w:shd w:val="clear" w:color="auto" w:fill="FFFFFF"/>
          </w:tcPr>
          <w:p w:rsidR="00540631" w:rsidRDefault="00540631">
            <w:pPr>
              <w:pStyle w:val="a5"/>
              <w:spacing w:line="240" w:lineRule="auto"/>
              <w:ind w:firstLine="0"/>
              <w:jc w:val="center"/>
              <w:rPr>
                <w:sz w:val="26"/>
                <w:szCs w:val="26"/>
              </w:rPr>
            </w:pPr>
            <w:r>
              <w:rPr>
                <w:b/>
                <w:bCs/>
                <w:sz w:val="26"/>
                <w:szCs w:val="26"/>
              </w:rPr>
              <w:t>Оцінка за 100-бальною шкалою, що використовується в університеті</w:t>
            </w:r>
          </w:p>
        </w:tc>
      </w:tr>
      <w:tr w:rsidR="00540631">
        <w:trPr>
          <w:trHeight w:hRule="exact" w:val="950"/>
          <w:jc w:val="center"/>
        </w:trPr>
        <w:tc>
          <w:tcPr>
            <w:tcW w:w="1090"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А</w:t>
            </w:r>
          </w:p>
        </w:tc>
        <w:tc>
          <w:tcPr>
            <w:tcW w:w="4142" w:type="dxa"/>
            <w:tcBorders>
              <w:top w:val="single" w:sz="4" w:space="0" w:color="auto"/>
              <w:left w:val="single" w:sz="4" w:space="0" w:color="auto"/>
            </w:tcBorders>
            <w:shd w:val="clear" w:color="auto" w:fill="FFFFFF"/>
            <w:vAlign w:val="center"/>
          </w:tcPr>
          <w:p w:rsidR="00540631" w:rsidRDefault="00540631">
            <w:pPr>
              <w:pStyle w:val="a5"/>
              <w:spacing w:line="240" w:lineRule="auto"/>
              <w:ind w:left="180" w:firstLine="0"/>
              <w:rPr>
                <w:sz w:val="26"/>
                <w:szCs w:val="26"/>
              </w:rPr>
            </w:pPr>
            <w:r>
              <w:rPr>
                <w:b/>
                <w:bCs/>
                <w:sz w:val="26"/>
                <w:szCs w:val="26"/>
              </w:rPr>
              <w:t xml:space="preserve">ВІДМІННО </w:t>
            </w:r>
            <w:r>
              <w:rPr>
                <w:sz w:val="26"/>
                <w:szCs w:val="26"/>
              </w:rPr>
              <w:t>- відмінне виконання лише з незначною кількістю помилок</w:t>
            </w:r>
          </w:p>
        </w:tc>
        <w:tc>
          <w:tcPr>
            <w:tcW w:w="161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5</w:t>
            </w:r>
          </w:p>
        </w:tc>
        <w:tc>
          <w:tcPr>
            <w:tcW w:w="271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jc w:val="center"/>
            </w:pPr>
            <w:r>
              <w:rPr>
                <w:b/>
                <w:bCs/>
              </w:rPr>
              <w:t>90-100</w:t>
            </w:r>
          </w:p>
        </w:tc>
      </w:tr>
      <w:tr w:rsidR="00540631">
        <w:trPr>
          <w:trHeight w:hRule="exact" w:val="994"/>
          <w:jc w:val="center"/>
        </w:trPr>
        <w:tc>
          <w:tcPr>
            <w:tcW w:w="1090"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В</w:t>
            </w:r>
          </w:p>
        </w:tc>
        <w:tc>
          <w:tcPr>
            <w:tcW w:w="4142" w:type="dxa"/>
            <w:tcBorders>
              <w:top w:val="single" w:sz="4" w:space="0" w:color="auto"/>
              <w:left w:val="single" w:sz="4" w:space="0" w:color="auto"/>
            </w:tcBorders>
            <w:shd w:val="clear" w:color="auto" w:fill="FFFFFF"/>
            <w:vAlign w:val="center"/>
          </w:tcPr>
          <w:p w:rsidR="00540631" w:rsidRDefault="00540631">
            <w:pPr>
              <w:pStyle w:val="a5"/>
              <w:spacing w:line="240" w:lineRule="auto"/>
              <w:ind w:left="180" w:firstLine="0"/>
              <w:rPr>
                <w:sz w:val="26"/>
                <w:szCs w:val="26"/>
              </w:rPr>
            </w:pPr>
            <w:r>
              <w:rPr>
                <w:b/>
                <w:bCs/>
                <w:sz w:val="26"/>
                <w:szCs w:val="26"/>
              </w:rPr>
              <w:t xml:space="preserve">ДУЖЕ ДОБРЕ </w:t>
            </w:r>
            <w:r>
              <w:rPr>
                <w:sz w:val="26"/>
                <w:szCs w:val="26"/>
              </w:rPr>
              <w:t>- вище середнього рівня з кількома помилками</w:t>
            </w:r>
          </w:p>
        </w:tc>
        <w:tc>
          <w:tcPr>
            <w:tcW w:w="1618"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4</w:t>
            </w:r>
          </w:p>
        </w:tc>
        <w:tc>
          <w:tcPr>
            <w:tcW w:w="271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jc w:val="center"/>
            </w:pPr>
            <w:r>
              <w:rPr>
                <w:b/>
                <w:bCs/>
              </w:rPr>
              <w:t>80-89</w:t>
            </w:r>
          </w:p>
        </w:tc>
      </w:tr>
      <w:tr w:rsidR="00540631">
        <w:trPr>
          <w:trHeight w:hRule="exact" w:val="907"/>
          <w:jc w:val="center"/>
        </w:trPr>
        <w:tc>
          <w:tcPr>
            <w:tcW w:w="1090"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C</w:t>
            </w:r>
          </w:p>
        </w:tc>
        <w:tc>
          <w:tcPr>
            <w:tcW w:w="4142" w:type="dxa"/>
            <w:tcBorders>
              <w:top w:val="single" w:sz="4" w:space="0" w:color="auto"/>
              <w:left w:val="single" w:sz="4" w:space="0" w:color="auto"/>
            </w:tcBorders>
            <w:shd w:val="clear" w:color="auto" w:fill="FFFFFF"/>
          </w:tcPr>
          <w:p w:rsidR="00540631" w:rsidRDefault="00540631">
            <w:pPr>
              <w:pStyle w:val="a5"/>
              <w:spacing w:line="240" w:lineRule="auto"/>
              <w:ind w:left="180" w:firstLine="0"/>
              <w:rPr>
                <w:sz w:val="26"/>
                <w:szCs w:val="26"/>
              </w:rPr>
            </w:pPr>
            <w:r>
              <w:rPr>
                <w:b/>
                <w:bCs/>
                <w:sz w:val="26"/>
                <w:szCs w:val="26"/>
              </w:rPr>
              <w:t xml:space="preserve">ДОБРЕ </w:t>
            </w:r>
            <w:r>
              <w:rPr>
                <w:sz w:val="26"/>
                <w:szCs w:val="26"/>
              </w:rPr>
              <w:t>- у цілому правильна робота з певною кількістю незначних помилок</w:t>
            </w:r>
          </w:p>
        </w:tc>
        <w:tc>
          <w:tcPr>
            <w:tcW w:w="1618" w:type="dxa"/>
            <w:vMerge/>
            <w:tcBorders>
              <w:left w:val="single" w:sz="4" w:space="0" w:color="auto"/>
            </w:tcBorders>
            <w:shd w:val="clear" w:color="auto" w:fill="FFFFFF"/>
            <w:vAlign w:val="center"/>
          </w:tcPr>
          <w:p w:rsidR="00540631" w:rsidRDefault="00540631"/>
        </w:tc>
        <w:tc>
          <w:tcPr>
            <w:tcW w:w="271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jc w:val="center"/>
            </w:pPr>
            <w:r>
              <w:rPr>
                <w:b/>
                <w:bCs/>
              </w:rPr>
              <w:t>75-79</w:t>
            </w:r>
          </w:p>
        </w:tc>
      </w:tr>
      <w:tr w:rsidR="00540631">
        <w:trPr>
          <w:trHeight w:hRule="exact" w:val="710"/>
          <w:jc w:val="center"/>
        </w:trPr>
        <w:tc>
          <w:tcPr>
            <w:tcW w:w="1090"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D</w:t>
            </w:r>
          </w:p>
        </w:tc>
        <w:tc>
          <w:tcPr>
            <w:tcW w:w="4142" w:type="dxa"/>
            <w:tcBorders>
              <w:top w:val="single" w:sz="4" w:space="0" w:color="auto"/>
              <w:left w:val="single" w:sz="4" w:space="0" w:color="auto"/>
            </w:tcBorders>
            <w:shd w:val="clear" w:color="auto" w:fill="FFFFFF"/>
            <w:vAlign w:val="center"/>
          </w:tcPr>
          <w:p w:rsidR="00540631" w:rsidRDefault="00540631">
            <w:pPr>
              <w:pStyle w:val="a5"/>
              <w:spacing w:line="240" w:lineRule="auto"/>
              <w:ind w:left="180" w:firstLine="0"/>
              <w:rPr>
                <w:sz w:val="26"/>
                <w:szCs w:val="26"/>
              </w:rPr>
            </w:pPr>
            <w:r>
              <w:rPr>
                <w:b/>
                <w:bCs/>
                <w:sz w:val="26"/>
                <w:szCs w:val="26"/>
              </w:rPr>
              <w:t xml:space="preserve">ЗАДОВІЛЬНО </w:t>
            </w:r>
            <w:r>
              <w:rPr>
                <w:sz w:val="26"/>
                <w:szCs w:val="26"/>
              </w:rPr>
              <w:t>- непогано, але зі значною кількістю недоліків</w:t>
            </w:r>
          </w:p>
        </w:tc>
        <w:tc>
          <w:tcPr>
            <w:tcW w:w="1618"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3</w:t>
            </w:r>
          </w:p>
        </w:tc>
        <w:tc>
          <w:tcPr>
            <w:tcW w:w="271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jc w:val="center"/>
            </w:pPr>
            <w:r>
              <w:rPr>
                <w:b/>
                <w:bCs/>
              </w:rPr>
              <w:t>70-74</w:t>
            </w:r>
          </w:p>
        </w:tc>
      </w:tr>
      <w:tr w:rsidR="00540631">
        <w:trPr>
          <w:trHeight w:hRule="exact" w:val="725"/>
          <w:jc w:val="center"/>
        </w:trPr>
        <w:tc>
          <w:tcPr>
            <w:tcW w:w="1090"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Е</w:t>
            </w:r>
          </w:p>
        </w:tc>
        <w:tc>
          <w:tcPr>
            <w:tcW w:w="4142" w:type="dxa"/>
            <w:tcBorders>
              <w:top w:val="single" w:sz="4" w:space="0" w:color="auto"/>
              <w:left w:val="single" w:sz="4" w:space="0" w:color="auto"/>
            </w:tcBorders>
            <w:shd w:val="clear" w:color="auto" w:fill="FFFFFF"/>
            <w:vAlign w:val="bottom"/>
          </w:tcPr>
          <w:p w:rsidR="00540631" w:rsidRDefault="00540631">
            <w:pPr>
              <w:pStyle w:val="a5"/>
              <w:spacing w:line="240" w:lineRule="auto"/>
              <w:ind w:left="180" w:firstLine="0"/>
              <w:rPr>
                <w:sz w:val="26"/>
                <w:szCs w:val="26"/>
              </w:rPr>
            </w:pPr>
            <w:r>
              <w:rPr>
                <w:b/>
                <w:bCs/>
                <w:sz w:val="26"/>
                <w:szCs w:val="26"/>
              </w:rPr>
              <w:t xml:space="preserve">ДОСТАТНЬО </w:t>
            </w:r>
            <w:r>
              <w:rPr>
                <w:sz w:val="26"/>
                <w:szCs w:val="26"/>
              </w:rPr>
              <w:t>- виконання задовольняє мінімальні критерії</w:t>
            </w:r>
          </w:p>
        </w:tc>
        <w:tc>
          <w:tcPr>
            <w:tcW w:w="1618" w:type="dxa"/>
            <w:vMerge/>
            <w:tcBorders>
              <w:left w:val="single" w:sz="4" w:space="0" w:color="auto"/>
            </w:tcBorders>
            <w:shd w:val="clear" w:color="auto" w:fill="FFFFFF"/>
            <w:vAlign w:val="center"/>
          </w:tcPr>
          <w:p w:rsidR="00540631" w:rsidRDefault="00540631"/>
        </w:tc>
        <w:tc>
          <w:tcPr>
            <w:tcW w:w="271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jc w:val="center"/>
            </w:pPr>
            <w:r>
              <w:rPr>
                <w:b/>
                <w:bCs/>
              </w:rPr>
              <w:t>60-69</w:t>
            </w:r>
          </w:p>
        </w:tc>
      </w:tr>
      <w:tr w:rsidR="00540631">
        <w:trPr>
          <w:trHeight w:hRule="exact" w:val="1066"/>
          <w:jc w:val="center"/>
        </w:trPr>
        <w:tc>
          <w:tcPr>
            <w:tcW w:w="1090"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FX</w:t>
            </w:r>
          </w:p>
        </w:tc>
        <w:tc>
          <w:tcPr>
            <w:tcW w:w="4142" w:type="dxa"/>
            <w:tcBorders>
              <w:top w:val="single" w:sz="4" w:space="0" w:color="auto"/>
              <w:left w:val="single" w:sz="4" w:space="0" w:color="auto"/>
            </w:tcBorders>
            <w:shd w:val="clear" w:color="auto" w:fill="FFFFFF"/>
            <w:vAlign w:val="center"/>
          </w:tcPr>
          <w:p w:rsidR="00540631" w:rsidRDefault="00540631">
            <w:pPr>
              <w:pStyle w:val="a5"/>
              <w:spacing w:line="240" w:lineRule="auto"/>
              <w:ind w:left="180" w:firstLine="0"/>
              <w:rPr>
                <w:sz w:val="26"/>
                <w:szCs w:val="26"/>
              </w:rPr>
            </w:pPr>
            <w:r>
              <w:rPr>
                <w:b/>
                <w:bCs/>
                <w:sz w:val="26"/>
                <w:szCs w:val="26"/>
              </w:rPr>
              <w:t xml:space="preserve">НЕЗАДОВІЛЬНО </w:t>
            </w:r>
            <w:r>
              <w:rPr>
                <w:sz w:val="26"/>
                <w:szCs w:val="26"/>
              </w:rPr>
              <w:t>- потрібно попрацювати перед тим, як перескласти</w:t>
            </w:r>
          </w:p>
        </w:tc>
        <w:tc>
          <w:tcPr>
            <w:tcW w:w="1618"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2</w:t>
            </w:r>
          </w:p>
        </w:tc>
        <w:tc>
          <w:tcPr>
            <w:tcW w:w="271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jc w:val="center"/>
            </w:pPr>
            <w:r>
              <w:rPr>
                <w:b/>
                <w:bCs/>
              </w:rPr>
              <w:t>20-59</w:t>
            </w:r>
          </w:p>
        </w:tc>
      </w:tr>
      <w:tr w:rsidR="00540631">
        <w:trPr>
          <w:trHeight w:hRule="exact" w:val="1099"/>
          <w:jc w:val="center"/>
        </w:trPr>
        <w:tc>
          <w:tcPr>
            <w:tcW w:w="1090" w:type="dxa"/>
            <w:tcBorders>
              <w:top w:val="single" w:sz="4" w:space="0" w:color="auto"/>
              <w:left w:val="single" w:sz="4" w:space="0" w:color="auto"/>
              <w:bottom w:val="single" w:sz="4" w:space="0" w:color="auto"/>
            </w:tcBorders>
            <w:shd w:val="clear" w:color="auto" w:fill="FFFFFF"/>
            <w:vAlign w:val="center"/>
          </w:tcPr>
          <w:p w:rsidR="00540631" w:rsidRDefault="00540631">
            <w:pPr>
              <w:pStyle w:val="a5"/>
              <w:spacing w:line="240" w:lineRule="auto"/>
              <w:ind w:firstLine="0"/>
              <w:jc w:val="center"/>
            </w:pPr>
            <w:r>
              <w:rPr>
                <w:b/>
                <w:bCs/>
              </w:rPr>
              <w:t>F</w:t>
            </w:r>
          </w:p>
        </w:tc>
        <w:tc>
          <w:tcPr>
            <w:tcW w:w="4142" w:type="dxa"/>
            <w:tcBorders>
              <w:top w:val="single" w:sz="4" w:space="0" w:color="auto"/>
              <w:left w:val="single" w:sz="4" w:space="0" w:color="auto"/>
              <w:bottom w:val="single" w:sz="4" w:space="0" w:color="auto"/>
            </w:tcBorders>
            <w:shd w:val="clear" w:color="auto" w:fill="FFFFFF"/>
            <w:vAlign w:val="center"/>
          </w:tcPr>
          <w:p w:rsidR="00540631" w:rsidRDefault="00540631">
            <w:pPr>
              <w:pStyle w:val="a5"/>
              <w:spacing w:line="240" w:lineRule="auto"/>
              <w:ind w:left="180" w:firstLine="0"/>
              <w:rPr>
                <w:sz w:val="26"/>
                <w:szCs w:val="26"/>
              </w:rPr>
            </w:pPr>
            <w:r>
              <w:rPr>
                <w:b/>
                <w:bCs/>
                <w:sz w:val="26"/>
                <w:szCs w:val="26"/>
              </w:rPr>
              <w:t xml:space="preserve">НЕЗАДОВІЛЬНО </w:t>
            </w:r>
            <w:r>
              <w:rPr>
                <w:sz w:val="26"/>
                <w:szCs w:val="26"/>
              </w:rPr>
              <w:t>- необхідна серйозна подальша робота, обов’язковий повторний курс</w:t>
            </w:r>
          </w:p>
        </w:tc>
        <w:tc>
          <w:tcPr>
            <w:tcW w:w="1618" w:type="dxa"/>
            <w:vMerge/>
            <w:tcBorders>
              <w:left w:val="single" w:sz="4" w:space="0" w:color="auto"/>
              <w:bottom w:val="single" w:sz="4" w:space="0" w:color="auto"/>
            </w:tcBorders>
            <w:shd w:val="clear" w:color="auto" w:fill="FFFFFF"/>
            <w:vAlign w:val="center"/>
          </w:tcPr>
          <w:p w:rsidR="00540631" w:rsidRDefault="00540631"/>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540631" w:rsidRDefault="00540631">
            <w:pPr>
              <w:pStyle w:val="a5"/>
              <w:spacing w:line="240" w:lineRule="auto"/>
              <w:ind w:firstLine="0"/>
              <w:jc w:val="center"/>
            </w:pPr>
            <w:r>
              <w:rPr>
                <w:b/>
                <w:bCs/>
              </w:rPr>
              <w:t>1-19</w:t>
            </w:r>
          </w:p>
        </w:tc>
      </w:tr>
    </w:tbl>
    <w:p w:rsidR="00540631" w:rsidRDefault="00540631">
      <w:pPr>
        <w:spacing w:after="319" w:line="1" w:lineRule="exact"/>
      </w:pPr>
    </w:p>
    <w:p w:rsidR="00540631" w:rsidRDefault="00540631">
      <w:pPr>
        <w:pStyle w:val="11"/>
        <w:numPr>
          <w:ilvl w:val="0"/>
          <w:numId w:val="6"/>
        </w:numPr>
        <w:tabs>
          <w:tab w:val="left" w:pos="1426"/>
        </w:tabs>
        <w:ind w:firstLine="740"/>
        <w:jc w:val="both"/>
      </w:pPr>
      <w:bookmarkStart w:id="63" w:name="bookmark70"/>
      <w:bookmarkEnd w:id="63"/>
      <w:r>
        <w:t>Критерії і рівні оцінювання результатів навчання.</w:t>
      </w:r>
    </w:p>
    <w:p w:rsidR="00540631" w:rsidRDefault="00540631">
      <w:pPr>
        <w:pStyle w:val="11"/>
        <w:ind w:firstLine="740"/>
        <w:jc w:val="both"/>
      </w:pPr>
      <w:r>
        <w:t>Критеріями оцінювання ПК є:</w:t>
      </w:r>
    </w:p>
    <w:p w:rsidR="00540631" w:rsidRDefault="00540631">
      <w:pPr>
        <w:pStyle w:val="11"/>
        <w:spacing w:after="160"/>
        <w:ind w:firstLine="740"/>
        <w:jc w:val="both"/>
      </w:pPr>
      <w:r>
        <w:t>а) активність та рівень знань при обговоренні питань семінарських занять, відвідування відповідних форм навчального процесу, самостійне доопрацювання окремих тем чи питань, інші форми робіт (від 0 - 30 балів);</w:t>
      </w:r>
    </w:p>
    <w:p w:rsidR="00540631" w:rsidRDefault="00540631">
      <w:pPr>
        <w:pStyle w:val="11"/>
        <w:ind w:firstLine="740"/>
        <w:jc w:val="both"/>
      </w:pPr>
      <w:r>
        <w:t>б) оцінка за 2 контрольні оцінювання, які проводяться після вивчення кожного модулю дисципліни за формою, яку визначає викладач: письмова контрольна робота, тестування або інший вид робіт за вибором викладача (від 0 до 5 балів за кожну роботу). Конкретний перелік питань до письмової контрольної роботи, перелік тестів, порядок і час їх складання, критерії оцінювання визначаються кафедрою і доводяться до відома здобувачів вищої освіти ступеня доктора філософії на початку навчального семестру.</w:t>
      </w:r>
    </w:p>
    <w:p w:rsidR="00540631" w:rsidRDefault="00540631">
      <w:pPr>
        <w:pStyle w:val="11"/>
        <w:spacing w:after="320"/>
        <w:ind w:firstLine="740"/>
        <w:jc w:val="both"/>
      </w:pPr>
      <w:bookmarkStart w:id="64" w:name="bookmark71"/>
      <w:r>
        <w:t>Підсумковий бал за результатами ПК оформляється під час останнього семінарського заняття. Загальна максимальна кількість балів за ПК складає 40 балів. Мінімальна кількість балів за ПК, яка є допуском до складання екзамену, - 25 балів.</w:t>
      </w:r>
      <w:bookmarkEnd w:id="64"/>
    </w:p>
    <w:p w:rsidR="00540631" w:rsidRDefault="00540631">
      <w:pPr>
        <w:pStyle w:val="13"/>
        <w:keepNext/>
        <w:keepLines/>
        <w:numPr>
          <w:ilvl w:val="0"/>
          <w:numId w:val="4"/>
        </w:numPr>
        <w:tabs>
          <w:tab w:val="left" w:pos="1354"/>
        </w:tabs>
        <w:spacing w:after="0"/>
        <w:ind w:firstLine="740"/>
        <w:jc w:val="both"/>
      </w:pPr>
      <w:bookmarkStart w:id="65" w:name="bookmark74"/>
      <w:bookmarkStart w:id="66" w:name="bookmark72"/>
      <w:bookmarkStart w:id="67" w:name="bookmark73"/>
      <w:bookmarkStart w:id="68" w:name="bookmark75"/>
      <w:bookmarkEnd w:id="65"/>
      <w:r>
        <w:t>Навчально-методичне та інформаційне забезпечення навчальної дисципліни:</w:t>
      </w:r>
      <w:bookmarkEnd w:id="66"/>
      <w:bookmarkEnd w:id="67"/>
      <w:bookmarkEnd w:id="68"/>
    </w:p>
    <w:p w:rsidR="00540631" w:rsidRDefault="00540631">
      <w:pPr>
        <w:pStyle w:val="11"/>
        <w:ind w:firstLine="0"/>
        <w:jc w:val="center"/>
      </w:pPr>
      <w:r>
        <w:rPr>
          <w:i/>
          <w:iCs/>
          <w:u w:val="single"/>
        </w:rPr>
        <w:t>підручники, навчальні посібники, довідкова література, монографії, статті:</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Адміністративне право України: підруч. / За аг. ред.. Ю.П.Битяка,  В.М.Гаращука  В.В.Зуй та ін. – Х.:  Право,  2012. – 656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 xml:space="preserve">Адміністративне право України. Академічний курс: підруч.: у 2 т. / ред. колегія: В.Б. Авер’янов (голова). – К. : Юридична думка, 2004. – Т. 1. Заг. частина. – 584 с. ; Т.2. – 600 с. </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Адміністративне право України в сучасних умовах (виклики початку ХХІ століття) : монографія / В.В. Галунько, В.І. Олефір, М.П. Пихтін та ін.; За заг. ред. В. В. Галунька. – Херсон : ВАТ «Херсонська міська друкарня», 2010. –378 с.</w:t>
      </w:r>
    </w:p>
    <w:p w:rsidR="00540631" w:rsidRPr="008F165C" w:rsidRDefault="00540631" w:rsidP="008F165C">
      <w:pPr>
        <w:tabs>
          <w:tab w:val="num" w:pos="360"/>
          <w:tab w:val="num" w:pos="1770"/>
        </w:tabs>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Адміністративне право зарубіжних країн підруч. / [О. В. Кузьменко, I. Д. Пастух, О. Є. Користін та ін.]. – К.: Юрінком Iнтер, 2014. – 528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Бородін І. Л. Адміністративна юрисдикція: монографія.- К.: Істина, 2007. — 160 с.</w:t>
      </w:r>
    </w:p>
    <w:p w:rsidR="00540631" w:rsidRPr="008F165C" w:rsidRDefault="00540631" w:rsidP="008F165C">
      <w:pPr>
        <w:pStyle w:val="Pa2"/>
        <w:spacing w:line="360" w:lineRule="auto"/>
        <w:ind w:firstLine="280"/>
        <w:jc w:val="both"/>
        <w:rPr>
          <w:rFonts w:ascii="Times New Roman" w:hAnsi="Times New Roman"/>
          <w:color w:val="000000"/>
          <w:sz w:val="28"/>
          <w:szCs w:val="28"/>
        </w:rPr>
      </w:pPr>
      <w:r w:rsidRPr="008F165C">
        <w:rPr>
          <w:rFonts w:ascii="Times New Roman" w:hAnsi="Times New Roman"/>
          <w:color w:val="000000"/>
          <w:sz w:val="28"/>
          <w:szCs w:val="28"/>
        </w:rPr>
        <w:t xml:space="preserve"> Адміністративне процесуальне право: навч. посіб. / за заг. ред. Т. П. Мінки. Харків: Право, 2013. 352 с. </w:t>
      </w:r>
    </w:p>
    <w:p w:rsidR="00540631" w:rsidRPr="008F165C" w:rsidRDefault="00540631" w:rsidP="008F165C">
      <w:pPr>
        <w:pStyle w:val="Pa2"/>
        <w:spacing w:line="360" w:lineRule="auto"/>
        <w:ind w:firstLine="280"/>
        <w:jc w:val="both"/>
        <w:rPr>
          <w:rFonts w:ascii="Times New Roman" w:hAnsi="Times New Roman"/>
          <w:color w:val="000000"/>
          <w:sz w:val="28"/>
          <w:szCs w:val="28"/>
        </w:rPr>
      </w:pPr>
      <w:r w:rsidRPr="008F165C">
        <w:rPr>
          <w:rFonts w:ascii="Times New Roman" w:hAnsi="Times New Roman"/>
          <w:color w:val="000000"/>
          <w:sz w:val="28"/>
          <w:szCs w:val="28"/>
        </w:rPr>
        <w:t xml:space="preserve"> Богуцький В., Богуцька В., Мартиновський В. та ін. Провадження у справах про адміністративні правопорушення: навч. посіб. Харків : Юрайт, 2013. 224 с. </w:t>
      </w:r>
    </w:p>
    <w:p w:rsidR="00540631" w:rsidRPr="008F165C" w:rsidRDefault="002E5185" w:rsidP="008F165C">
      <w:pPr>
        <w:spacing w:line="360" w:lineRule="auto"/>
        <w:ind w:firstLine="709"/>
        <w:jc w:val="both"/>
        <w:rPr>
          <w:rFonts w:ascii="Times New Roman" w:hAnsi="Times New Roman" w:cs="Times New Roman"/>
          <w:sz w:val="28"/>
          <w:szCs w:val="28"/>
        </w:rPr>
      </w:pPr>
      <w:hyperlink r:id="rId9" w:history="1">
        <w:r w:rsidR="00540631" w:rsidRPr="008F165C">
          <w:rPr>
            <w:rFonts w:ascii="Times New Roman" w:hAnsi="Times New Roman" w:cs="Times New Roman"/>
            <w:sz w:val="28"/>
            <w:szCs w:val="28"/>
          </w:rPr>
          <w:t>Галунько, В. В.</w:t>
        </w:r>
      </w:hyperlink>
      <w:r w:rsidR="00540631" w:rsidRPr="008F165C">
        <w:rPr>
          <w:rFonts w:ascii="Times New Roman" w:hAnsi="Times New Roman" w:cs="Times New Roman"/>
          <w:sz w:val="28"/>
          <w:szCs w:val="28"/>
        </w:rPr>
        <w:t xml:space="preserve"> Людина і держава: монографія / [Галунько В. В., Милько В. І.]; Відкритий міжнар. ун-т розвитку людини "Україна", Ін-т права та сусп. відносин. - Київ : Ун-т "Україна", 2014. - 159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 xml:space="preserve">Гаращук В.М. Контроль та нагляд у державному управлінні: монографія. – Х.: Фоліо, 2002. – 176 с. </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Демократичні засади державного управління та адміністративне право : монографія / [кол. авт.: Шемшученко Ю. С., Авер’янов В. Б., Андрійко О. Ф., Кресіна І. О. Нагребельний В. П. та ін.]; за заг. ред. В. Б. Авер’янова. – К. : Юридична думка, 2010. – 496 с.</w:t>
      </w:r>
    </w:p>
    <w:p w:rsidR="00540631" w:rsidRPr="008F165C" w:rsidRDefault="00540631" w:rsidP="008F165C">
      <w:pPr>
        <w:tabs>
          <w:tab w:val="num" w:pos="900"/>
        </w:tabs>
        <w:spacing w:line="360" w:lineRule="auto"/>
        <w:ind w:firstLine="539"/>
        <w:jc w:val="both"/>
        <w:rPr>
          <w:rFonts w:ascii="Times New Roman" w:hAnsi="Times New Roman" w:cs="Times New Roman"/>
          <w:sz w:val="28"/>
          <w:szCs w:val="28"/>
        </w:rPr>
      </w:pPr>
      <w:r w:rsidRPr="008F165C">
        <w:rPr>
          <w:rFonts w:ascii="Times New Roman" w:hAnsi="Times New Roman" w:cs="Times New Roman"/>
          <w:sz w:val="28"/>
          <w:szCs w:val="28"/>
        </w:rPr>
        <w:t>Державне управління: проблеми адміністративно-правової теорії та практики / За заг. ред. В. Б. Авер'янова. — К.: Факт, 2003. - 384 с.</w:t>
      </w:r>
    </w:p>
    <w:p w:rsidR="00540631" w:rsidRPr="008F165C" w:rsidRDefault="00540631" w:rsidP="008F165C">
      <w:pPr>
        <w:tabs>
          <w:tab w:val="num" w:pos="900"/>
        </w:tabs>
        <w:spacing w:line="360" w:lineRule="auto"/>
        <w:ind w:firstLine="539"/>
        <w:jc w:val="both"/>
        <w:rPr>
          <w:rFonts w:ascii="Times New Roman" w:hAnsi="Times New Roman" w:cs="Times New Roman"/>
          <w:sz w:val="28"/>
          <w:szCs w:val="28"/>
          <w:shd w:val="clear" w:color="auto" w:fill="FFFFFF"/>
        </w:rPr>
      </w:pPr>
      <w:r w:rsidRPr="008F165C">
        <w:rPr>
          <w:rFonts w:ascii="Times New Roman" w:hAnsi="Times New Roman" w:cs="Times New Roman"/>
          <w:sz w:val="28"/>
          <w:szCs w:val="28"/>
          <w:shd w:val="clear" w:color="auto" w:fill="FFFFFF"/>
        </w:rPr>
        <w:t>Дерюжинский В. Ф. Полицейское право / В. Ф. Дерюжинский [2-е изд., доп.]. – СПб: Сенатская типография, 1908. – 552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Кіцул Ю. С. Адміністративно-правове регулювання діяльності місцевих органів виконавчої влади: монографія / Ю. С. Кіцул. – Львів: ЛьвДУВС, 2014. – 200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Коломоєць Т.О., Лютіков П.С. Публічне адміністрування в Україні в умовах реформування (адміністративно-правовий аспект) навч. посіб. для студентів юрид. ф-тів Держ. ВНЗ "Запоріз. нац. ун-т", -  2013. - 215 с.</w:t>
      </w:r>
    </w:p>
    <w:p w:rsidR="00540631" w:rsidRPr="008F165C" w:rsidRDefault="00540631" w:rsidP="008F165C">
      <w:pPr>
        <w:spacing w:line="360" w:lineRule="auto"/>
        <w:ind w:firstLine="709"/>
        <w:jc w:val="both"/>
        <w:rPr>
          <w:rFonts w:ascii="Times New Roman" w:hAnsi="Times New Roman" w:cs="Times New Roman"/>
          <w:bCs/>
          <w:sz w:val="28"/>
          <w:szCs w:val="28"/>
          <w:shd w:val="clear" w:color="auto" w:fill="FFFFFF"/>
        </w:rPr>
      </w:pPr>
      <w:r w:rsidRPr="008F165C">
        <w:rPr>
          <w:rFonts w:ascii="Times New Roman" w:hAnsi="Times New Roman" w:cs="Times New Roman"/>
          <w:color w:val="333333"/>
          <w:sz w:val="28"/>
          <w:szCs w:val="28"/>
          <w:shd w:val="clear" w:color="auto" w:fill="FFFFFF"/>
        </w:rPr>
        <w:t xml:space="preserve">Коломоєць Т. О. Адміністративний примус у публічному праві України : </w:t>
      </w:r>
      <w:r w:rsidRPr="008F165C">
        <w:rPr>
          <w:rFonts w:ascii="Times New Roman" w:hAnsi="Times New Roman" w:cs="Times New Roman"/>
          <w:sz w:val="28"/>
          <w:szCs w:val="28"/>
          <w:shd w:val="clear" w:color="auto" w:fill="FFFFFF"/>
        </w:rPr>
        <w:t>Теорія, досвід та практика реалізації : монографія / Коломоєць Т. О. – Запоріжжя : Поліграф, 2004. – 404 с.</w:t>
      </w:r>
    </w:p>
    <w:p w:rsidR="00540631" w:rsidRPr="008F165C" w:rsidRDefault="00540631" w:rsidP="008F165C">
      <w:pPr>
        <w:pStyle w:val="Pa2"/>
        <w:spacing w:line="360" w:lineRule="auto"/>
        <w:ind w:firstLine="280"/>
        <w:jc w:val="both"/>
        <w:rPr>
          <w:rFonts w:ascii="Times New Roman" w:hAnsi="Times New Roman"/>
          <w:sz w:val="28"/>
          <w:szCs w:val="28"/>
        </w:rPr>
      </w:pPr>
      <w:r w:rsidRPr="008F165C">
        <w:rPr>
          <w:rFonts w:ascii="Times New Roman" w:hAnsi="Times New Roman"/>
          <w:sz w:val="28"/>
          <w:szCs w:val="28"/>
        </w:rPr>
        <w:t xml:space="preserve">Колпаков В., Гордєєв В. Адміністративно-деліктний процес: навч. посіб. Харків: Харків юридичний, 2012. 228 с. </w:t>
      </w:r>
    </w:p>
    <w:p w:rsidR="00540631" w:rsidRPr="008F165C" w:rsidRDefault="00540631" w:rsidP="008F165C">
      <w:pPr>
        <w:spacing w:line="360" w:lineRule="auto"/>
        <w:ind w:firstLine="709"/>
        <w:jc w:val="both"/>
        <w:rPr>
          <w:rFonts w:ascii="Times New Roman" w:hAnsi="Times New Roman" w:cs="Times New Roman"/>
          <w:sz w:val="28"/>
          <w:szCs w:val="28"/>
          <w:shd w:val="clear" w:color="auto" w:fill="FFFFFF"/>
        </w:rPr>
      </w:pPr>
      <w:r w:rsidRPr="008F165C">
        <w:rPr>
          <w:rFonts w:ascii="Times New Roman" w:hAnsi="Times New Roman" w:cs="Times New Roman"/>
          <w:sz w:val="28"/>
          <w:szCs w:val="28"/>
          <w:shd w:val="clear" w:color="auto" w:fill="FFFFFF"/>
        </w:rPr>
        <w:t>Колпаков В. К. Юрисдикція адміністративних судів : монографія : у 2 кн. / В. К. Колпаков, В. В. Гордєєв. – Х. : Харків юрид., 2011. – 252 с.</w:t>
      </w:r>
    </w:p>
    <w:p w:rsidR="00540631" w:rsidRPr="008F165C" w:rsidRDefault="00540631" w:rsidP="008F165C">
      <w:pPr>
        <w:pStyle w:val="Pa2"/>
        <w:spacing w:line="360" w:lineRule="auto"/>
        <w:ind w:firstLine="280"/>
        <w:jc w:val="both"/>
        <w:rPr>
          <w:rFonts w:ascii="Times New Roman" w:hAnsi="Times New Roman"/>
          <w:sz w:val="28"/>
          <w:szCs w:val="28"/>
        </w:rPr>
      </w:pPr>
      <w:r w:rsidRPr="008F165C">
        <w:rPr>
          <w:rFonts w:ascii="Times New Roman" w:hAnsi="Times New Roman"/>
          <w:sz w:val="28"/>
          <w:szCs w:val="28"/>
        </w:rPr>
        <w:t xml:space="preserve">Калюжний Р., Іншин М., Шопіна І. та ін. Науково-практичний коментар Кодексу України про адміністративні правопорушення. Київ: Алерта, 2013. 976 с. </w:t>
      </w:r>
    </w:p>
    <w:p w:rsidR="00540631" w:rsidRPr="008F165C" w:rsidRDefault="002E5185" w:rsidP="008F165C">
      <w:pPr>
        <w:spacing w:line="360" w:lineRule="auto"/>
        <w:ind w:firstLine="709"/>
        <w:jc w:val="both"/>
        <w:rPr>
          <w:rFonts w:ascii="Times New Roman" w:hAnsi="Times New Roman" w:cs="Times New Roman"/>
          <w:sz w:val="28"/>
          <w:szCs w:val="28"/>
          <w:shd w:val="clear" w:color="auto" w:fill="FFFFFF"/>
        </w:rPr>
      </w:pPr>
      <w:hyperlink r:id="rId10" w:history="1">
        <w:r w:rsidR="00540631" w:rsidRPr="008F165C">
          <w:rPr>
            <w:rFonts w:ascii="Times New Roman" w:hAnsi="Times New Roman" w:cs="Times New Roman"/>
            <w:sz w:val="28"/>
            <w:szCs w:val="28"/>
            <w:shd w:val="clear" w:color="auto" w:fill="FFFFFF"/>
          </w:rPr>
          <w:t>Коваленко Л. П.</w:t>
        </w:r>
      </w:hyperlink>
      <w:r w:rsidR="00540631" w:rsidRPr="008F165C">
        <w:rPr>
          <w:rFonts w:ascii="Times New Roman" w:hAnsi="Times New Roman" w:cs="Times New Roman"/>
          <w:sz w:val="28"/>
          <w:szCs w:val="28"/>
          <w:shd w:val="clear" w:color="auto" w:fill="FFFFFF"/>
        </w:rPr>
        <w:t xml:space="preserve"> </w:t>
      </w:r>
      <w:hyperlink r:id="rId11" w:history="1">
        <w:r w:rsidR="00540631" w:rsidRPr="00D47C3A">
          <w:rPr>
            <w:rStyle w:val="af2"/>
            <w:rFonts w:cs="Courier New"/>
          </w:rPr>
          <w:t>http://library.nlu.edu.ua/cgi-bin/irbis64r_01/cgiirbis_64.exe?Z21ID=&amp;I21DBN=IBIS&amp;P21DBN=IBIS&amp;S21STN=1&amp;S21REF=3&amp;S21FMT=fullwebr&amp;C21COM=S&amp;S21CNR=20&amp;S21P01=0&amp;S21P02=0&amp;S21P03=M=&amp;S21STR=</w:t>
        </w:r>
      </w:hyperlink>
      <w:r w:rsidR="00540631" w:rsidRPr="008F165C">
        <w:rPr>
          <w:rFonts w:ascii="Times New Roman" w:hAnsi="Times New Roman" w:cs="Times New Roman"/>
          <w:sz w:val="28"/>
          <w:szCs w:val="28"/>
          <w:shd w:val="clear" w:color="auto" w:fill="FFFFFF"/>
        </w:rPr>
        <w:t xml:space="preserve">Адміністративно-правове регулювання природоохоронних відносин в Україні : монография / Л. П. Коваленко ; . – Х. : Майдан, 2006. – 168 с.  </w:t>
      </w:r>
    </w:p>
    <w:p w:rsidR="00540631" w:rsidRPr="008F165C" w:rsidRDefault="00540631" w:rsidP="008F165C">
      <w:pPr>
        <w:spacing w:line="360" w:lineRule="auto"/>
        <w:ind w:firstLine="709"/>
        <w:jc w:val="both"/>
        <w:rPr>
          <w:rFonts w:ascii="Times New Roman" w:hAnsi="Times New Roman" w:cs="Times New Roman"/>
          <w:color w:val="333333"/>
          <w:sz w:val="28"/>
          <w:szCs w:val="28"/>
          <w:shd w:val="clear" w:color="auto" w:fill="FFFFFF"/>
        </w:rPr>
      </w:pPr>
      <w:r w:rsidRPr="008F165C">
        <w:rPr>
          <w:rFonts w:ascii="Times New Roman" w:hAnsi="Times New Roman" w:cs="Times New Roman"/>
          <w:sz w:val="28"/>
          <w:szCs w:val="28"/>
          <w:shd w:val="clear" w:color="auto" w:fill="FFFFFF"/>
        </w:rPr>
        <w:t>Костів М. В. Адміністративна правосуб’єктність юридичних осіб :</w:t>
      </w:r>
      <w:r w:rsidRPr="008F165C">
        <w:rPr>
          <w:rFonts w:ascii="Times New Roman" w:hAnsi="Times New Roman" w:cs="Times New Roman"/>
          <w:color w:val="333333"/>
          <w:sz w:val="28"/>
          <w:szCs w:val="28"/>
          <w:shd w:val="clear" w:color="auto" w:fill="FFFFFF"/>
        </w:rPr>
        <w:t xml:space="preserve"> теоретичні та практичні аспекти : монографія / М. В. Костів. — Л. : ПП Лукащук В. С., 2006. — 152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Кузьменко О. В. Феномен адміністративно-правового заохочення: монографія / Оксана Кузьменко, Оксана Стрельченко. - Л. : Львів. кн. ф-ка "Атлас", 2010. - 201 с.</w:t>
      </w:r>
    </w:p>
    <w:p w:rsidR="00540631" w:rsidRPr="008F165C" w:rsidRDefault="00540631" w:rsidP="008F165C">
      <w:pPr>
        <w:tabs>
          <w:tab w:val="num" w:pos="900"/>
        </w:tabs>
        <w:spacing w:line="360" w:lineRule="auto"/>
        <w:ind w:firstLine="539"/>
        <w:jc w:val="both"/>
        <w:rPr>
          <w:rFonts w:ascii="Times New Roman" w:hAnsi="Times New Roman" w:cs="Times New Roman"/>
          <w:sz w:val="28"/>
          <w:szCs w:val="28"/>
          <w:shd w:val="clear" w:color="auto" w:fill="FFFFFF"/>
        </w:rPr>
      </w:pPr>
      <w:r w:rsidRPr="008F165C">
        <w:rPr>
          <w:rFonts w:ascii="Times New Roman" w:hAnsi="Times New Roman" w:cs="Times New Roman"/>
          <w:sz w:val="28"/>
          <w:szCs w:val="28"/>
          <w:shd w:val="clear" w:color="auto" w:fill="FFFFFF"/>
        </w:rPr>
        <w:t>Лайкова М. С. Антимонопольна діяльність в Україні: сучасні проблеми організації та правового регулювання: [Монографія] / М.С. Лайкова ; за заг. ред. проф. д-ра. юрид. наук, проф. Н.П. Матюхіної. –  Харків : Фактор, 2014. – 221 с.</w:t>
      </w:r>
    </w:p>
    <w:p w:rsidR="00540631" w:rsidRPr="008F165C" w:rsidRDefault="00540631" w:rsidP="008F165C">
      <w:pPr>
        <w:spacing w:line="360" w:lineRule="auto"/>
        <w:ind w:firstLine="709"/>
        <w:jc w:val="both"/>
        <w:rPr>
          <w:rFonts w:ascii="Times New Roman" w:hAnsi="Times New Roman" w:cs="Times New Roman"/>
          <w:sz w:val="28"/>
          <w:szCs w:val="28"/>
          <w:lang w:eastAsia="en-US"/>
        </w:rPr>
      </w:pPr>
      <w:r w:rsidRPr="008F165C">
        <w:rPr>
          <w:rFonts w:ascii="Times New Roman" w:hAnsi="Times New Roman" w:cs="Times New Roman"/>
          <w:sz w:val="28"/>
          <w:szCs w:val="28"/>
          <w:lang w:eastAsia="en-US"/>
        </w:rPr>
        <w:t>Лютіков П.С. Феномен юридичних осіб як суб’єктів адміністративного права: монографія / Павло Сергійович Лютіков. – Херсон: Видавничий дім «Гельветика», 2013. – 522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bCs/>
          <w:sz w:val="28"/>
          <w:szCs w:val="28"/>
        </w:rPr>
        <w:t>Настюк В. Я.</w:t>
      </w:r>
      <w:r w:rsidRPr="008F165C">
        <w:rPr>
          <w:rStyle w:val="apple-converted-space"/>
          <w:rFonts w:ascii="Times New Roman" w:hAnsi="Times New Roman" w:cs="Times New Roman"/>
          <w:sz w:val="28"/>
          <w:szCs w:val="28"/>
          <w:shd w:val="clear" w:color="auto" w:fill="FFFFFF"/>
        </w:rPr>
        <w:t> </w:t>
      </w:r>
      <w:r w:rsidRPr="008F165C">
        <w:rPr>
          <w:rFonts w:ascii="Times New Roman" w:hAnsi="Times New Roman" w:cs="Times New Roman"/>
          <w:sz w:val="28"/>
          <w:szCs w:val="28"/>
          <w:shd w:val="clear" w:color="auto" w:fill="FFFFFF"/>
        </w:rPr>
        <w:t>Адміністративно-правові режими у сфері національної безпеки та протидії тероризму: монографія / В. Я. Настюк. – К.: НКЦ "Ін-т операт. діяльн. та держ. безпеки", 2008. – 245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Оболенський О. Державна служба України: реалізація системних поглядів щодо організації та функціонування. — Хмельницький: Поділля, 1999. — 294 с.</w:t>
      </w:r>
    </w:p>
    <w:p w:rsidR="00540631" w:rsidRPr="008F165C" w:rsidRDefault="00540631" w:rsidP="008F165C">
      <w:pPr>
        <w:tabs>
          <w:tab w:val="num" w:pos="900"/>
        </w:tabs>
        <w:spacing w:line="360" w:lineRule="auto"/>
        <w:ind w:firstLine="539"/>
        <w:jc w:val="both"/>
        <w:rPr>
          <w:rFonts w:ascii="Times New Roman" w:hAnsi="Times New Roman" w:cs="Times New Roman"/>
          <w:sz w:val="28"/>
          <w:szCs w:val="28"/>
        </w:rPr>
      </w:pPr>
      <w:r w:rsidRPr="008F165C">
        <w:rPr>
          <w:rFonts w:ascii="Times New Roman" w:hAnsi="Times New Roman" w:cs="Times New Roman"/>
          <w:sz w:val="28"/>
          <w:szCs w:val="28"/>
        </w:rPr>
        <w:t>Педько Ю. С. Становлення адміністративної юстиції в Україні: [Монографія] / Ю. С. Педько. −К. : Ін-т держави і права ім. В. М. Корецького НАН України, 2003. − 208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Права громадян у сфері виконавчої влади: адміністративно-правове забезпечення реалізації та захисту: Монограф. / Кол. авт.; За заг. ред. В.Б. Авер’янова. – Д.: Ін-т держ. і права ім. В.М. Корецького НАН України; Дніпроп. держ. ун-т внутр. справ; Ліра ЛТД, 2008. – 588 с.</w:t>
      </w:r>
    </w:p>
    <w:p w:rsidR="00540631" w:rsidRPr="008F165C" w:rsidRDefault="00540631" w:rsidP="008F165C">
      <w:pPr>
        <w:tabs>
          <w:tab w:val="left" w:pos="900"/>
        </w:tabs>
        <w:spacing w:line="360" w:lineRule="auto"/>
        <w:ind w:firstLine="902"/>
        <w:jc w:val="both"/>
        <w:rPr>
          <w:rFonts w:ascii="Times New Roman" w:hAnsi="Times New Roman" w:cs="Times New Roman"/>
          <w:sz w:val="28"/>
          <w:szCs w:val="28"/>
        </w:rPr>
      </w:pPr>
      <w:r w:rsidRPr="008F165C">
        <w:rPr>
          <w:rFonts w:ascii="Times New Roman" w:hAnsi="Times New Roman" w:cs="Times New Roman"/>
          <w:sz w:val="28"/>
          <w:szCs w:val="28"/>
        </w:rPr>
        <w:t>Проблеми правової відповідальності: монографія / Ю. П. Битяк, Ю. Г. Барабаш, Л. М. Баранова та ін.; за ред. В. Я. Тація, А. П. Гетьмана, В. І. Борисової. – Х. : Право, 2014. – 348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Публічна адміністрація в Україні: становлення і розвиток: Монографія. / за заг. ред. А.В. Толстоухова, Н.Р. Нижник, Н.Т. Гончарук. – Д.: Монолит, 2010. – 400 с.</w:t>
      </w:r>
    </w:p>
    <w:p w:rsidR="00540631" w:rsidRPr="008F165C" w:rsidRDefault="00540631" w:rsidP="008F165C">
      <w:pPr>
        <w:tabs>
          <w:tab w:val="num" w:pos="360"/>
          <w:tab w:val="num" w:pos="1770"/>
        </w:tabs>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Пухтецька А. А. </w:t>
      </w:r>
      <w:hyperlink r:id="rId12" w:tooltip="Європа" w:history="1">
        <w:r w:rsidRPr="008F165C">
          <w:rPr>
            <w:rFonts w:ascii="Times New Roman" w:hAnsi="Times New Roman" w:cs="Times New Roman"/>
            <w:sz w:val="28"/>
            <w:szCs w:val="28"/>
          </w:rPr>
          <w:t>Європейський</w:t>
        </w:r>
      </w:hyperlink>
      <w:r w:rsidRPr="008F165C">
        <w:rPr>
          <w:rFonts w:ascii="Times New Roman" w:hAnsi="Times New Roman" w:cs="Times New Roman"/>
          <w:sz w:val="28"/>
          <w:szCs w:val="28"/>
        </w:rPr>
        <w:t> адміністративний простір і принцип верховенства права: монографія / відп. ред. В. Б.Авер’янов. – К.: Юридична думка, 2010. – 140 с.</w:t>
      </w:r>
    </w:p>
    <w:p w:rsidR="00540631" w:rsidRPr="008F165C" w:rsidRDefault="00540631" w:rsidP="008F165C">
      <w:pPr>
        <w:tabs>
          <w:tab w:val="num" w:pos="360"/>
          <w:tab w:val="num" w:pos="1770"/>
        </w:tabs>
        <w:spacing w:line="360" w:lineRule="auto"/>
        <w:ind w:firstLine="709"/>
        <w:jc w:val="both"/>
        <w:rPr>
          <w:rFonts w:ascii="Times New Roman" w:hAnsi="Times New Roman" w:cs="Times New Roman"/>
          <w:sz w:val="28"/>
          <w:szCs w:val="28"/>
        </w:rPr>
      </w:pPr>
      <w:r w:rsidRPr="008F165C">
        <w:rPr>
          <w:rFonts w:ascii="Times New Roman" w:hAnsi="Times New Roman" w:cs="Times New Roman"/>
          <w:bCs/>
          <w:sz w:val="28"/>
          <w:szCs w:val="28"/>
          <w:shd w:val="clear" w:color="auto" w:fill="FFFFFF"/>
        </w:rPr>
        <w:t>Свида О. Г.</w:t>
      </w:r>
      <w:r w:rsidRPr="008F165C">
        <w:rPr>
          <w:rFonts w:ascii="Times New Roman" w:hAnsi="Times New Roman" w:cs="Times New Roman"/>
          <w:sz w:val="28"/>
          <w:szCs w:val="28"/>
          <w:shd w:val="clear" w:color="auto" w:fill="FFFFFF"/>
        </w:rPr>
        <w:t> Адміністративні суди в Україні: становлення та перспективи розвитку : монографія / О. Г. Свида, Л. І. Свида ; Нац. ун-т "Одес. юрид. акад.". – О. : Фенікс, 2011. – 207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Стеценко С. Г. Адміністративно право України: навч. посібник / Стеценко С. Г. - К.: Атіка, 2007. - 624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Сучасна адміністративно-правова доктрина захисту прав людини : тези доповідей та наук. повідомлень учасників наук.-практ. конф.(17–18 квіт. 2015 р.). – Х. : Право, 2015. – 352 с.</w:t>
      </w:r>
    </w:p>
    <w:p w:rsidR="00540631" w:rsidRPr="008F165C" w:rsidRDefault="00540631" w:rsidP="008F165C">
      <w:pPr>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Тимощук В.П. Адміністративні акти: процедура прийняття та припинення дії : монографія. – Київ : Конус-Ю, 2010. – 296 с.</w:t>
      </w:r>
    </w:p>
    <w:p w:rsidR="00540631" w:rsidRPr="008F165C" w:rsidRDefault="00540631" w:rsidP="008F165C">
      <w:pPr>
        <w:spacing w:line="360" w:lineRule="auto"/>
        <w:ind w:firstLine="567"/>
        <w:jc w:val="both"/>
        <w:rPr>
          <w:rFonts w:ascii="Times New Roman" w:hAnsi="Times New Roman" w:cs="Times New Roman"/>
          <w:sz w:val="28"/>
          <w:szCs w:val="28"/>
        </w:rPr>
      </w:pPr>
      <w:r w:rsidRPr="008F165C">
        <w:rPr>
          <w:rFonts w:ascii="Times New Roman" w:hAnsi="Times New Roman" w:cs="Times New Roman"/>
          <w:sz w:val="28"/>
          <w:szCs w:val="28"/>
        </w:rPr>
        <w:t>Федчишин С.А.  Дипломатичне представництво України за кордоном: сучасні проблеми управління та правового забезпечення: монографія / За заг. ред. Н.П. Матюхіної.  - Харків, 2011. – 262 с</w:t>
      </w:r>
    </w:p>
    <w:p w:rsidR="00540631" w:rsidRPr="008F165C" w:rsidRDefault="00540631" w:rsidP="008F165C">
      <w:pPr>
        <w:tabs>
          <w:tab w:val="num" w:pos="360"/>
          <w:tab w:val="num" w:pos="1770"/>
        </w:tabs>
        <w:spacing w:line="360" w:lineRule="auto"/>
        <w:ind w:firstLine="709"/>
        <w:jc w:val="both"/>
        <w:rPr>
          <w:rFonts w:ascii="Times New Roman" w:hAnsi="Times New Roman" w:cs="Times New Roman"/>
          <w:sz w:val="28"/>
          <w:szCs w:val="28"/>
        </w:rPr>
      </w:pPr>
      <w:r w:rsidRPr="008F165C">
        <w:rPr>
          <w:rFonts w:ascii="Times New Roman" w:hAnsi="Times New Roman" w:cs="Times New Roman"/>
          <w:sz w:val="28"/>
          <w:szCs w:val="28"/>
        </w:rPr>
        <w:t>Школик А. М. Порівняльне адміністративне право. – Львів: ЗУКЦ, 2007. – 308 с.</w:t>
      </w:r>
    </w:p>
    <w:p w:rsidR="00540631" w:rsidRDefault="00540631" w:rsidP="008F165C">
      <w:pPr>
        <w:pStyle w:val="11"/>
        <w:tabs>
          <w:tab w:val="center" w:pos="4893"/>
          <w:tab w:val="right" w:pos="9787"/>
        </w:tabs>
        <w:spacing w:after="100" w:line="240" w:lineRule="auto"/>
        <w:ind w:firstLine="0"/>
      </w:pPr>
      <w:r>
        <w:rPr>
          <w:i/>
          <w:iCs/>
          <w:u w:val="single"/>
        </w:rPr>
        <w:tab/>
        <w:t>Інтернет-ресурси:</w:t>
      </w:r>
      <w:r>
        <w:rPr>
          <w:i/>
          <w:iCs/>
          <w:u w:val="single"/>
        </w:rPr>
        <w:tab/>
      </w:r>
    </w:p>
    <w:p w:rsidR="00540631" w:rsidRDefault="00540631">
      <w:pPr>
        <w:pStyle w:val="11"/>
        <w:spacing w:after="100" w:line="240" w:lineRule="auto"/>
        <w:ind w:firstLine="580"/>
        <w:jc w:val="both"/>
      </w:pPr>
      <w:r>
        <w:t xml:space="preserve">Електронний архів-репозитарій Національного юридичного університету імені Ярослава Мудрого. URL: </w:t>
      </w:r>
      <w:hyperlink r:id="rId13" w:history="1">
        <w:r>
          <w:t>http://dspace.nlu.edu.ua/handle/123456789/782</w:t>
        </w:r>
      </w:hyperlink>
      <w:r>
        <w:t xml:space="preserve"> (дата звернення: 10.06.2020).</w:t>
      </w:r>
    </w:p>
    <w:p w:rsidR="00540631" w:rsidRDefault="00540631">
      <w:pPr>
        <w:pStyle w:val="11"/>
        <w:spacing w:after="100" w:line="240" w:lineRule="auto"/>
        <w:ind w:firstLine="580"/>
        <w:jc w:val="both"/>
      </w:pPr>
      <w:r>
        <w:t>Навчально-методичні матеріали Національного юридичного університету імені Ярослава Мудрого. URL:</w:t>
      </w:r>
      <w:hyperlink r:id="rId14" w:history="1">
        <w:r>
          <w:t xml:space="preserve"> </w:t>
        </w:r>
        <w:r>
          <w:rPr>
            <w:color w:val="0000FF"/>
            <w:u w:val="single"/>
          </w:rPr>
          <w:t>http://acs.nlu.edu.ua/materials/list.php</w:t>
        </w:r>
        <w:r>
          <w:rPr>
            <w:color w:val="0000FF"/>
          </w:rPr>
          <w:t xml:space="preserve"> </w:t>
        </w:r>
      </w:hyperlink>
      <w:r>
        <w:t>(дата звернення: 11.06.2020).</w:t>
      </w:r>
    </w:p>
    <w:p w:rsidR="00540631" w:rsidRDefault="00540631">
      <w:pPr>
        <w:pStyle w:val="11"/>
        <w:spacing w:after="120" w:line="240" w:lineRule="auto"/>
        <w:ind w:firstLine="580"/>
        <w:jc w:val="both"/>
      </w:pPr>
      <w:r>
        <w:t xml:space="preserve">Офіційний сайт Національного інституту стратегічних досліджень. URL: </w:t>
      </w:r>
      <w:hyperlink r:id="rId15" w:history="1">
        <w:r>
          <w:rPr>
            <w:color w:val="0000FF"/>
            <w:u w:val="single"/>
          </w:rPr>
          <w:t>http://www.niss.gov.ua</w:t>
        </w:r>
        <w:r>
          <w:rPr>
            <w:color w:val="0000FF"/>
          </w:rPr>
          <w:t xml:space="preserve"> </w:t>
        </w:r>
      </w:hyperlink>
      <w:r>
        <w:t>(дата звернення: 11.06.2020).</w:t>
      </w:r>
    </w:p>
    <w:p w:rsidR="00540631" w:rsidRDefault="00540631" w:rsidP="00F737AA">
      <w:pPr>
        <w:pStyle w:val="11"/>
        <w:spacing w:line="240" w:lineRule="auto"/>
        <w:ind w:firstLine="580"/>
        <w:jc w:val="both"/>
        <w:rPr>
          <w:lang w:val="ru-RU"/>
        </w:rPr>
      </w:pPr>
      <w:r>
        <w:t>Офіційний сайт Національної бібліотеки України імені В.І. Вернадського. URL:</w:t>
      </w:r>
      <w:hyperlink r:id="rId16" w:history="1">
        <w:r>
          <w:t xml:space="preserve"> </w:t>
        </w:r>
        <w:r>
          <w:rPr>
            <w:color w:val="0000FF"/>
            <w:u w:val="single"/>
          </w:rPr>
          <w:t>http://www.nbuv.gov.ua</w:t>
        </w:r>
        <w:r>
          <w:rPr>
            <w:color w:val="0000FF"/>
          </w:rPr>
          <w:t xml:space="preserve"> </w:t>
        </w:r>
      </w:hyperlink>
      <w:r>
        <w:t>(дата звернення: 12.06.2020).</w:t>
      </w:r>
    </w:p>
    <w:p w:rsidR="00540631" w:rsidRDefault="00540631" w:rsidP="00F737AA">
      <w:pPr>
        <w:tabs>
          <w:tab w:val="left" w:pos="1350"/>
        </w:tabs>
        <w:rPr>
          <w:rFonts w:ascii="Times New Roman" w:hAnsi="Times New Roman" w:cs="Times New Roman"/>
          <w:sz w:val="28"/>
          <w:szCs w:val="28"/>
        </w:rPr>
      </w:pPr>
      <w:r>
        <w:rPr>
          <w:rFonts w:ascii="Times New Roman" w:hAnsi="Times New Roman"/>
          <w:sz w:val="28"/>
          <w:szCs w:val="28"/>
        </w:rPr>
        <w:t xml:space="preserve">         НЕИК кафедри </w:t>
      </w:r>
      <w:r>
        <w:rPr>
          <w:rFonts w:ascii="Times New Roman" w:hAnsi="Times New Roman"/>
          <w:sz w:val="28"/>
          <w:szCs w:val="28"/>
        </w:rPr>
        <w:tab/>
      </w:r>
      <w:r>
        <w:rPr>
          <w:rFonts w:ascii="Times New Roman" w:hAnsi="Times New Roman" w:cs="Times New Roman"/>
          <w:sz w:val="28"/>
          <w:szCs w:val="28"/>
        </w:rPr>
        <w:t xml:space="preserve">адміністративного права та адміністративної діяльності </w:t>
      </w:r>
    </w:p>
    <w:p w:rsidR="00540631" w:rsidRDefault="00540631" w:rsidP="00F737AA">
      <w:pPr>
        <w:rPr>
          <w:rFonts w:ascii="Times New Roman" w:hAnsi="Times New Roman" w:cs="Times New Roman"/>
          <w:sz w:val="28"/>
          <w:szCs w:val="28"/>
        </w:rPr>
      </w:pPr>
      <w:r>
        <w:rPr>
          <w:rFonts w:ascii="Times New Roman" w:hAnsi="Times New Roman" w:cs="Times New Roman"/>
          <w:sz w:val="28"/>
          <w:szCs w:val="28"/>
        </w:rPr>
        <w:t>http://neik.nlu.edu.ua/</w:t>
      </w:r>
    </w:p>
    <w:p w:rsidR="00540631" w:rsidRDefault="00540631" w:rsidP="00F737AA">
      <w:pPr>
        <w:pStyle w:val="11"/>
        <w:spacing w:line="240" w:lineRule="auto"/>
        <w:ind w:firstLine="580"/>
        <w:jc w:val="both"/>
      </w:pPr>
    </w:p>
    <w:p w:rsidR="00540631" w:rsidRDefault="00540631" w:rsidP="00F737AA">
      <w:pPr>
        <w:pStyle w:val="11"/>
        <w:spacing w:line="240" w:lineRule="auto"/>
        <w:ind w:firstLine="0"/>
        <w:jc w:val="center"/>
      </w:pPr>
      <w:r>
        <w:rPr>
          <w:i/>
          <w:iCs/>
          <w:u w:val="single"/>
        </w:rPr>
        <w:t>СЕНМК:</w:t>
      </w:r>
    </w:p>
    <w:p w:rsidR="00540631" w:rsidRDefault="00540631" w:rsidP="00F737AA">
      <w:pPr>
        <w:pStyle w:val="11"/>
        <w:tabs>
          <w:tab w:val="left" w:pos="8986"/>
        </w:tabs>
        <w:spacing w:line="240" w:lineRule="auto"/>
        <w:ind w:firstLine="580"/>
        <w:jc w:val="both"/>
      </w:pPr>
      <w:r>
        <w:t>Стандартизований електронний навчально-методичний комплекс кафедри адміністративного права та адміністративної діяльності</w:t>
      </w:r>
      <w:r>
        <w:tab/>
      </w:r>
    </w:p>
    <w:p w:rsidR="00540631" w:rsidRDefault="002E5185" w:rsidP="00F737AA">
      <w:pPr>
        <w:rPr>
          <w:rFonts w:ascii="Times New Roman" w:hAnsi="Times New Roman"/>
          <w:b/>
          <w:sz w:val="28"/>
          <w:szCs w:val="28"/>
        </w:rPr>
      </w:pPr>
      <w:hyperlink r:id="rId17" w:history="1">
        <w:r w:rsidR="00540631">
          <w:rPr>
            <w:rStyle w:val="af2"/>
            <w:rFonts w:cs="Courier New"/>
            <w:b/>
          </w:rPr>
          <w:t>http://library.nlu.edu.ua/index.php?option=com_k2&amp;view=itemlist&amp;task=category&amp;id=236:kafedra-administrativnogo-prava2&amp;Itemid=151</w:t>
        </w:r>
      </w:hyperlink>
    </w:p>
    <w:p w:rsidR="00540631" w:rsidRDefault="00540631" w:rsidP="00F737AA">
      <w:pPr>
        <w:rPr>
          <w:rFonts w:ascii="Times New Roman" w:hAnsi="Times New Roman"/>
          <w:b/>
          <w:sz w:val="28"/>
          <w:szCs w:val="28"/>
        </w:rPr>
      </w:pPr>
    </w:p>
    <w:p w:rsidR="00540631" w:rsidRPr="00F737AA" w:rsidRDefault="00540631">
      <w:pPr>
        <w:pStyle w:val="11"/>
        <w:spacing w:after="320"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Pr="00377D4B" w:rsidRDefault="00540631" w:rsidP="00401BCA">
      <w:pPr>
        <w:pStyle w:val="11"/>
        <w:tabs>
          <w:tab w:val="left" w:pos="8986"/>
        </w:tabs>
        <w:spacing w:line="240" w:lineRule="auto"/>
        <w:ind w:firstLine="580"/>
        <w:jc w:val="both"/>
      </w:pPr>
    </w:p>
    <w:p w:rsidR="00540631" w:rsidRDefault="00540631">
      <w:pPr>
        <w:pStyle w:val="11"/>
        <w:spacing w:after="240" w:line="240" w:lineRule="auto"/>
        <w:ind w:firstLine="0"/>
        <w:jc w:val="right"/>
      </w:pPr>
      <w:r>
        <w:rPr>
          <w:b/>
          <w:bCs/>
        </w:rPr>
        <w:t>Додаток 1</w:t>
      </w:r>
    </w:p>
    <w:p w:rsidR="00540631" w:rsidRDefault="00540631">
      <w:pPr>
        <w:pStyle w:val="13"/>
        <w:keepNext/>
        <w:keepLines/>
        <w:spacing w:after="380" w:line="240" w:lineRule="auto"/>
        <w:ind w:left="1020" w:firstLine="0"/>
      </w:pPr>
      <w:bookmarkStart w:id="69" w:name="bookmark76"/>
      <w:bookmarkStart w:id="70" w:name="bookmark77"/>
      <w:bookmarkStart w:id="71" w:name="bookmark78"/>
      <w:r>
        <w:rPr>
          <w:b/>
          <w:bCs/>
        </w:rPr>
        <w:t>Карта предметних компетентностей з навчальної дисципліни</w:t>
      </w:r>
      <w:bookmarkEnd w:id="69"/>
      <w:bookmarkEnd w:id="70"/>
      <w:bookmarkEnd w:id="71"/>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877"/>
      </w:tblGrid>
      <w:tr w:rsidR="00540631">
        <w:trPr>
          <w:trHeight w:hRule="exact" w:val="658"/>
          <w:jc w:val="center"/>
        </w:trPr>
        <w:tc>
          <w:tcPr>
            <w:tcW w:w="4790" w:type="dxa"/>
            <w:tcBorders>
              <w:top w:val="single" w:sz="4" w:space="0" w:color="auto"/>
              <w:left w:val="single" w:sz="4" w:space="0" w:color="auto"/>
            </w:tcBorders>
            <w:shd w:val="clear" w:color="auto" w:fill="FFFFFF"/>
            <w:vAlign w:val="bottom"/>
          </w:tcPr>
          <w:p w:rsidR="00540631" w:rsidRDefault="00540631">
            <w:pPr>
              <w:pStyle w:val="a5"/>
              <w:spacing w:line="240" w:lineRule="auto"/>
              <w:ind w:firstLine="0"/>
              <w:jc w:val="center"/>
            </w:pPr>
            <w:bookmarkStart w:id="72" w:name="bookmark79"/>
            <w:bookmarkStart w:id="73" w:name="bookmark80"/>
            <w:r>
              <w:rPr>
                <w:b/>
                <w:bCs/>
              </w:rPr>
              <w:t>Шифр та назва компетентностей за спеціальністю</w:t>
            </w:r>
            <w:bookmarkEnd w:id="72"/>
            <w:bookmarkEnd w:id="73"/>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spacing w:line="240" w:lineRule="auto"/>
              <w:ind w:firstLine="0"/>
              <w:jc w:val="center"/>
            </w:pPr>
            <w:r>
              <w:rPr>
                <w:b/>
                <w:bCs/>
              </w:rPr>
              <w:t>Шифр та назва компетентностей з навчальної дисципліни</w:t>
            </w:r>
          </w:p>
        </w:tc>
      </w:tr>
      <w:tr w:rsidR="00540631">
        <w:trPr>
          <w:trHeight w:hRule="exact" w:val="653"/>
          <w:jc w:val="center"/>
        </w:trPr>
        <w:tc>
          <w:tcPr>
            <w:tcW w:w="4790" w:type="dxa"/>
            <w:tcBorders>
              <w:top w:val="single" w:sz="4" w:space="0" w:color="auto"/>
              <w:left w:val="single" w:sz="4" w:space="0" w:color="auto"/>
            </w:tcBorders>
            <w:shd w:val="clear" w:color="auto" w:fill="FFFFFF"/>
            <w:vAlign w:val="bottom"/>
          </w:tcPr>
          <w:p w:rsidR="00540631" w:rsidRDefault="00540631">
            <w:pPr>
              <w:pStyle w:val="a5"/>
              <w:tabs>
                <w:tab w:val="left" w:pos="739"/>
                <w:tab w:val="left" w:pos="1291"/>
                <w:tab w:val="left" w:pos="2760"/>
              </w:tabs>
              <w:spacing w:line="240" w:lineRule="auto"/>
              <w:ind w:firstLine="0"/>
            </w:pPr>
            <w:r>
              <w:rPr>
                <w:b/>
                <w:bCs/>
              </w:rPr>
              <w:t>ЗК</w:t>
            </w:r>
            <w:r>
              <w:rPr>
                <w:b/>
                <w:bCs/>
              </w:rPr>
              <w:tab/>
              <w:t>-</w:t>
            </w:r>
            <w:r>
              <w:rPr>
                <w:b/>
                <w:bCs/>
              </w:rPr>
              <w:tab/>
              <w:t>загальні</w:t>
            </w:r>
            <w:r>
              <w:rPr>
                <w:b/>
                <w:bCs/>
              </w:rPr>
              <w:tab/>
              <w:t>(універсальні)</w:t>
            </w:r>
          </w:p>
          <w:p w:rsidR="00540631" w:rsidRDefault="00540631">
            <w:pPr>
              <w:pStyle w:val="a5"/>
              <w:spacing w:line="240" w:lineRule="auto"/>
              <w:ind w:firstLine="0"/>
            </w:pPr>
            <w:r>
              <w:rPr>
                <w:b/>
                <w:bCs/>
              </w:rPr>
              <w:t>компетентності</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spacing w:line="240" w:lineRule="auto"/>
              <w:ind w:firstLine="0"/>
              <w:jc w:val="both"/>
            </w:pPr>
            <w:r>
              <w:rPr>
                <w:b/>
                <w:bCs/>
              </w:rPr>
              <w:t>ПК - предметні компетентності з навчальної дисципліни</w:t>
            </w:r>
          </w:p>
        </w:tc>
      </w:tr>
      <w:tr w:rsidR="00540631">
        <w:trPr>
          <w:trHeight w:hRule="exact" w:val="658"/>
          <w:jc w:val="center"/>
        </w:trPr>
        <w:tc>
          <w:tcPr>
            <w:tcW w:w="4790"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pPr>
            <w:r>
              <w:t>ЗК - 1. Здатність до абстрактного мислення, аналізу і синтезу.</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rsidP="008F165C">
            <w:pPr>
              <w:pStyle w:val="a5"/>
              <w:spacing w:line="240" w:lineRule="auto"/>
              <w:ind w:firstLine="0"/>
              <w:jc w:val="both"/>
            </w:pPr>
            <w:r>
              <w:t>ПК - 1. Знання основних парадигм адміністративного примусу.</w:t>
            </w:r>
          </w:p>
        </w:tc>
      </w:tr>
      <w:tr w:rsidR="00540631">
        <w:trPr>
          <w:trHeight w:hRule="exact" w:val="974"/>
          <w:jc w:val="center"/>
        </w:trPr>
        <w:tc>
          <w:tcPr>
            <w:tcW w:w="4790" w:type="dxa"/>
            <w:vMerge/>
            <w:tcBorders>
              <w:left w:val="single" w:sz="4" w:space="0" w:color="auto"/>
            </w:tcBorders>
            <w:shd w:val="clear" w:color="auto" w:fill="FFFFFF"/>
            <w:vAlign w:val="center"/>
          </w:tcPr>
          <w:p w:rsidR="00540631" w:rsidRDefault="00540631"/>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spacing w:line="240" w:lineRule="auto"/>
              <w:ind w:firstLine="0"/>
              <w:jc w:val="both"/>
            </w:pPr>
            <w:r>
              <w:t>ПК - 2. Знання основних підходів до обґрунтування сутності пізнавального процесу.</w:t>
            </w:r>
          </w:p>
        </w:tc>
      </w:tr>
      <w:tr w:rsidR="00540631">
        <w:trPr>
          <w:trHeight w:hRule="exact" w:val="974"/>
          <w:jc w:val="center"/>
        </w:trPr>
        <w:tc>
          <w:tcPr>
            <w:tcW w:w="4790" w:type="dxa"/>
            <w:vMerge/>
            <w:tcBorders>
              <w:left w:val="single" w:sz="4" w:space="0" w:color="auto"/>
            </w:tcBorders>
            <w:shd w:val="clear" w:color="auto" w:fill="FFFFFF"/>
            <w:vAlign w:val="center"/>
          </w:tcPr>
          <w:p w:rsidR="00540631" w:rsidRDefault="00540631"/>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334"/>
                <w:tab w:val="left" w:pos="1963"/>
                <w:tab w:val="left" w:pos="3235"/>
                <w:tab w:val="left" w:pos="4488"/>
              </w:tabs>
              <w:spacing w:line="240" w:lineRule="auto"/>
              <w:ind w:firstLine="0"/>
              <w:jc w:val="both"/>
            </w:pPr>
            <w:r>
              <w:t>ПК - 3. Знання основних історичних підходів</w:t>
            </w:r>
            <w:r>
              <w:tab/>
              <w:t>до</w:t>
            </w:r>
            <w:r>
              <w:tab/>
              <w:t>аналізу,</w:t>
            </w:r>
            <w:r>
              <w:tab/>
              <w:t>синтезу</w:t>
            </w:r>
            <w:r>
              <w:tab/>
              <w:t>й</w:t>
            </w:r>
          </w:p>
          <w:p w:rsidR="00540631" w:rsidRDefault="00540631">
            <w:pPr>
              <w:pStyle w:val="a5"/>
              <w:spacing w:line="240" w:lineRule="auto"/>
              <w:ind w:firstLine="0"/>
              <w:jc w:val="both"/>
            </w:pPr>
            <w:r>
              <w:t>абстрагування інформації.</w:t>
            </w:r>
          </w:p>
        </w:tc>
      </w:tr>
      <w:tr w:rsidR="00540631">
        <w:trPr>
          <w:trHeight w:hRule="exact" w:val="1301"/>
          <w:jc w:val="center"/>
        </w:trPr>
        <w:tc>
          <w:tcPr>
            <w:tcW w:w="4790" w:type="dxa"/>
            <w:tcBorders>
              <w:top w:val="single" w:sz="4" w:space="0" w:color="auto"/>
              <w:left w:val="single" w:sz="4" w:space="0" w:color="auto"/>
            </w:tcBorders>
            <w:shd w:val="clear" w:color="auto" w:fill="FFFFFF"/>
            <w:vAlign w:val="bottom"/>
          </w:tcPr>
          <w:p w:rsidR="00540631" w:rsidRDefault="00540631">
            <w:pPr>
              <w:pStyle w:val="a5"/>
              <w:spacing w:line="240" w:lineRule="auto"/>
              <w:ind w:firstLine="0"/>
            </w:pPr>
            <w:r>
              <w:t>ЗК - 2. Здатність застосовувати знання в професійній діяльності у стандартних та нестандартних ситуаціях.</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061"/>
              </w:tabs>
              <w:spacing w:line="240" w:lineRule="auto"/>
              <w:ind w:firstLine="0"/>
              <w:jc w:val="both"/>
            </w:pPr>
            <w:r>
              <w:t>ПК -</w:t>
            </w:r>
            <w:r>
              <w:tab/>
              <w:t>4. Уміння транслювати й</w:t>
            </w:r>
          </w:p>
          <w:p w:rsidR="00540631" w:rsidRDefault="00540631">
            <w:pPr>
              <w:pStyle w:val="a5"/>
              <w:tabs>
                <w:tab w:val="left" w:pos="1382"/>
                <w:tab w:val="left" w:pos="2026"/>
              </w:tabs>
              <w:spacing w:line="240" w:lineRule="auto"/>
              <w:ind w:firstLine="0"/>
              <w:jc w:val="both"/>
            </w:pPr>
            <w:r>
              <w:t>екстраполювати надбання адміністративистів- класиків</w:t>
            </w:r>
            <w:r>
              <w:tab/>
              <w:t>на предметно-практичну</w:t>
            </w:r>
          </w:p>
          <w:p w:rsidR="00540631" w:rsidRDefault="00540631">
            <w:pPr>
              <w:pStyle w:val="a5"/>
              <w:spacing w:line="240" w:lineRule="auto"/>
              <w:ind w:firstLine="0"/>
            </w:pPr>
            <w:r>
              <w:t>діяльність.</w:t>
            </w:r>
          </w:p>
        </w:tc>
      </w:tr>
      <w:tr w:rsidR="00540631">
        <w:trPr>
          <w:trHeight w:hRule="exact" w:val="1296"/>
          <w:jc w:val="center"/>
        </w:trPr>
        <w:tc>
          <w:tcPr>
            <w:tcW w:w="4790"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pPr>
            <w:r>
              <w:t>ЗК - 5. Уміння грамотно і точно формулювати та висловлювати свої позиції, належним чином їх обґрунтовувати.</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464"/>
                <w:tab w:val="left" w:pos="2222"/>
                <w:tab w:val="left" w:pos="4493"/>
              </w:tabs>
              <w:spacing w:line="240" w:lineRule="auto"/>
              <w:ind w:firstLine="0"/>
              <w:jc w:val="both"/>
            </w:pPr>
            <w:r>
              <w:t>ПК - 5. Знання базових правил та підходів</w:t>
            </w:r>
            <w:r>
              <w:tab/>
              <w:t>до</w:t>
            </w:r>
            <w:r>
              <w:tab/>
              <w:t>формулювання</w:t>
            </w:r>
            <w:r>
              <w:tab/>
              <w:t>й</w:t>
            </w:r>
          </w:p>
          <w:p w:rsidR="00540631" w:rsidRDefault="00540631">
            <w:pPr>
              <w:pStyle w:val="a5"/>
              <w:spacing w:line="240" w:lineRule="auto"/>
              <w:ind w:firstLine="0"/>
              <w:jc w:val="both"/>
            </w:pPr>
            <w:r>
              <w:t>обґрунтування власних життєвих та світоглядних позицій.</w:t>
            </w:r>
          </w:p>
        </w:tc>
      </w:tr>
      <w:tr w:rsidR="00540631">
        <w:trPr>
          <w:trHeight w:hRule="exact" w:val="1301"/>
          <w:jc w:val="center"/>
        </w:trPr>
        <w:tc>
          <w:tcPr>
            <w:tcW w:w="4790" w:type="dxa"/>
            <w:vMerge/>
            <w:tcBorders>
              <w:left w:val="single" w:sz="4" w:space="0" w:color="auto"/>
            </w:tcBorders>
            <w:shd w:val="clear" w:color="auto" w:fill="FFFFFF"/>
            <w:vAlign w:val="center"/>
          </w:tcPr>
          <w:p w:rsidR="00540631" w:rsidRDefault="00540631"/>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027"/>
              </w:tabs>
              <w:spacing w:line="240" w:lineRule="auto"/>
              <w:ind w:firstLine="0"/>
              <w:jc w:val="both"/>
            </w:pPr>
            <w:r>
              <w:t>ПК -</w:t>
            </w:r>
            <w:r>
              <w:tab/>
              <w:t>6. Здатність аргументовано</w:t>
            </w:r>
          </w:p>
          <w:p w:rsidR="00540631" w:rsidRDefault="00540631">
            <w:pPr>
              <w:pStyle w:val="a5"/>
              <w:tabs>
                <w:tab w:val="left" w:pos="2338"/>
                <w:tab w:val="left" w:pos="3288"/>
              </w:tabs>
              <w:spacing w:line="240" w:lineRule="auto"/>
              <w:ind w:firstLine="0"/>
              <w:jc w:val="both"/>
            </w:pPr>
            <w:r>
              <w:t>обґрунтовувати</w:t>
            </w:r>
            <w:r>
              <w:tab/>
              <w:t>свої</w:t>
            </w:r>
            <w:r>
              <w:tab/>
              <w:t>світоглядні</w:t>
            </w:r>
          </w:p>
          <w:p w:rsidR="00540631" w:rsidRDefault="00540631">
            <w:pPr>
              <w:pStyle w:val="a5"/>
              <w:tabs>
                <w:tab w:val="left" w:pos="1330"/>
                <w:tab w:val="left" w:pos="2088"/>
                <w:tab w:val="left" w:pos="3518"/>
              </w:tabs>
              <w:spacing w:line="240" w:lineRule="auto"/>
              <w:ind w:firstLine="0"/>
              <w:jc w:val="both"/>
            </w:pPr>
            <w:r>
              <w:t>позиції</w:t>
            </w:r>
            <w:r>
              <w:tab/>
              <w:t>на</w:t>
            </w:r>
            <w:r>
              <w:tab/>
              <w:t>підставі</w:t>
            </w:r>
            <w:r>
              <w:tab/>
              <w:t>історико-</w:t>
            </w:r>
          </w:p>
          <w:p w:rsidR="00540631" w:rsidRDefault="00540631" w:rsidP="004100D1">
            <w:pPr>
              <w:pStyle w:val="a5"/>
              <w:spacing w:line="240" w:lineRule="auto"/>
              <w:ind w:firstLine="0"/>
              <w:jc w:val="both"/>
            </w:pPr>
            <w:r>
              <w:t>адміністративних зразків.</w:t>
            </w:r>
          </w:p>
        </w:tc>
      </w:tr>
      <w:tr w:rsidR="00540631">
        <w:trPr>
          <w:trHeight w:hRule="exact" w:val="974"/>
          <w:jc w:val="center"/>
        </w:trPr>
        <w:tc>
          <w:tcPr>
            <w:tcW w:w="4790"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pPr>
            <w:r>
              <w:t>ЗК - 8. Здатність бути критичним і самокритичним.</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912"/>
              </w:tabs>
              <w:spacing w:line="240" w:lineRule="auto"/>
              <w:ind w:firstLine="0"/>
              <w:jc w:val="both"/>
            </w:pPr>
            <w:r>
              <w:t>ПК -</w:t>
            </w:r>
            <w:r>
              <w:tab/>
              <w:t>7. Знання критичної функції</w:t>
            </w:r>
          </w:p>
          <w:p w:rsidR="00540631" w:rsidRDefault="00540631" w:rsidP="008F165C">
            <w:pPr>
              <w:pStyle w:val="a5"/>
              <w:spacing w:line="240" w:lineRule="auto"/>
              <w:ind w:firstLine="0"/>
              <w:jc w:val="both"/>
            </w:pPr>
            <w:r>
              <w:t>адміністративного примусу і уміння реалізувати її на практиці.</w:t>
            </w:r>
          </w:p>
        </w:tc>
      </w:tr>
      <w:tr w:rsidR="00540631">
        <w:trPr>
          <w:trHeight w:hRule="exact" w:val="974"/>
          <w:jc w:val="center"/>
        </w:trPr>
        <w:tc>
          <w:tcPr>
            <w:tcW w:w="4790" w:type="dxa"/>
            <w:vMerge/>
            <w:tcBorders>
              <w:left w:val="single" w:sz="4" w:space="0" w:color="auto"/>
            </w:tcBorders>
            <w:shd w:val="clear" w:color="auto" w:fill="FFFFFF"/>
            <w:vAlign w:val="center"/>
          </w:tcPr>
          <w:p w:rsidR="00540631" w:rsidRDefault="00540631"/>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739"/>
                <w:tab w:val="left" w:pos="1253"/>
                <w:tab w:val="left" w:pos="1810"/>
                <w:tab w:val="left" w:pos="3010"/>
                <w:tab w:val="left" w:pos="4358"/>
              </w:tabs>
              <w:spacing w:line="240" w:lineRule="auto"/>
              <w:ind w:firstLine="0"/>
              <w:jc w:val="both"/>
            </w:pPr>
            <w:r>
              <w:t>ПК</w:t>
            </w:r>
            <w:r>
              <w:tab/>
              <w:t>-</w:t>
            </w:r>
            <w:r>
              <w:tab/>
              <w:t>8.</w:t>
            </w:r>
            <w:r>
              <w:tab/>
              <w:t>Знання</w:t>
            </w:r>
            <w:r>
              <w:tab/>
              <w:t>підходів</w:t>
            </w:r>
            <w:r>
              <w:tab/>
              <w:t>до</w:t>
            </w:r>
          </w:p>
          <w:p w:rsidR="00540631" w:rsidRDefault="00540631" w:rsidP="004100D1">
            <w:pPr>
              <w:pStyle w:val="a5"/>
              <w:spacing w:line="240" w:lineRule="auto"/>
              <w:ind w:firstLine="0"/>
              <w:jc w:val="both"/>
            </w:pPr>
            <w:r>
              <w:t>осмислення сутності людини в історії розвитку правового знання.</w:t>
            </w:r>
          </w:p>
        </w:tc>
      </w:tr>
      <w:tr w:rsidR="00540631">
        <w:trPr>
          <w:trHeight w:hRule="exact" w:val="1301"/>
          <w:jc w:val="center"/>
        </w:trPr>
        <w:tc>
          <w:tcPr>
            <w:tcW w:w="4790"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pPr>
            <w:r>
              <w:t>ЗК - 11. Здатність приймати неупереджені і вмотивовані рішення.</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spacing w:line="240" w:lineRule="auto"/>
              <w:ind w:firstLine="0"/>
              <w:jc w:val="both"/>
            </w:pPr>
            <w:r>
              <w:t>ПК - 9. Навички критичного усвідомлення себе як особистості конкретно-історичного етапу розвитку суспільства.</w:t>
            </w:r>
          </w:p>
        </w:tc>
      </w:tr>
      <w:tr w:rsidR="00540631">
        <w:trPr>
          <w:trHeight w:hRule="exact" w:val="653"/>
          <w:jc w:val="center"/>
        </w:trPr>
        <w:tc>
          <w:tcPr>
            <w:tcW w:w="4790" w:type="dxa"/>
            <w:tcBorders>
              <w:top w:val="single" w:sz="4" w:space="0" w:color="auto"/>
              <w:left w:val="single" w:sz="4" w:space="0" w:color="auto"/>
            </w:tcBorders>
            <w:shd w:val="clear" w:color="auto" w:fill="FFFFFF"/>
            <w:vAlign w:val="bottom"/>
          </w:tcPr>
          <w:p w:rsidR="00540631" w:rsidRDefault="00540631">
            <w:pPr>
              <w:pStyle w:val="a5"/>
              <w:spacing w:line="240" w:lineRule="auto"/>
              <w:ind w:firstLine="0"/>
            </w:pPr>
            <w:r>
              <w:t>ЗК - 12. Здатність визначати інтереси і мотиви поведінки інших осіб.</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spacing w:line="240" w:lineRule="auto"/>
              <w:ind w:firstLine="0"/>
              <w:jc w:val="both"/>
            </w:pPr>
            <w:r>
              <w:t>ПК - 10. Знання сутності особистості та її біо-психо-соціальної природи.</w:t>
            </w:r>
          </w:p>
        </w:tc>
      </w:tr>
      <w:tr w:rsidR="00540631">
        <w:trPr>
          <w:trHeight w:hRule="exact" w:val="1306"/>
          <w:jc w:val="center"/>
        </w:trPr>
        <w:tc>
          <w:tcPr>
            <w:tcW w:w="4790" w:type="dxa"/>
            <w:tcBorders>
              <w:top w:val="single" w:sz="4" w:space="0" w:color="auto"/>
              <w:left w:val="single" w:sz="4" w:space="0" w:color="auto"/>
              <w:bottom w:val="single" w:sz="4" w:space="0" w:color="auto"/>
            </w:tcBorders>
            <w:shd w:val="clear" w:color="auto" w:fill="FFFFFF"/>
            <w:vAlign w:val="bottom"/>
          </w:tcPr>
          <w:p w:rsidR="00540631" w:rsidRDefault="00540631">
            <w:pPr>
              <w:pStyle w:val="a5"/>
              <w:spacing w:line="240" w:lineRule="auto"/>
              <w:ind w:firstLine="0"/>
            </w:pPr>
            <w:r>
              <w:t>ЗК - 14. Здатність до креативності у предметно-практичній діяльності відповідно до соціальних статусів и модусів.</w:t>
            </w: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540631" w:rsidRDefault="00540631">
            <w:pPr>
              <w:pStyle w:val="a5"/>
              <w:tabs>
                <w:tab w:val="left" w:pos="1306"/>
                <w:tab w:val="left" w:pos="2078"/>
                <w:tab w:val="left" w:pos="3518"/>
              </w:tabs>
              <w:spacing w:line="240" w:lineRule="auto"/>
              <w:ind w:firstLine="0"/>
              <w:jc w:val="both"/>
            </w:pPr>
            <w:r>
              <w:t>ПК - 11. Здатність синтезувати нові знання</w:t>
            </w:r>
            <w:r>
              <w:tab/>
              <w:t>на</w:t>
            </w:r>
            <w:r>
              <w:tab/>
              <w:t>підставі</w:t>
            </w:r>
            <w:r>
              <w:tab/>
              <w:t>історико-</w:t>
            </w:r>
          </w:p>
          <w:p w:rsidR="00540631" w:rsidRDefault="00540631" w:rsidP="004100D1">
            <w:pPr>
              <w:pStyle w:val="a5"/>
              <w:spacing w:line="240" w:lineRule="auto"/>
              <w:ind w:firstLine="0"/>
              <w:jc w:val="both"/>
            </w:pPr>
            <w:r>
              <w:t>правового досвіду.</w:t>
            </w:r>
          </w:p>
        </w:tc>
      </w:tr>
    </w:tbl>
    <w:p w:rsidR="00540631" w:rsidRDefault="0054063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877"/>
      </w:tblGrid>
      <w:tr w:rsidR="00540631">
        <w:trPr>
          <w:trHeight w:hRule="exact" w:val="658"/>
          <w:jc w:val="center"/>
        </w:trPr>
        <w:tc>
          <w:tcPr>
            <w:tcW w:w="4790" w:type="dxa"/>
            <w:tcBorders>
              <w:top w:val="single" w:sz="4" w:space="0" w:color="auto"/>
              <w:left w:val="single" w:sz="4" w:space="0" w:color="auto"/>
            </w:tcBorders>
            <w:shd w:val="clear" w:color="auto" w:fill="FFFFFF"/>
            <w:vAlign w:val="bottom"/>
          </w:tcPr>
          <w:p w:rsidR="00540631" w:rsidRDefault="00540631">
            <w:pPr>
              <w:pStyle w:val="a5"/>
              <w:spacing w:line="240" w:lineRule="auto"/>
              <w:ind w:firstLine="0"/>
            </w:pPr>
            <w:r>
              <w:rPr>
                <w:b/>
                <w:bCs/>
              </w:rPr>
              <w:t>ФКС - фахові компетентності за спеціальністю</w:t>
            </w:r>
          </w:p>
        </w:tc>
        <w:tc>
          <w:tcPr>
            <w:tcW w:w="4877" w:type="dxa"/>
            <w:tcBorders>
              <w:top w:val="single" w:sz="4" w:space="0" w:color="auto"/>
              <w:left w:val="single" w:sz="4" w:space="0" w:color="auto"/>
              <w:right w:val="single" w:sz="4" w:space="0" w:color="auto"/>
            </w:tcBorders>
            <w:shd w:val="clear" w:color="auto" w:fill="FFFFFF"/>
          </w:tcPr>
          <w:p w:rsidR="00540631" w:rsidRDefault="00540631">
            <w:pPr>
              <w:rPr>
                <w:sz w:val="10"/>
                <w:szCs w:val="10"/>
              </w:rPr>
            </w:pPr>
          </w:p>
        </w:tc>
      </w:tr>
      <w:tr w:rsidR="00540631">
        <w:trPr>
          <w:trHeight w:hRule="exact" w:val="979"/>
          <w:jc w:val="center"/>
        </w:trPr>
        <w:tc>
          <w:tcPr>
            <w:tcW w:w="4790"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pPr>
            <w:r>
              <w:t>ФКС - 3. Знання міжнародних стандартів прав людини.</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spacing w:line="240" w:lineRule="auto"/>
              <w:ind w:firstLine="0"/>
              <w:jc w:val="both"/>
            </w:pPr>
            <w:r>
              <w:t>ПК - 12. Здатність розрізняти основні підходи до розуміння соціальних інститутів.</w:t>
            </w:r>
          </w:p>
        </w:tc>
      </w:tr>
      <w:tr w:rsidR="00540631">
        <w:trPr>
          <w:trHeight w:hRule="exact" w:val="974"/>
          <w:jc w:val="center"/>
        </w:trPr>
        <w:tc>
          <w:tcPr>
            <w:tcW w:w="4790" w:type="dxa"/>
            <w:vMerge/>
            <w:tcBorders>
              <w:left w:val="single" w:sz="4" w:space="0" w:color="auto"/>
            </w:tcBorders>
            <w:shd w:val="clear" w:color="auto" w:fill="FFFFFF"/>
            <w:vAlign w:val="center"/>
          </w:tcPr>
          <w:p w:rsidR="00540631" w:rsidRDefault="00540631"/>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spacing w:line="240" w:lineRule="auto"/>
              <w:ind w:firstLine="0"/>
              <w:jc w:val="both"/>
            </w:pPr>
            <w:r>
              <w:t>ПК - 13. Знання основних принципів кореляції сутності людини і способів розуміння її прав і обов’язків.</w:t>
            </w:r>
          </w:p>
        </w:tc>
      </w:tr>
      <w:tr w:rsidR="00540631">
        <w:trPr>
          <w:trHeight w:hRule="exact" w:val="974"/>
          <w:jc w:val="center"/>
        </w:trPr>
        <w:tc>
          <w:tcPr>
            <w:tcW w:w="4790" w:type="dxa"/>
            <w:vMerge/>
            <w:tcBorders>
              <w:left w:val="single" w:sz="4" w:space="0" w:color="auto"/>
            </w:tcBorders>
            <w:shd w:val="clear" w:color="auto" w:fill="FFFFFF"/>
            <w:vAlign w:val="center"/>
          </w:tcPr>
          <w:p w:rsidR="00540631" w:rsidRDefault="00540631"/>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200"/>
                <w:tab w:val="left" w:pos="1853"/>
                <w:tab w:val="left" w:pos="3019"/>
              </w:tabs>
              <w:spacing w:line="240" w:lineRule="auto"/>
              <w:ind w:firstLine="0"/>
              <w:jc w:val="both"/>
            </w:pPr>
            <w:r>
              <w:t>ПК -</w:t>
            </w:r>
            <w:r>
              <w:tab/>
              <w:t>14.</w:t>
            </w:r>
            <w:r>
              <w:tab/>
              <w:t>Знання</w:t>
            </w:r>
            <w:r>
              <w:tab/>
              <w:t>особливостей</w:t>
            </w:r>
          </w:p>
          <w:p w:rsidR="00540631" w:rsidRDefault="00540631">
            <w:pPr>
              <w:pStyle w:val="a5"/>
              <w:spacing w:line="240" w:lineRule="auto"/>
              <w:ind w:firstLine="0"/>
              <w:jc w:val="both"/>
            </w:pPr>
            <w:r>
              <w:t>взаємозв’язку науки з сучасними соціальними і правовими проблемами.</w:t>
            </w:r>
          </w:p>
        </w:tc>
      </w:tr>
      <w:tr w:rsidR="00540631">
        <w:trPr>
          <w:trHeight w:hRule="exact" w:val="658"/>
          <w:jc w:val="center"/>
        </w:trPr>
        <w:tc>
          <w:tcPr>
            <w:tcW w:w="4790"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pPr>
            <w:r>
              <w:t>ФКС - 9. Уміння моделювати правові ситуації у професійній діяльності.</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378"/>
                <w:tab w:val="left" w:pos="2578"/>
                <w:tab w:val="left" w:pos="3595"/>
              </w:tabs>
              <w:spacing w:line="240" w:lineRule="auto"/>
              <w:ind w:firstLine="0"/>
              <w:jc w:val="both"/>
            </w:pPr>
            <w:r>
              <w:t>ПК - 15.</w:t>
            </w:r>
            <w:r>
              <w:tab/>
              <w:t>Знання</w:t>
            </w:r>
            <w:r>
              <w:tab/>
              <w:t>основ</w:t>
            </w:r>
            <w:r>
              <w:tab/>
              <w:t>сучасної</w:t>
            </w:r>
          </w:p>
          <w:p w:rsidR="00540631" w:rsidRDefault="00540631">
            <w:pPr>
              <w:pStyle w:val="a5"/>
              <w:spacing w:line="240" w:lineRule="auto"/>
              <w:ind w:firstLine="0"/>
              <w:jc w:val="both"/>
            </w:pPr>
            <w:r>
              <w:t>гносеології й епістемології.</w:t>
            </w:r>
          </w:p>
        </w:tc>
      </w:tr>
      <w:tr w:rsidR="00540631">
        <w:trPr>
          <w:trHeight w:hRule="exact" w:val="974"/>
          <w:jc w:val="center"/>
        </w:trPr>
        <w:tc>
          <w:tcPr>
            <w:tcW w:w="4790" w:type="dxa"/>
            <w:vMerge/>
            <w:tcBorders>
              <w:left w:val="single" w:sz="4" w:space="0" w:color="auto"/>
            </w:tcBorders>
            <w:shd w:val="clear" w:color="auto" w:fill="FFFFFF"/>
            <w:vAlign w:val="center"/>
          </w:tcPr>
          <w:p w:rsidR="00540631" w:rsidRDefault="00540631"/>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2035"/>
                <w:tab w:val="left" w:pos="3422"/>
              </w:tabs>
              <w:spacing w:line="240" w:lineRule="auto"/>
              <w:ind w:firstLine="0"/>
              <w:jc w:val="both"/>
            </w:pPr>
            <w:r>
              <w:t>ПК - 16. Навички взаємодоповнення й застосування</w:t>
            </w:r>
            <w:r>
              <w:tab/>
              <w:t>методів</w:t>
            </w:r>
            <w:r>
              <w:tab/>
              <w:t>наукового</w:t>
            </w:r>
          </w:p>
          <w:p w:rsidR="00540631" w:rsidRDefault="00540631">
            <w:pPr>
              <w:pStyle w:val="a5"/>
              <w:spacing w:line="240" w:lineRule="auto"/>
              <w:ind w:firstLine="0"/>
              <w:jc w:val="both"/>
            </w:pPr>
            <w:r>
              <w:t>дослідження у правовій сфері.</w:t>
            </w:r>
          </w:p>
        </w:tc>
      </w:tr>
      <w:tr w:rsidR="00540631">
        <w:trPr>
          <w:trHeight w:hRule="exact" w:val="974"/>
          <w:jc w:val="center"/>
        </w:trPr>
        <w:tc>
          <w:tcPr>
            <w:tcW w:w="4790" w:type="dxa"/>
            <w:tcBorders>
              <w:top w:val="single" w:sz="4" w:space="0" w:color="auto"/>
              <w:left w:val="single" w:sz="4" w:space="0" w:color="auto"/>
            </w:tcBorders>
            <w:shd w:val="clear" w:color="auto" w:fill="FFFFFF"/>
            <w:vAlign w:val="bottom"/>
          </w:tcPr>
          <w:p w:rsidR="00540631" w:rsidRDefault="00540631">
            <w:pPr>
              <w:pStyle w:val="a5"/>
              <w:spacing w:line="240" w:lineRule="auto"/>
              <w:ind w:firstLine="0"/>
            </w:pPr>
            <w:r>
              <w:t>ФКС - 10. Здатність аналізувати правові проблеми та формувати правові позиції.</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spacing w:line="240" w:lineRule="auto"/>
              <w:ind w:firstLine="0"/>
              <w:jc w:val="both"/>
            </w:pPr>
            <w:r>
              <w:t>ПК - 17. Здатність виявляти основні детермінанти реалізації свободи й відповідальності особистості.</w:t>
            </w:r>
          </w:p>
        </w:tc>
      </w:tr>
      <w:tr w:rsidR="00540631">
        <w:trPr>
          <w:trHeight w:hRule="exact" w:val="1622"/>
          <w:jc w:val="center"/>
        </w:trPr>
        <w:tc>
          <w:tcPr>
            <w:tcW w:w="4790"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pPr>
            <w:r>
              <w:t>ФКС - 13. Здатність виявляти проблеми у правовому регулюванні і пропонувати способи їх вирішення.</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358"/>
                <w:tab w:val="left" w:pos="2539"/>
                <w:tab w:val="left" w:pos="4003"/>
              </w:tabs>
              <w:spacing w:line="240" w:lineRule="auto"/>
              <w:ind w:firstLine="0"/>
              <w:jc w:val="both"/>
            </w:pPr>
            <w:r>
              <w:t>ПК - 18.</w:t>
            </w:r>
            <w:r>
              <w:tab/>
              <w:t>Знання</w:t>
            </w:r>
            <w:r>
              <w:tab/>
              <w:t>основних</w:t>
            </w:r>
            <w:r>
              <w:tab/>
              <w:t>форм</w:t>
            </w:r>
          </w:p>
          <w:p w:rsidR="00540631" w:rsidRDefault="00540631">
            <w:pPr>
              <w:pStyle w:val="a5"/>
              <w:tabs>
                <w:tab w:val="left" w:pos="1656"/>
                <w:tab w:val="left" w:pos="3125"/>
                <w:tab w:val="left" w:pos="3816"/>
              </w:tabs>
              <w:spacing w:line="240" w:lineRule="auto"/>
              <w:ind w:firstLine="0"/>
              <w:jc w:val="both"/>
            </w:pPr>
            <w:r>
              <w:t>наукового</w:t>
            </w:r>
            <w:r>
              <w:tab/>
              <w:t>пізнання</w:t>
            </w:r>
            <w:r>
              <w:tab/>
              <w:t>та</w:t>
            </w:r>
            <w:r>
              <w:tab/>
              <w:t>уміння</w:t>
            </w:r>
          </w:p>
          <w:p w:rsidR="00540631" w:rsidRDefault="00540631">
            <w:pPr>
              <w:pStyle w:val="a5"/>
              <w:tabs>
                <w:tab w:val="left" w:pos="2333"/>
                <w:tab w:val="left" w:pos="4291"/>
              </w:tabs>
              <w:spacing w:line="240" w:lineRule="auto"/>
              <w:ind w:firstLine="0"/>
              <w:jc w:val="both"/>
            </w:pPr>
            <w:r>
              <w:t>здійснювати</w:t>
            </w:r>
            <w:r>
              <w:tab/>
              <w:t>переходи</w:t>
            </w:r>
            <w:r>
              <w:tab/>
              <w:t>від</w:t>
            </w:r>
          </w:p>
          <w:p w:rsidR="00540631" w:rsidRDefault="00540631">
            <w:pPr>
              <w:pStyle w:val="a5"/>
              <w:tabs>
                <w:tab w:val="left" w:pos="1882"/>
                <w:tab w:val="left" w:pos="2914"/>
                <w:tab w:val="left" w:pos="4354"/>
              </w:tabs>
              <w:spacing w:line="240" w:lineRule="auto"/>
              <w:ind w:firstLine="0"/>
              <w:jc w:val="both"/>
            </w:pPr>
            <w:r>
              <w:t>емпіричного</w:t>
            </w:r>
            <w:r>
              <w:tab/>
              <w:t>рівня</w:t>
            </w:r>
            <w:r>
              <w:tab/>
              <w:t>пізнання</w:t>
            </w:r>
            <w:r>
              <w:tab/>
              <w:t>до</w:t>
            </w:r>
          </w:p>
          <w:p w:rsidR="00540631" w:rsidRDefault="00540631">
            <w:pPr>
              <w:pStyle w:val="a5"/>
              <w:spacing w:line="240" w:lineRule="auto"/>
              <w:ind w:firstLine="0"/>
              <w:jc w:val="both"/>
            </w:pPr>
            <w:r>
              <w:t>теоретичного.</w:t>
            </w:r>
          </w:p>
        </w:tc>
      </w:tr>
      <w:tr w:rsidR="00540631">
        <w:trPr>
          <w:trHeight w:hRule="exact" w:val="974"/>
          <w:jc w:val="center"/>
        </w:trPr>
        <w:tc>
          <w:tcPr>
            <w:tcW w:w="4790"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pPr>
            <w:r>
              <w:t>ФКС - 16. Навички логічного, критичного і системного аналізу правових документів.</w:t>
            </w:r>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358"/>
                <w:tab w:val="left" w:pos="2539"/>
                <w:tab w:val="left" w:pos="4003"/>
              </w:tabs>
              <w:spacing w:line="240" w:lineRule="auto"/>
              <w:ind w:firstLine="0"/>
              <w:jc w:val="both"/>
            </w:pPr>
            <w:r>
              <w:t>ПК - 19.</w:t>
            </w:r>
            <w:r>
              <w:tab/>
              <w:t>Знання</w:t>
            </w:r>
            <w:r>
              <w:tab/>
              <w:t>основних</w:t>
            </w:r>
            <w:r>
              <w:tab/>
              <w:t>форм</w:t>
            </w:r>
          </w:p>
          <w:p w:rsidR="00540631" w:rsidRDefault="00540631">
            <w:pPr>
              <w:pStyle w:val="a5"/>
              <w:spacing w:line="240" w:lineRule="auto"/>
              <w:ind w:firstLine="0"/>
              <w:jc w:val="both"/>
            </w:pPr>
            <w:r>
              <w:t>фіксації знань і уміння здійснювати формалізацію знаннєвих форм.</w:t>
            </w:r>
          </w:p>
        </w:tc>
      </w:tr>
      <w:tr w:rsidR="00540631">
        <w:trPr>
          <w:trHeight w:hRule="exact" w:val="974"/>
          <w:jc w:val="center"/>
        </w:trPr>
        <w:tc>
          <w:tcPr>
            <w:tcW w:w="4790" w:type="dxa"/>
            <w:vMerge/>
            <w:tcBorders>
              <w:left w:val="single" w:sz="4" w:space="0" w:color="auto"/>
            </w:tcBorders>
            <w:shd w:val="clear" w:color="auto" w:fill="FFFFFF"/>
            <w:vAlign w:val="center"/>
          </w:tcPr>
          <w:p w:rsidR="00540631" w:rsidRDefault="00540631"/>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590"/>
                <w:tab w:val="left" w:pos="1766"/>
                <w:tab w:val="left" w:pos="3806"/>
                <w:tab w:val="left" w:pos="4368"/>
              </w:tabs>
              <w:spacing w:line="240" w:lineRule="auto"/>
              <w:ind w:firstLine="0"/>
              <w:jc w:val="both"/>
            </w:pPr>
            <w:r>
              <w:t>ПК - 20. Знання основ герменевтики та</w:t>
            </w:r>
            <w:r>
              <w:tab/>
              <w:t>уміння</w:t>
            </w:r>
            <w:r>
              <w:tab/>
              <w:t>застосовувати</w:t>
            </w:r>
            <w:r>
              <w:tab/>
              <w:t>їх</w:t>
            </w:r>
            <w:r>
              <w:tab/>
              <w:t>на</w:t>
            </w:r>
          </w:p>
          <w:p w:rsidR="00540631" w:rsidRDefault="00540631">
            <w:pPr>
              <w:pStyle w:val="a5"/>
              <w:spacing w:line="240" w:lineRule="auto"/>
              <w:ind w:firstLine="0"/>
            </w:pPr>
            <w:r>
              <w:t>практиці.</w:t>
            </w:r>
          </w:p>
        </w:tc>
      </w:tr>
      <w:tr w:rsidR="00540631">
        <w:trPr>
          <w:trHeight w:hRule="exact" w:val="979"/>
          <w:jc w:val="center"/>
        </w:trPr>
        <w:tc>
          <w:tcPr>
            <w:tcW w:w="4790" w:type="dxa"/>
            <w:vMerge w:val="restart"/>
            <w:tcBorders>
              <w:top w:val="single" w:sz="4" w:space="0" w:color="auto"/>
              <w:left w:val="single" w:sz="4" w:space="0" w:color="auto"/>
            </w:tcBorders>
            <w:shd w:val="clear" w:color="auto" w:fill="FFFFFF"/>
            <w:vAlign w:val="center"/>
          </w:tcPr>
          <w:p w:rsidR="00540631" w:rsidRDefault="00540631">
            <w:pPr>
              <w:pStyle w:val="a5"/>
              <w:spacing w:line="240" w:lineRule="auto"/>
              <w:ind w:firstLine="0"/>
            </w:pPr>
            <w:bookmarkStart w:id="74" w:name="bookmark81"/>
            <w:r>
              <w:t>ФКС - 19. Здатність до критичного та системного аналізу правових явищ і застосування набутих знань у професійній діяльності.</w:t>
            </w:r>
            <w:bookmarkEnd w:id="74"/>
          </w:p>
        </w:tc>
        <w:tc>
          <w:tcPr>
            <w:tcW w:w="4877"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886"/>
                <w:tab w:val="left" w:pos="3130"/>
              </w:tabs>
              <w:spacing w:line="240" w:lineRule="auto"/>
              <w:ind w:firstLine="0"/>
              <w:jc w:val="both"/>
            </w:pPr>
            <w:r>
              <w:t>ПК - 21. Знання основ системного підходу</w:t>
            </w:r>
            <w:r>
              <w:tab/>
              <w:t>до</w:t>
            </w:r>
            <w:r>
              <w:tab/>
              <w:t>дослідження</w:t>
            </w:r>
          </w:p>
          <w:p w:rsidR="00540631" w:rsidRDefault="00540631">
            <w:pPr>
              <w:pStyle w:val="a5"/>
              <w:spacing w:line="240" w:lineRule="auto"/>
              <w:ind w:firstLine="0"/>
              <w:jc w:val="both"/>
            </w:pPr>
            <w:r>
              <w:t>соціокультурної реальності.</w:t>
            </w:r>
          </w:p>
        </w:tc>
      </w:tr>
      <w:tr w:rsidR="00540631">
        <w:trPr>
          <w:trHeight w:hRule="exact" w:val="662"/>
          <w:jc w:val="center"/>
        </w:trPr>
        <w:tc>
          <w:tcPr>
            <w:tcW w:w="4790" w:type="dxa"/>
            <w:vMerge/>
            <w:tcBorders>
              <w:left w:val="single" w:sz="4" w:space="0" w:color="auto"/>
              <w:bottom w:val="single" w:sz="4" w:space="0" w:color="auto"/>
            </w:tcBorders>
            <w:shd w:val="clear" w:color="auto" w:fill="FFFFFF"/>
            <w:vAlign w:val="center"/>
          </w:tcPr>
          <w:p w:rsidR="00540631" w:rsidRDefault="00540631"/>
        </w:tc>
        <w:tc>
          <w:tcPr>
            <w:tcW w:w="4877" w:type="dxa"/>
            <w:tcBorders>
              <w:top w:val="single" w:sz="4" w:space="0" w:color="auto"/>
              <w:left w:val="single" w:sz="4" w:space="0" w:color="auto"/>
              <w:bottom w:val="single" w:sz="4" w:space="0" w:color="auto"/>
              <w:right w:val="single" w:sz="4" w:space="0" w:color="auto"/>
            </w:tcBorders>
            <w:shd w:val="clear" w:color="auto" w:fill="FFFFFF"/>
            <w:vAlign w:val="bottom"/>
          </w:tcPr>
          <w:p w:rsidR="00540631" w:rsidRDefault="00540631">
            <w:pPr>
              <w:pStyle w:val="a5"/>
              <w:tabs>
                <w:tab w:val="left" w:pos="1330"/>
              </w:tabs>
              <w:spacing w:line="240" w:lineRule="auto"/>
              <w:ind w:firstLine="0"/>
              <w:jc w:val="both"/>
            </w:pPr>
            <w:r>
              <w:t>ПК - 22.</w:t>
            </w:r>
            <w:r>
              <w:tab/>
              <w:t>Уміння орієнтуватися у</w:t>
            </w:r>
          </w:p>
          <w:p w:rsidR="00540631" w:rsidRDefault="00540631">
            <w:pPr>
              <w:pStyle w:val="a5"/>
              <w:spacing w:line="240" w:lineRule="auto"/>
              <w:ind w:firstLine="0"/>
              <w:jc w:val="both"/>
            </w:pPr>
            <w:r>
              <w:t>динаміці суспільних процесів.</w:t>
            </w:r>
          </w:p>
        </w:tc>
      </w:tr>
    </w:tbl>
    <w:p w:rsidR="00540631" w:rsidRDefault="00540631">
      <w:pPr>
        <w:spacing w:line="1" w:lineRule="exact"/>
        <w:rPr>
          <w:sz w:val="2"/>
          <w:szCs w:val="2"/>
        </w:rPr>
      </w:pPr>
      <w:r>
        <w:br w:type="page"/>
      </w:r>
    </w:p>
    <w:p w:rsidR="00540631" w:rsidRDefault="00540631">
      <w:pPr>
        <w:pStyle w:val="13"/>
        <w:keepNext/>
        <w:keepLines/>
        <w:spacing w:after="320" w:line="240" w:lineRule="auto"/>
        <w:ind w:firstLine="0"/>
        <w:jc w:val="right"/>
      </w:pPr>
      <w:bookmarkStart w:id="75" w:name="bookmark82"/>
      <w:bookmarkStart w:id="76" w:name="bookmark83"/>
      <w:bookmarkStart w:id="77" w:name="bookmark84"/>
      <w:r>
        <w:rPr>
          <w:b/>
          <w:bCs/>
        </w:rPr>
        <w:t>Додаток 2</w:t>
      </w:r>
      <w:bookmarkEnd w:id="75"/>
      <w:bookmarkEnd w:id="76"/>
      <w:bookmarkEnd w:id="77"/>
    </w:p>
    <w:p w:rsidR="00540631" w:rsidRDefault="00540631">
      <w:pPr>
        <w:pStyle w:val="a9"/>
        <w:tabs>
          <w:tab w:val="left" w:leader="underscore" w:pos="1378"/>
          <w:tab w:val="left" w:leader="underscore" w:pos="9178"/>
        </w:tabs>
        <w:ind w:left="470"/>
      </w:pPr>
      <w:bookmarkStart w:id="78" w:name="bookmark86"/>
      <w:bookmarkStart w:id="79" w:name="bookmark85"/>
      <w:r>
        <w:t xml:space="preserve">Карта результатів навчання здобувача вищої освіти ступеня доктора </w:t>
      </w:r>
      <w:r>
        <w:tab/>
      </w:r>
      <w:r>
        <w:rPr>
          <w:u w:val="single"/>
        </w:rPr>
        <w:t>філософії, сформульованих у термінах компетентностей</w:t>
      </w:r>
      <w:r>
        <w:tab/>
      </w:r>
      <w:bookmarkEnd w:id="78"/>
      <w:bookmarkEnd w:id="79"/>
    </w:p>
    <w:tbl>
      <w:tblPr>
        <w:tblOverlap w:val="never"/>
        <w:tblW w:w="0" w:type="auto"/>
        <w:jc w:val="center"/>
        <w:tblLayout w:type="fixed"/>
        <w:tblCellMar>
          <w:left w:w="10" w:type="dxa"/>
          <w:right w:w="10" w:type="dxa"/>
        </w:tblCellMar>
        <w:tblLook w:val="0000" w:firstRow="0" w:lastRow="0" w:firstColumn="0" w:lastColumn="0" w:noHBand="0" w:noVBand="0"/>
      </w:tblPr>
      <w:tblGrid>
        <w:gridCol w:w="3898"/>
        <w:gridCol w:w="898"/>
        <w:gridCol w:w="4382"/>
      </w:tblGrid>
      <w:tr w:rsidR="00540631">
        <w:trPr>
          <w:trHeight w:hRule="exact" w:val="979"/>
          <w:jc w:val="center"/>
        </w:trPr>
        <w:tc>
          <w:tcPr>
            <w:tcW w:w="3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rPr>
                <w:b/>
                <w:bCs/>
              </w:rPr>
              <w:t>Шифр та назва РН за спеціальністю</w:t>
            </w:r>
          </w:p>
        </w:tc>
        <w:tc>
          <w:tcPr>
            <w:tcW w:w="898" w:type="dxa"/>
            <w:tcBorders>
              <w:top w:val="single" w:sz="4" w:space="0" w:color="auto"/>
              <w:left w:val="single" w:sz="4" w:space="0" w:color="auto"/>
            </w:tcBorders>
            <w:shd w:val="clear" w:color="auto" w:fill="FFFFFF"/>
            <w:vAlign w:val="bottom"/>
          </w:tcPr>
          <w:p w:rsidR="00540631" w:rsidRDefault="00540631">
            <w:pPr>
              <w:pStyle w:val="a5"/>
              <w:spacing w:line="240" w:lineRule="auto"/>
              <w:ind w:firstLine="0"/>
              <w:jc w:val="center"/>
            </w:pPr>
            <w:r>
              <w:rPr>
                <w:b/>
                <w:bCs/>
              </w:rPr>
              <w:t>Мо</w:t>
            </w:r>
            <w:r>
              <w:rPr>
                <w:b/>
                <w:bCs/>
              </w:rPr>
              <w:softHyphen/>
              <w:t>дуль НД</w:t>
            </w:r>
          </w:p>
        </w:tc>
        <w:tc>
          <w:tcPr>
            <w:tcW w:w="438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jc w:val="center"/>
            </w:pPr>
            <w:r>
              <w:rPr>
                <w:b/>
                <w:bCs/>
              </w:rPr>
              <w:t>Шифр та назва РН з навчальної дисципліни</w:t>
            </w:r>
          </w:p>
        </w:tc>
      </w:tr>
      <w:tr w:rsidR="00540631">
        <w:trPr>
          <w:trHeight w:hRule="exact" w:val="653"/>
          <w:jc w:val="center"/>
        </w:trPr>
        <w:tc>
          <w:tcPr>
            <w:tcW w:w="3898" w:type="dxa"/>
            <w:tcBorders>
              <w:top w:val="single" w:sz="4" w:space="0" w:color="auto"/>
              <w:left w:val="single" w:sz="4" w:space="0" w:color="auto"/>
            </w:tcBorders>
            <w:shd w:val="clear" w:color="auto" w:fill="FFFFFF"/>
            <w:vAlign w:val="bottom"/>
          </w:tcPr>
          <w:p w:rsidR="00540631" w:rsidRDefault="00540631">
            <w:pPr>
              <w:pStyle w:val="a5"/>
              <w:spacing w:line="240" w:lineRule="auto"/>
              <w:ind w:firstLine="0"/>
              <w:jc w:val="both"/>
            </w:pPr>
            <w:r>
              <w:rPr>
                <w:b/>
                <w:bCs/>
              </w:rPr>
              <w:t>РНС - результати навчання за спеціальністю</w:t>
            </w:r>
          </w:p>
        </w:tc>
        <w:tc>
          <w:tcPr>
            <w:tcW w:w="898" w:type="dxa"/>
            <w:tcBorders>
              <w:top w:val="single" w:sz="4" w:space="0" w:color="auto"/>
              <w:left w:val="single" w:sz="4" w:space="0" w:color="auto"/>
            </w:tcBorders>
            <w:shd w:val="clear" w:color="auto" w:fill="FFFFFF"/>
          </w:tcPr>
          <w:p w:rsidR="00540631" w:rsidRDefault="00540631">
            <w:pPr>
              <w:rPr>
                <w:sz w:val="10"/>
                <w:szCs w:val="10"/>
              </w:rPr>
            </w:pP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spacing w:line="240" w:lineRule="auto"/>
              <w:ind w:firstLine="0"/>
              <w:jc w:val="center"/>
            </w:pPr>
            <w:r>
              <w:rPr>
                <w:b/>
                <w:bCs/>
              </w:rPr>
              <w:t>Результати навчання з навчальної дисципліни</w:t>
            </w:r>
          </w:p>
        </w:tc>
      </w:tr>
      <w:tr w:rsidR="00540631">
        <w:trPr>
          <w:trHeight w:hRule="exact" w:val="2587"/>
          <w:jc w:val="center"/>
        </w:trPr>
        <w:tc>
          <w:tcPr>
            <w:tcW w:w="3898" w:type="dxa"/>
            <w:tcBorders>
              <w:top w:val="single" w:sz="4" w:space="0" w:color="auto"/>
              <w:left w:val="single" w:sz="4" w:space="0" w:color="auto"/>
            </w:tcBorders>
            <w:shd w:val="clear" w:color="auto" w:fill="FFFFFF"/>
            <w:vAlign w:val="bottom"/>
          </w:tcPr>
          <w:p w:rsidR="00540631" w:rsidRDefault="00540631">
            <w:pPr>
              <w:pStyle w:val="a5"/>
              <w:tabs>
                <w:tab w:val="left" w:pos="1339"/>
                <w:tab w:val="right" w:pos="3662"/>
              </w:tabs>
              <w:spacing w:line="240" w:lineRule="auto"/>
              <w:ind w:firstLine="0"/>
              <w:jc w:val="both"/>
            </w:pPr>
            <w:r>
              <w:t>РНС -</w:t>
            </w:r>
            <w:r>
              <w:tab/>
              <w:t>1.</w:t>
            </w:r>
            <w:r>
              <w:tab/>
              <w:t>Демонструвати</w:t>
            </w:r>
          </w:p>
          <w:p w:rsidR="00540631" w:rsidRDefault="00540631">
            <w:pPr>
              <w:pStyle w:val="a5"/>
              <w:tabs>
                <w:tab w:val="left" w:pos="1262"/>
                <w:tab w:val="right" w:pos="3662"/>
              </w:tabs>
              <w:spacing w:line="240" w:lineRule="auto"/>
              <w:ind w:firstLine="0"/>
              <w:jc w:val="both"/>
            </w:pPr>
            <w:r>
              <w:t>знання і розуміння сучасних правових доктрин, цінностей, принципів та стандартів у межах</w:t>
            </w:r>
            <w:r>
              <w:tab/>
              <w:t>різних</w:t>
            </w:r>
            <w:r>
              <w:tab/>
              <w:t>правових</w:t>
            </w:r>
          </w:p>
          <w:p w:rsidR="00540631" w:rsidRDefault="00540631">
            <w:pPr>
              <w:pStyle w:val="a5"/>
              <w:tabs>
                <w:tab w:val="left" w:pos="2208"/>
                <w:tab w:val="left" w:pos="2942"/>
              </w:tabs>
              <w:spacing w:line="240" w:lineRule="auto"/>
              <w:ind w:firstLine="0"/>
              <w:jc w:val="both"/>
            </w:pPr>
            <w:r>
              <w:t>галузей,</w:t>
            </w:r>
            <w:r>
              <w:tab/>
              <w:t>а</w:t>
            </w:r>
            <w:r>
              <w:tab/>
              <w:t>також</w:t>
            </w:r>
          </w:p>
          <w:p w:rsidR="00540631" w:rsidRDefault="00540631">
            <w:pPr>
              <w:pStyle w:val="a5"/>
              <w:tabs>
                <w:tab w:val="right" w:pos="3662"/>
              </w:tabs>
              <w:spacing w:line="240" w:lineRule="auto"/>
              <w:ind w:firstLine="0"/>
              <w:jc w:val="both"/>
            </w:pPr>
            <w:r>
              <w:t>міжнародного</w:t>
            </w:r>
            <w:r>
              <w:tab/>
              <w:t>та</w:t>
            </w:r>
          </w:p>
          <w:p w:rsidR="00540631" w:rsidRDefault="00540631">
            <w:pPr>
              <w:pStyle w:val="a5"/>
              <w:spacing w:line="240" w:lineRule="auto"/>
              <w:ind w:firstLine="0"/>
              <w:jc w:val="both"/>
            </w:pPr>
            <w:r>
              <w:t>європейського права.</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jc w:val="both"/>
            </w:pPr>
            <w:r>
              <w:t>РНС НД - 1.1. Виявляти стійкі знання й розуміння основних принципів формування ціннісних основ суспільного й правового життя на внутрішньо-суспільному й міждержавному рівнях.</w:t>
            </w:r>
          </w:p>
        </w:tc>
      </w:tr>
      <w:tr w:rsidR="00540631">
        <w:trPr>
          <w:trHeight w:hRule="exact" w:val="1296"/>
          <w:jc w:val="center"/>
        </w:trPr>
        <w:tc>
          <w:tcPr>
            <w:tcW w:w="3898" w:type="dxa"/>
            <w:tcBorders>
              <w:top w:val="single" w:sz="4" w:space="0" w:color="auto"/>
              <w:left w:val="single" w:sz="4" w:space="0" w:color="auto"/>
            </w:tcBorders>
            <w:shd w:val="clear" w:color="auto" w:fill="FFFFFF"/>
            <w:vAlign w:val="center"/>
          </w:tcPr>
          <w:p w:rsidR="00540631" w:rsidRDefault="00540631">
            <w:pPr>
              <w:pStyle w:val="a5"/>
              <w:tabs>
                <w:tab w:val="left" w:pos="960"/>
                <w:tab w:val="left" w:pos="1526"/>
                <w:tab w:val="left" w:pos="2160"/>
              </w:tabs>
              <w:spacing w:line="240" w:lineRule="auto"/>
              <w:ind w:firstLine="0"/>
              <w:jc w:val="both"/>
            </w:pPr>
            <w:r>
              <w:t>РНС</w:t>
            </w:r>
            <w:r>
              <w:tab/>
              <w:t>-</w:t>
            </w:r>
            <w:r>
              <w:tab/>
              <w:t>2.</w:t>
            </w:r>
            <w:r>
              <w:tab/>
              <w:t>Здійснювати</w:t>
            </w:r>
          </w:p>
          <w:p w:rsidR="00540631" w:rsidRDefault="00540631">
            <w:pPr>
              <w:pStyle w:val="a5"/>
              <w:spacing w:line="240" w:lineRule="auto"/>
              <w:ind w:firstLine="0"/>
              <w:jc w:val="both"/>
            </w:pPr>
            <w:r>
              <w:t>критичний і системний аналіз правових явищ та процесів.</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032"/>
                <w:tab w:val="left" w:pos="1920"/>
                <w:tab w:val="left" w:pos="2558"/>
                <w:tab w:val="left" w:pos="3480"/>
              </w:tabs>
              <w:spacing w:line="240" w:lineRule="auto"/>
              <w:ind w:firstLine="0"/>
              <w:jc w:val="both"/>
            </w:pPr>
            <w:r>
              <w:t>РНС</w:t>
            </w:r>
            <w:r>
              <w:tab/>
              <w:t>НД</w:t>
            </w:r>
            <w:r>
              <w:tab/>
              <w:t>-</w:t>
            </w:r>
            <w:r>
              <w:tab/>
              <w:t>2.1.</w:t>
            </w:r>
            <w:r>
              <w:tab/>
              <w:t>Знати</w:t>
            </w:r>
          </w:p>
          <w:p w:rsidR="00540631" w:rsidRDefault="00540631">
            <w:pPr>
              <w:pStyle w:val="a5"/>
              <w:spacing w:line="240" w:lineRule="auto"/>
              <w:ind w:firstLine="0"/>
              <w:jc w:val="both"/>
            </w:pPr>
            <w:r>
              <w:t>концептуальні основи системного підходу до дослідження правової реальності.</w:t>
            </w:r>
          </w:p>
        </w:tc>
      </w:tr>
      <w:tr w:rsidR="00540631">
        <w:trPr>
          <w:trHeight w:hRule="exact" w:val="1944"/>
          <w:jc w:val="center"/>
        </w:trPr>
        <w:tc>
          <w:tcPr>
            <w:tcW w:w="3898" w:type="dxa"/>
            <w:tcBorders>
              <w:top w:val="single" w:sz="4" w:space="0" w:color="auto"/>
              <w:left w:val="single" w:sz="4" w:space="0" w:color="auto"/>
            </w:tcBorders>
            <w:shd w:val="clear" w:color="auto" w:fill="FFFFFF"/>
            <w:vAlign w:val="bottom"/>
          </w:tcPr>
          <w:p w:rsidR="00540631" w:rsidRDefault="00540631">
            <w:pPr>
              <w:pStyle w:val="a5"/>
              <w:tabs>
                <w:tab w:val="left" w:pos="1843"/>
                <w:tab w:val="left" w:pos="2539"/>
              </w:tabs>
              <w:spacing w:line="240" w:lineRule="auto"/>
              <w:ind w:firstLine="0"/>
              <w:jc w:val="both"/>
            </w:pPr>
            <w:r>
              <w:t>РНС - 3. Пояснювати природу й зміст основних правових інститутів</w:t>
            </w:r>
            <w:r>
              <w:tab/>
              <w:t>і</w:t>
            </w:r>
            <w:r>
              <w:tab/>
              <w:t>процедур</w:t>
            </w:r>
          </w:p>
          <w:p w:rsidR="00540631" w:rsidRDefault="00540631">
            <w:pPr>
              <w:pStyle w:val="a5"/>
              <w:tabs>
                <w:tab w:val="left" w:pos="2318"/>
                <w:tab w:val="left" w:pos="3590"/>
              </w:tabs>
              <w:spacing w:line="240" w:lineRule="auto"/>
              <w:ind w:firstLine="0"/>
              <w:jc w:val="both"/>
            </w:pPr>
            <w:r>
              <w:t>національного</w:t>
            </w:r>
            <w:r>
              <w:tab/>
              <w:t>права</w:t>
            </w:r>
            <w:r>
              <w:tab/>
              <w:t>і</w:t>
            </w:r>
          </w:p>
          <w:p w:rsidR="00540631" w:rsidRDefault="00540631">
            <w:pPr>
              <w:pStyle w:val="a5"/>
              <w:spacing w:line="240" w:lineRule="auto"/>
              <w:ind w:firstLine="0"/>
              <w:jc w:val="both"/>
            </w:pPr>
            <w:r>
              <w:t>особливості їх реалізації та застосування.</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tcPr>
          <w:p w:rsidR="00540631" w:rsidRDefault="00540631">
            <w:pPr>
              <w:pStyle w:val="a5"/>
              <w:tabs>
                <w:tab w:val="left" w:pos="1834"/>
              </w:tabs>
              <w:spacing w:before="160" w:line="240" w:lineRule="auto"/>
              <w:ind w:firstLine="0"/>
              <w:jc w:val="both"/>
            </w:pPr>
            <w:r>
              <w:t>РНС НД -</w:t>
            </w:r>
            <w:r>
              <w:tab/>
              <w:t>2.2. Визначати й</w:t>
            </w:r>
          </w:p>
          <w:p w:rsidR="00540631" w:rsidRDefault="00540631">
            <w:pPr>
              <w:pStyle w:val="a5"/>
              <w:tabs>
                <w:tab w:val="left" w:pos="3235"/>
              </w:tabs>
              <w:spacing w:line="240" w:lineRule="auto"/>
              <w:ind w:firstLine="0"/>
              <w:jc w:val="both"/>
            </w:pPr>
            <w:r>
              <w:t>виокремлювати</w:t>
            </w:r>
            <w:r>
              <w:tab/>
              <w:t>основні</w:t>
            </w:r>
          </w:p>
          <w:p w:rsidR="00540631" w:rsidRDefault="00540631">
            <w:pPr>
              <w:pStyle w:val="a5"/>
              <w:spacing w:line="240" w:lineRule="auto"/>
              <w:ind w:firstLine="0"/>
              <w:jc w:val="both"/>
            </w:pPr>
            <w:r>
              <w:t>особливості й характерні риси соціальних інститутів.</w:t>
            </w:r>
          </w:p>
        </w:tc>
      </w:tr>
      <w:tr w:rsidR="00540631">
        <w:trPr>
          <w:trHeight w:hRule="exact" w:val="1459"/>
          <w:jc w:val="center"/>
        </w:trPr>
        <w:tc>
          <w:tcPr>
            <w:tcW w:w="3898" w:type="dxa"/>
            <w:vMerge w:val="restart"/>
            <w:tcBorders>
              <w:top w:val="single" w:sz="4" w:space="0" w:color="auto"/>
              <w:left w:val="single" w:sz="4" w:space="0" w:color="auto"/>
            </w:tcBorders>
            <w:shd w:val="clear" w:color="auto" w:fill="FFFFFF"/>
            <w:vAlign w:val="bottom"/>
          </w:tcPr>
          <w:p w:rsidR="00540631" w:rsidRDefault="00540631">
            <w:pPr>
              <w:pStyle w:val="a5"/>
              <w:tabs>
                <w:tab w:val="left" w:pos="2011"/>
                <w:tab w:val="right" w:pos="3667"/>
              </w:tabs>
              <w:spacing w:line="240" w:lineRule="auto"/>
              <w:ind w:firstLine="0"/>
              <w:jc w:val="both"/>
            </w:pPr>
            <w:r>
              <w:t>РНС - 4. Виявляти проблеми у правовому регулюванні і пропонувати</w:t>
            </w:r>
            <w:r>
              <w:tab/>
              <w:t>способи</w:t>
            </w:r>
            <w:r>
              <w:tab/>
              <w:t>їх</w:t>
            </w:r>
          </w:p>
          <w:p w:rsidR="00540631" w:rsidRDefault="00540631">
            <w:pPr>
              <w:pStyle w:val="a5"/>
              <w:tabs>
                <w:tab w:val="left" w:pos="1522"/>
                <w:tab w:val="right" w:pos="3658"/>
              </w:tabs>
              <w:spacing w:line="240" w:lineRule="auto"/>
              <w:ind w:firstLine="0"/>
              <w:jc w:val="both"/>
            </w:pPr>
            <w:r>
              <w:t>вирішення з використанням наявних</w:t>
            </w:r>
            <w:r>
              <w:tab/>
              <w:t>теоретичних</w:t>
            </w:r>
            <w:r>
              <w:tab/>
              <w:t>і</w:t>
            </w:r>
          </w:p>
          <w:p w:rsidR="00540631" w:rsidRDefault="00540631">
            <w:pPr>
              <w:pStyle w:val="a5"/>
              <w:spacing w:line="240" w:lineRule="auto"/>
              <w:ind w:firstLine="0"/>
              <w:jc w:val="both"/>
            </w:pPr>
            <w:r>
              <w:t>прикладних знань відповідно до принципів захисту прав людини і її основоположних свобод.</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center"/>
          </w:tcPr>
          <w:p w:rsidR="00540631" w:rsidRDefault="00540631" w:rsidP="008F165C">
            <w:pPr>
              <w:pStyle w:val="a5"/>
              <w:spacing w:line="240" w:lineRule="auto"/>
              <w:ind w:firstLine="0"/>
              <w:jc w:val="both"/>
            </w:pPr>
            <w:r>
              <w:t>РНС НД - 1.2. Застосовувати історичний досвід доктрини адміністративного примусу.</w:t>
            </w:r>
          </w:p>
        </w:tc>
      </w:tr>
      <w:tr w:rsidR="00540631">
        <w:trPr>
          <w:trHeight w:hRule="exact" w:val="1454"/>
          <w:jc w:val="center"/>
        </w:trPr>
        <w:tc>
          <w:tcPr>
            <w:tcW w:w="3898" w:type="dxa"/>
            <w:vMerge/>
            <w:tcBorders>
              <w:left w:val="single" w:sz="4" w:space="0" w:color="auto"/>
            </w:tcBorders>
            <w:shd w:val="clear" w:color="auto" w:fill="FFFFFF"/>
            <w:vAlign w:val="bottom"/>
          </w:tcPr>
          <w:p w:rsidR="00540631" w:rsidRDefault="00540631"/>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tabs>
                <w:tab w:val="left" w:pos="1642"/>
                <w:tab w:val="left" w:pos="3154"/>
              </w:tabs>
              <w:spacing w:line="240" w:lineRule="auto"/>
              <w:ind w:firstLine="0"/>
              <w:jc w:val="both"/>
            </w:pPr>
            <w:r>
              <w:t>РНС НД - 2.3. Знання основних принципів</w:t>
            </w:r>
            <w:r>
              <w:tab/>
              <w:t>кореляції</w:t>
            </w:r>
            <w:r>
              <w:tab/>
              <w:t>сутності</w:t>
            </w:r>
          </w:p>
          <w:p w:rsidR="00540631" w:rsidRDefault="00540631">
            <w:pPr>
              <w:pStyle w:val="a5"/>
              <w:spacing w:line="240" w:lineRule="auto"/>
              <w:ind w:firstLine="0"/>
              <w:jc w:val="both"/>
            </w:pPr>
            <w:r>
              <w:t>людини і способів розуміння її прав і обов’язків.</w:t>
            </w:r>
          </w:p>
        </w:tc>
      </w:tr>
      <w:tr w:rsidR="00540631">
        <w:trPr>
          <w:trHeight w:hRule="exact" w:val="974"/>
          <w:jc w:val="center"/>
        </w:trPr>
        <w:tc>
          <w:tcPr>
            <w:tcW w:w="3898" w:type="dxa"/>
            <w:vMerge w:val="restart"/>
            <w:tcBorders>
              <w:top w:val="single" w:sz="4" w:space="0" w:color="auto"/>
              <w:left w:val="single" w:sz="4" w:space="0" w:color="auto"/>
            </w:tcBorders>
            <w:shd w:val="clear" w:color="auto" w:fill="FFFFFF"/>
            <w:vAlign w:val="center"/>
          </w:tcPr>
          <w:p w:rsidR="00540631" w:rsidRDefault="00540631">
            <w:pPr>
              <w:pStyle w:val="a5"/>
              <w:tabs>
                <w:tab w:val="left" w:pos="1325"/>
                <w:tab w:val="center" w:pos="2083"/>
              </w:tabs>
              <w:spacing w:line="240" w:lineRule="auto"/>
              <w:ind w:firstLine="0"/>
              <w:jc w:val="both"/>
            </w:pPr>
            <w:r>
              <w:t>РНС -</w:t>
            </w:r>
            <w:r>
              <w:tab/>
              <w:t>5.</w:t>
            </w:r>
            <w:r>
              <w:tab/>
              <w:t>Демонструвати</w:t>
            </w:r>
          </w:p>
          <w:p w:rsidR="00540631" w:rsidRDefault="00540631">
            <w:pPr>
              <w:pStyle w:val="a5"/>
              <w:tabs>
                <w:tab w:val="left" w:pos="1502"/>
                <w:tab w:val="left" w:pos="2448"/>
              </w:tabs>
              <w:spacing w:line="240" w:lineRule="auto"/>
              <w:ind w:firstLine="0"/>
              <w:jc w:val="both"/>
            </w:pPr>
            <w:r>
              <w:t>знання</w:t>
            </w:r>
            <w:r>
              <w:tab/>
              <w:t>та</w:t>
            </w:r>
            <w:r>
              <w:tab/>
              <w:t>розуміння</w:t>
            </w:r>
          </w:p>
          <w:p w:rsidR="00540631" w:rsidRDefault="00540631">
            <w:pPr>
              <w:pStyle w:val="a5"/>
              <w:tabs>
                <w:tab w:val="right" w:pos="3648"/>
              </w:tabs>
              <w:spacing w:line="240" w:lineRule="auto"/>
              <w:ind w:firstLine="0"/>
              <w:jc w:val="both"/>
            </w:pPr>
            <w:r>
              <w:t>особливостей</w:t>
            </w:r>
            <w:r>
              <w:tab/>
              <w:t>правового</w:t>
            </w:r>
          </w:p>
          <w:p w:rsidR="00540631" w:rsidRDefault="00540631">
            <w:pPr>
              <w:pStyle w:val="a5"/>
              <w:tabs>
                <w:tab w:val="right" w:pos="3667"/>
              </w:tabs>
              <w:spacing w:line="240" w:lineRule="auto"/>
              <w:ind w:firstLine="0"/>
              <w:jc w:val="both"/>
            </w:pPr>
            <w:r>
              <w:t>регулювання</w:t>
            </w:r>
            <w:r>
              <w:tab/>
              <w:t>у</w:t>
            </w:r>
          </w:p>
          <w:p w:rsidR="00540631" w:rsidRDefault="00540631">
            <w:pPr>
              <w:pStyle w:val="a5"/>
              <w:tabs>
                <w:tab w:val="right" w:pos="3653"/>
              </w:tabs>
              <w:spacing w:line="240" w:lineRule="auto"/>
              <w:ind w:firstLine="0"/>
              <w:jc w:val="both"/>
            </w:pPr>
            <w:r>
              <w:t>фундаментальних</w:t>
            </w:r>
            <w:r>
              <w:tab/>
              <w:t>галузях</w:t>
            </w:r>
          </w:p>
          <w:p w:rsidR="00540631" w:rsidRDefault="00540631">
            <w:pPr>
              <w:pStyle w:val="a5"/>
              <w:spacing w:line="240" w:lineRule="auto"/>
              <w:ind w:firstLine="0"/>
              <w:jc w:val="both"/>
            </w:pPr>
            <w:r>
              <w:t>права.</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rsidP="00F50D63">
            <w:pPr>
              <w:pStyle w:val="a5"/>
              <w:spacing w:line="240" w:lineRule="auto"/>
              <w:ind w:firstLine="0"/>
              <w:jc w:val="both"/>
            </w:pPr>
            <w:r>
              <w:t>РНС НД - 1.3. Екстраполювати надбання адміністративістів-класиків на правову сферу.</w:t>
            </w:r>
          </w:p>
        </w:tc>
      </w:tr>
      <w:tr w:rsidR="00540631">
        <w:trPr>
          <w:trHeight w:hRule="exact" w:val="1310"/>
          <w:jc w:val="center"/>
        </w:trPr>
        <w:tc>
          <w:tcPr>
            <w:tcW w:w="3898" w:type="dxa"/>
            <w:vMerge/>
            <w:tcBorders>
              <w:left w:val="single" w:sz="4" w:space="0" w:color="auto"/>
              <w:bottom w:val="single" w:sz="4" w:space="0" w:color="auto"/>
            </w:tcBorders>
            <w:shd w:val="clear" w:color="auto" w:fill="FFFFFF"/>
            <w:vAlign w:val="center"/>
          </w:tcPr>
          <w:p w:rsidR="00540631" w:rsidRDefault="00540631"/>
        </w:tc>
        <w:tc>
          <w:tcPr>
            <w:tcW w:w="898" w:type="dxa"/>
            <w:tcBorders>
              <w:top w:val="single" w:sz="4" w:space="0" w:color="auto"/>
              <w:left w:val="single" w:sz="4" w:space="0" w:color="auto"/>
              <w:bottom w:val="single" w:sz="4" w:space="0" w:color="auto"/>
            </w:tcBorders>
            <w:shd w:val="clear" w:color="auto" w:fill="FFFFFF"/>
            <w:vAlign w:val="center"/>
          </w:tcPr>
          <w:p w:rsidR="00540631" w:rsidRDefault="00540631">
            <w:pPr>
              <w:pStyle w:val="a5"/>
              <w:spacing w:line="240" w:lineRule="auto"/>
              <w:ind w:firstLine="0"/>
              <w:jc w:val="center"/>
            </w:pPr>
            <w:r>
              <w:t>№ 1</w:t>
            </w:r>
          </w:p>
        </w:tc>
        <w:tc>
          <w:tcPr>
            <w:tcW w:w="4382" w:type="dxa"/>
            <w:tcBorders>
              <w:top w:val="single" w:sz="4" w:space="0" w:color="auto"/>
              <w:left w:val="single" w:sz="4" w:space="0" w:color="auto"/>
              <w:bottom w:val="single" w:sz="4" w:space="0" w:color="auto"/>
              <w:right w:val="single" w:sz="4" w:space="0" w:color="auto"/>
            </w:tcBorders>
            <w:shd w:val="clear" w:color="auto" w:fill="FFFFFF"/>
            <w:vAlign w:val="bottom"/>
          </w:tcPr>
          <w:p w:rsidR="00540631" w:rsidRDefault="00540631">
            <w:pPr>
              <w:pStyle w:val="a5"/>
              <w:tabs>
                <w:tab w:val="left" w:pos="1747"/>
              </w:tabs>
              <w:spacing w:line="240" w:lineRule="auto"/>
              <w:ind w:firstLine="0"/>
              <w:jc w:val="both"/>
            </w:pPr>
            <w:r>
              <w:t>РНС НД -</w:t>
            </w:r>
            <w:r>
              <w:tab/>
              <w:t>1.4. Знати основні</w:t>
            </w:r>
          </w:p>
          <w:p w:rsidR="00540631" w:rsidRDefault="00540631">
            <w:pPr>
              <w:pStyle w:val="a5"/>
              <w:tabs>
                <w:tab w:val="left" w:pos="758"/>
                <w:tab w:val="left" w:pos="2467"/>
              </w:tabs>
              <w:spacing w:line="240" w:lineRule="auto"/>
              <w:ind w:firstLine="0"/>
              <w:jc w:val="both"/>
            </w:pPr>
            <w:r>
              <w:t>засади кореляції сутності людини і</w:t>
            </w:r>
            <w:r>
              <w:tab/>
              <w:t>способів</w:t>
            </w:r>
            <w:r>
              <w:tab/>
              <w:t>нормативного</w:t>
            </w:r>
          </w:p>
          <w:p w:rsidR="00540631" w:rsidRDefault="00540631">
            <w:pPr>
              <w:pStyle w:val="a5"/>
              <w:spacing w:line="240" w:lineRule="auto"/>
              <w:ind w:firstLine="0"/>
              <w:jc w:val="both"/>
            </w:pPr>
            <w:r>
              <w:t>регулювання суспільних відносин.</w:t>
            </w:r>
          </w:p>
        </w:tc>
      </w:tr>
    </w:tbl>
    <w:p w:rsidR="00540631" w:rsidRDefault="0054063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8"/>
        <w:gridCol w:w="898"/>
        <w:gridCol w:w="4382"/>
      </w:tblGrid>
      <w:tr w:rsidR="00540631">
        <w:trPr>
          <w:trHeight w:hRule="exact" w:val="1306"/>
          <w:jc w:val="center"/>
        </w:trPr>
        <w:tc>
          <w:tcPr>
            <w:tcW w:w="3898" w:type="dxa"/>
            <w:vMerge w:val="restart"/>
            <w:tcBorders>
              <w:top w:val="single" w:sz="4" w:space="0" w:color="auto"/>
              <w:left w:val="single" w:sz="4" w:space="0" w:color="auto"/>
            </w:tcBorders>
            <w:shd w:val="clear" w:color="auto" w:fill="FFFFFF"/>
            <w:vAlign w:val="center"/>
          </w:tcPr>
          <w:p w:rsidR="00540631" w:rsidRDefault="00540631">
            <w:pPr>
              <w:pStyle w:val="a5"/>
              <w:tabs>
                <w:tab w:val="left" w:pos="1291"/>
              </w:tabs>
              <w:spacing w:line="240" w:lineRule="auto"/>
              <w:ind w:firstLine="0"/>
              <w:jc w:val="both"/>
            </w:pPr>
            <w:r>
              <w:t>РНС -</w:t>
            </w:r>
            <w:r>
              <w:tab/>
              <w:t>9. Проаналізувати</w:t>
            </w:r>
          </w:p>
          <w:p w:rsidR="00540631" w:rsidRDefault="00540631">
            <w:pPr>
              <w:pStyle w:val="a5"/>
              <w:tabs>
                <w:tab w:val="left" w:pos="610"/>
                <w:tab w:val="left" w:pos="1723"/>
                <w:tab w:val="left" w:pos="3590"/>
              </w:tabs>
              <w:spacing w:line="240" w:lineRule="auto"/>
              <w:ind w:firstLine="0"/>
              <w:jc w:val="both"/>
            </w:pPr>
            <w:r>
              <w:t>феномен конституціоналізму у</w:t>
            </w:r>
            <w:r>
              <w:tab/>
              <w:t>сфері</w:t>
            </w:r>
            <w:r>
              <w:tab/>
              <w:t>державного</w:t>
            </w:r>
            <w:r>
              <w:tab/>
              <w:t>і</w:t>
            </w:r>
          </w:p>
          <w:p w:rsidR="00540631" w:rsidRDefault="00540631">
            <w:pPr>
              <w:pStyle w:val="a5"/>
              <w:spacing w:line="240" w:lineRule="auto"/>
              <w:ind w:firstLine="0"/>
              <w:jc w:val="both"/>
            </w:pPr>
            <w:r>
              <w:t>суспільного буття.</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646"/>
              </w:tabs>
              <w:spacing w:line="240" w:lineRule="auto"/>
              <w:ind w:firstLine="0"/>
              <w:jc w:val="both"/>
            </w:pPr>
            <w:r>
              <w:t>РНС НД -</w:t>
            </w:r>
            <w:r>
              <w:tab/>
              <w:t>1.5. Обґрунтовувати</w:t>
            </w:r>
          </w:p>
          <w:p w:rsidR="00540631" w:rsidRDefault="00540631">
            <w:pPr>
              <w:pStyle w:val="a5"/>
              <w:tabs>
                <w:tab w:val="left" w:pos="864"/>
                <w:tab w:val="left" w:pos="2611"/>
                <w:tab w:val="left" w:pos="3864"/>
              </w:tabs>
              <w:spacing w:line="240" w:lineRule="auto"/>
              <w:ind w:firstLine="0"/>
              <w:jc w:val="both"/>
            </w:pPr>
            <w:r>
              <w:t>свої</w:t>
            </w:r>
            <w:r>
              <w:tab/>
              <w:t>світоглядні</w:t>
            </w:r>
            <w:r>
              <w:tab/>
              <w:t>позиції</w:t>
            </w:r>
            <w:r>
              <w:tab/>
              <w:t>на</w:t>
            </w:r>
          </w:p>
          <w:p w:rsidR="00540631" w:rsidRDefault="00540631">
            <w:pPr>
              <w:pStyle w:val="a5"/>
              <w:tabs>
                <w:tab w:val="left" w:pos="1363"/>
              </w:tabs>
              <w:spacing w:line="240" w:lineRule="auto"/>
              <w:ind w:firstLine="0"/>
              <w:jc w:val="both"/>
            </w:pPr>
            <w:r>
              <w:t>підставі</w:t>
            </w:r>
            <w:r>
              <w:tab/>
              <w:t>історико-правових</w:t>
            </w:r>
          </w:p>
          <w:p w:rsidR="00540631" w:rsidRDefault="00540631">
            <w:pPr>
              <w:pStyle w:val="a5"/>
              <w:spacing w:line="240" w:lineRule="auto"/>
              <w:ind w:firstLine="0"/>
              <w:jc w:val="both"/>
            </w:pPr>
            <w:r>
              <w:t>зразків.</w:t>
            </w:r>
          </w:p>
        </w:tc>
      </w:tr>
      <w:tr w:rsidR="00540631">
        <w:trPr>
          <w:trHeight w:hRule="exact" w:val="1296"/>
          <w:jc w:val="center"/>
        </w:trPr>
        <w:tc>
          <w:tcPr>
            <w:tcW w:w="3898" w:type="dxa"/>
            <w:vMerge/>
            <w:tcBorders>
              <w:left w:val="single" w:sz="4" w:space="0" w:color="auto"/>
            </w:tcBorders>
            <w:shd w:val="clear" w:color="auto" w:fill="FFFFFF"/>
            <w:vAlign w:val="center"/>
          </w:tcPr>
          <w:p w:rsidR="00540631" w:rsidRDefault="00540631"/>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690"/>
              </w:tabs>
              <w:spacing w:line="240" w:lineRule="auto"/>
              <w:ind w:firstLine="0"/>
              <w:jc w:val="both"/>
            </w:pPr>
            <w:r>
              <w:t>РНС НД -</w:t>
            </w:r>
            <w:r>
              <w:tab/>
              <w:t>2.4. Демонструвати</w:t>
            </w:r>
          </w:p>
          <w:p w:rsidR="00540631" w:rsidRDefault="00540631">
            <w:pPr>
              <w:pStyle w:val="a5"/>
              <w:tabs>
                <w:tab w:val="left" w:pos="2213"/>
              </w:tabs>
              <w:spacing w:line="240" w:lineRule="auto"/>
              <w:ind w:firstLine="0"/>
              <w:jc w:val="both"/>
            </w:pPr>
            <w:r>
              <w:t>здатність характеризувати основні сфери</w:t>
            </w:r>
            <w:r>
              <w:tab/>
              <w:t>життєдіяльності</w:t>
            </w:r>
          </w:p>
          <w:p w:rsidR="00540631" w:rsidRDefault="00540631">
            <w:pPr>
              <w:pStyle w:val="a5"/>
              <w:spacing w:line="240" w:lineRule="auto"/>
              <w:ind w:firstLine="0"/>
              <w:jc w:val="both"/>
            </w:pPr>
            <w:r>
              <w:t>суспільства як системи.</w:t>
            </w:r>
          </w:p>
        </w:tc>
      </w:tr>
      <w:tr w:rsidR="00540631">
        <w:trPr>
          <w:trHeight w:hRule="exact" w:val="1622"/>
          <w:jc w:val="center"/>
        </w:trPr>
        <w:tc>
          <w:tcPr>
            <w:tcW w:w="3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both"/>
            </w:pPr>
            <w:r>
              <w:t>РНС - 10. Визначати каталог прав і свобод людини і громадянина та їх право на судовий захист.</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3139"/>
              </w:tabs>
              <w:spacing w:line="240" w:lineRule="auto"/>
              <w:ind w:firstLine="0"/>
              <w:jc w:val="both"/>
            </w:pPr>
            <w:r>
              <w:t>РНС НД - 2.5. Знати особливості біо-психо-соціальної</w:t>
            </w:r>
            <w:r>
              <w:tab/>
              <w:t>природи</w:t>
            </w:r>
          </w:p>
          <w:p w:rsidR="00540631" w:rsidRDefault="00540631">
            <w:pPr>
              <w:pStyle w:val="a5"/>
              <w:tabs>
                <w:tab w:val="left" w:pos="1474"/>
                <w:tab w:val="left" w:pos="2266"/>
              </w:tabs>
              <w:spacing w:line="240" w:lineRule="auto"/>
              <w:ind w:firstLine="0"/>
              <w:jc w:val="both"/>
            </w:pPr>
            <w:r>
              <w:t>людини</w:t>
            </w:r>
            <w:r>
              <w:tab/>
              <w:t>та</w:t>
            </w:r>
            <w:r>
              <w:tab/>
              <w:t>співвідношення</w:t>
            </w:r>
          </w:p>
          <w:p w:rsidR="00540631" w:rsidRDefault="00540631">
            <w:pPr>
              <w:pStyle w:val="a5"/>
              <w:spacing w:line="240" w:lineRule="auto"/>
              <w:ind w:firstLine="0"/>
              <w:jc w:val="both"/>
            </w:pPr>
            <w:r>
              <w:t>вказаних складових у розуміння людини як громадянина.</w:t>
            </w:r>
          </w:p>
        </w:tc>
      </w:tr>
      <w:tr w:rsidR="00540631">
        <w:trPr>
          <w:trHeight w:hRule="exact" w:val="974"/>
          <w:jc w:val="center"/>
        </w:trPr>
        <w:tc>
          <w:tcPr>
            <w:tcW w:w="3898" w:type="dxa"/>
            <w:vMerge w:val="restart"/>
            <w:tcBorders>
              <w:top w:val="single" w:sz="4" w:space="0" w:color="auto"/>
              <w:left w:val="single" w:sz="4" w:space="0" w:color="auto"/>
            </w:tcBorders>
            <w:shd w:val="clear" w:color="auto" w:fill="FFFFFF"/>
            <w:vAlign w:val="center"/>
          </w:tcPr>
          <w:p w:rsidR="00540631" w:rsidRDefault="00540631">
            <w:pPr>
              <w:pStyle w:val="a5"/>
              <w:tabs>
                <w:tab w:val="left" w:pos="1042"/>
                <w:tab w:val="left" w:pos="1714"/>
                <w:tab w:val="left" w:pos="2549"/>
              </w:tabs>
              <w:spacing w:line="240" w:lineRule="auto"/>
              <w:ind w:firstLine="0"/>
              <w:jc w:val="both"/>
            </w:pPr>
            <w:r>
              <w:t>РНС</w:t>
            </w:r>
            <w:r>
              <w:tab/>
              <w:t>-</w:t>
            </w:r>
            <w:r>
              <w:tab/>
              <w:t>12.</w:t>
            </w:r>
            <w:r>
              <w:tab/>
              <w:t>Здатність</w:t>
            </w:r>
          </w:p>
          <w:p w:rsidR="00540631" w:rsidRDefault="00540631">
            <w:pPr>
              <w:pStyle w:val="a5"/>
              <w:tabs>
                <w:tab w:val="left" w:pos="2170"/>
              </w:tabs>
              <w:spacing w:line="240" w:lineRule="auto"/>
              <w:ind w:firstLine="0"/>
              <w:jc w:val="both"/>
            </w:pPr>
            <w:r>
              <w:t>продемонструвати знання і розуміння</w:t>
            </w:r>
            <w:r>
              <w:tab/>
              <w:t>структурних</w:t>
            </w:r>
          </w:p>
          <w:p w:rsidR="00540631" w:rsidRDefault="00540631">
            <w:pPr>
              <w:pStyle w:val="a5"/>
              <w:spacing w:line="240" w:lineRule="auto"/>
              <w:ind w:firstLine="0"/>
              <w:jc w:val="both"/>
            </w:pPr>
            <w:r>
              <w:t>підсистем матеріального і процесуального права.</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718"/>
              </w:tabs>
              <w:spacing w:line="240" w:lineRule="auto"/>
              <w:ind w:firstLine="0"/>
              <w:jc w:val="both"/>
            </w:pPr>
            <w:r>
              <w:t>РНС НД -</w:t>
            </w:r>
            <w:r>
              <w:tab/>
              <w:t>1.6. Демонструвати</w:t>
            </w:r>
          </w:p>
          <w:p w:rsidR="00540631" w:rsidRDefault="00540631">
            <w:pPr>
              <w:pStyle w:val="a5"/>
              <w:spacing w:line="240" w:lineRule="auto"/>
              <w:ind w:firstLine="0"/>
              <w:jc w:val="both"/>
            </w:pPr>
            <w:r>
              <w:t>знання генези позитивного права і його диференціації.</w:t>
            </w:r>
          </w:p>
        </w:tc>
      </w:tr>
      <w:tr w:rsidR="00540631">
        <w:trPr>
          <w:trHeight w:hRule="exact" w:val="1296"/>
          <w:jc w:val="center"/>
        </w:trPr>
        <w:tc>
          <w:tcPr>
            <w:tcW w:w="3898" w:type="dxa"/>
            <w:vMerge/>
            <w:tcBorders>
              <w:left w:val="single" w:sz="4" w:space="0" w:color="auto"/>
            </w:tcBorders>
            <w:shd w:val="clear" w:color="auto" w:fill="FFFFFF"/>
            <w:vAlign w:val="center"/>
          </w:tcPr>
          <w:p w:rsidR="00540631" w:rsidRDefault="00540631"/>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032"/>
                <w:tab w:val="left" w:pos="1920"/>
                <w:tab w:val="left" w:pos="2558"/>
                <w:tab w:val="left" w:pos="3480"/>
              </w:tabs>
              <w:spacing w:line="240" w:lineRule="auto"/>
              <w:ind w:firstLine="0"/>
              <w:jc w:val="both"/>
            </w:pPr>
            <w:r>
              <w:t>РНС</w:t>
            </w:r>
            <w:r>
              <w:tab/>
              <w:t>НД</w:t>
            </w:r>
            <w:r>
              <w:tab/>
              <w:t>-</w:t>
            </w:r>
            <w:r>
              <w:tab/>
              <w:t>2.6.</w:t>
            </w:r>
            <w:r>
              <w:tab/>
              <w:t>Знати</w:t>
            </w:r>
          </w:p>
          <w:p w:rsidR="00540631" w:rsidRDefault="00540631">
            <w:pPr>
              <w:pStyle w:val="a5"/>
              <w:tabs>
                <w:tab w:val="left" w:pos="2486"/>
                <w:tab w:val="left" w:pos="3859"/>
              </w:tabs>
              <w:spacing w:line="240" w:lineRule="auto"/>
              <w:ind w:firstLine="0"/>
              <w:jc w:val="both"/>
            </w:pPr>
            <w:r>
              <w:t>концептуальні основи структурно- функціонального</w:t>
            </w:r>
            <w:r>
              <w:tab/>
              <w:t>підходу</w:t>
            </w:r>
            <w:r>
              <w:tab/>
              <w:t>до</w:t>
            </w:r>
          </w:p>
          <w:p w:rsidR="00540631" w:rsidRDefault="00540631">
            <w:pPr>
              <w:pStyle w:val="a5"/>
              <w:spacing w:line="240" w:lineRule="auto"/>
              <w:ind w:firstLine="0"/>
              <w:jc w:val="both"/>
            </w:pPr>
            <w:r>
              <w:t>дослідження правової реальності.</w:t>
            </w:r>
          </w:p>
        </w:tc>
      </w:tr>
      <w:tr w:rsidR="00540631">
        <w:trPr>
          <w:trHeight w:hRule="exact" w:val="1301"/>
          <w:jc w:val="center"/>
        </w:trPr>
        <w:tc>
          <w:tcPr>
            <w:tcW w:w="3898" w:type="dxa"/>
            <w:vMerge w:val="restart"/>
            <w:tcBorders>
              <w:top w:val="single" w:sz="4" w:space="0" w:color="auto"/>
              <w:left w:val="single" w:sz="4" w:space="0" w:color="auto"/>
            </w:tcBorders>
            <w:shd w:val="clear" w:color="auto" w:fill="FFFFFF"/>
            <w:vAlign w:val="center"/>
          </w:tcPr>
          <w:p w:rsidR="00540631" w:rsidRDefault="00540631">
            <w:pPr>
              <w:pStyle w:val="a5"/>
              <w:tabs>
                <w:tab w:val="left" w:pos="912"/>
                <w:tab w:val="left" w:pos="1454"/>
                <w:tab w:val="left" w:pos="2160"/>
              </w:tabs>
              <w:spacing w:line="240" w:lineRule="auto"/>
              <w:ind w:firstLine="0"/>
              <w:jc w:val="both"/>
            </w:pPr>
            <w:r>
              <w:t>РНС</w:t>
            </w:r>
            <w:r>
              <w:tab/>
              <w:t>-</w:t>
            </w:r>
            <w:r>
              <w:tab/>
              <w:t>14.</w:t>
            </w:r>
            <w:r>
              <w:tab/>
              <w:t>Здійснювати</w:t>
            </w:r>
          </w:p>
          <w:p w:rsidR="00540631" w:rsidRDefault="00540631">
            <w:pPr>
              <w:pStyle w:val="a5"/>
              <w:tabs>
                <w:tab w:val="left" w:pos="1718"/>
                <w:tab w:val="left" w:pos="3595"/>
              </w:tabs>
              <w:spacing w:line="240" w:lineRule="auto"/>
              <w:ind w:firstLine="0"/>
              <w:jc w:val="both"/>
            </w:pPr>
            <w:r>
              <w:t>логічний,</w:t>
            </w:r>
            <w:r>
              <w:tab/>
              <w:t>критичний</w:t>
            </w:r>
            <w:r>
              <w:tab/>
              <w:t>і</w:t>
            </w:r>
          </w:p>
          <w:p w:rsidR="00540631" w:rsidRDefault="00540631">
            <w:pPr>
              <w:pStyle w:val="a5"/>
              <w:spacing w:line="240" w:lineRule="auto"/>
              <w:ind w:firstLine="0"/>
              <w:jc w:val="both"/>
            </w:pPr>
            <w:r>
              <w:t>системний аналіз правових документів.</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704"/>
              </w:tabs>
              <w:spacing w:line="240" w:lineRule="auto"/>
              <w:ind w:firstLine="0"/>
              <w:jc w:val="both"/>
            </w:pPr>
            <w:r>
              <w:t>РНС НД -</w:t>
            </w:r>
            <w:r>
              <w:tab/>
              <w:t>1.7. Усвідомлювати</w:t>
            </w:r>
          </w:p>
          <w:p w:rsidR="00540631" w:rsidRDefault="00540631">
            <w:pPr>
              <w:pStyle w:val="a5"/>
              <w:tabs>
                <w:tab w:val="left" w:pos="1330"/>
                <w:tab w:val="right" w:pos="4138"/>
              </w:tabs>
              <w:spacing w:line="240" w:lineRule="auto"/>
              <w:ind w:firstLine="0"/>
              <w:jc w:val="both"/>
            </w:pPr>
            <w:r>
              <w:t>сутність</w:t>
            </w:r>
            <w:r>
              <w:tab/>
              <w:t>основних</w:t>
            </w:r>
            <w:r>
              <w:tab/>
              <w:t>історичних</w:t>
            </w:r>
          </w:p>
          <w:p w:rsidR="00540631" w:rsidRDefault="00540631">
            <w:pPr>
              <w:pStyle w:val="a5"/>
              <w:tabs>
                <w:tab w:val="left" w:pos="1819"/>
                <w:tab w:val="right" w:pos="4133"/>
              </w:tabs>
              <w:spacing w:line="240" w:lineRule="auto"/>
              <w:ind w:firstLine="0"/>
              <w:jc w:val="both"/>
            </w:pPr>
            <w:r>
              <w:t>підходів</w:t>
            </w:r>
            <w:r>
              <w:tab/>
              <w:t>до</w:t>
            </w:r>
            <w:r>
              <w:tab/>
              <w:t>наукового</w:t>
            </w:r>
          </w:p>
          <w:p w:rsidR="00540631" w:rsidRDefault="00540631">
            <w:pPr>
              <w:pStyle w:val="a5"/>
              <w:spacing w:line="240" w:lineRule="auto"/>
              <w:ind w:firstLine="0"/>
              <w:jc w:val="both"/>
            </w:pPr>
            <w:r>
              <w:t>дослідження текстової інформації</w:t>
            </w:r>
          </w:p>
        </w:tc>
      </w:tr>
      <w:tr w:rsidR="00540631">
        <w:trPr>
          <w:trHeight w:hRule="exact" w:val="974"/>
          <w:jc w:val="center"/>
        </w:trPr>
        <w:tc>
          <w:tcPr>
            <w:tcW w:w="3898" w:type="dxa"/>
            <w:vMerge/>
            <w:tcBorders>
              <w:left w:val="single" w:sz="4" w:space="0" w:color="auto"/>
            </w:tcBorders>
            <w:shd w:val="clear" w:color="auto" w:fill="FFFFFF"/>
            <w:vAlign w:val="center"/>
          </w:tcPr>
          <w:p w:rsidR="00540631" w:rsidRDefault="00540631"/>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723"/>
              </w:tabs>
              <w:spacing w:line="240" w:lineRule="auto"/>
              <w:ind w:firstLine="0"/>
              <w:jc w:val="both"/>
            </w:pPr>
            <w:r>
              <w:t>РНС НД -</w:t>
            </w:r>
            <w:r>
              <w:tab/>
              <w:t>2.7. Знати основні</w:t>
            </w:r>
          </w:p>
          <w:p w:rsidR="00540631" w:rsidRDefault="00540631">
            <w:pPr>
              <w:pStyle w:val="a5"/>
              <w:spacing w:line="240" w:lineRule="auto"/>
              <w:ind w:firstLine="0"/>
              <w:jc w:val="both"/>
            </w:pPr>
            <w:r>
              <w:t>форми фіксації і формалізації знань.</w:t>
            </w:r>
          </w:p>
        </w:tc>
      </w:tr>
      <w:tr w:rsidR="00540631">
        <w:trPr>
          <w:trHeight w:hRule="exact" w:val="1296"/>
          <w:jc w:val="center"/>
        </w:trPr>
        <w:tc>
          <w:tcPr>
            <w:tcW w:w="3898" w:type="dxa"/>
            <w:vMerge w:val="restart"/>
            <w:tcBorders>
              <w:top w:val="single" w:sz="4" w:space="0" w:color="auto"/>
              <w:left w:val="single" w:sz="4" w:space="0" w:color="auto"/>
            </w:tcBorders>
            <w:shd w:val="clear" w:color="auto" w:fill="FFFFFF"/>
            <w:vAlign w:val="center"/>
          </w:tcPr>
          <w:p w:rsidR="00540631" w:rsidRDefault="00540631">
            <w:pPr>
              <w:pStyle w:val="a5"/>
              <w:tabs>
                <w:tab w:val="left" w:pos="1320"/>
                <w:tab w:val="left" w:pos="1958"/>
              </w:tabs>
              <w:spacing w:line="240" w:lineRule="auto"/>
              <w:ind w:firstLine="0"/>
              <w:jc w:val="both"/>
            </w:pPr>
            <w:r>
              <w:t>РНС -</w:t>
            </w:r>
            <w:r>
              <w:tab/>
              <w:t>17.</w:t>
            </w:r>
            <w:r>
              <w:tab/>
              <w:t>Застосовувати</w:t>
            </w:r>
          </w:p>
          <w:p w:rsidR="00540631" w:rsidRDefault="00540631">
            <w:pPr>
              <w:pStyle w:val="a5"/>
              <w:tabs>
                <w:tab w:val="left" w:pos="2510"/>
              </w:tabs>
              <w:spacing w:line="240" w:lineRule="auto"/>
              <w:ind w:firstLine="0"/>
              <w:jc w:val="both"/>
            </w:pPr>
            <w:r>
              <w:t>набуті знання у стандартних професійних</w:t>
            </w:r>
            <w:r>
              <w:tab/>
              <w:t>ситуаціях</w:t>
            </w:r>
          </w:p>
          <w:p w:rsidR="00540631" w:rsidRDefault="00540631">
            <w:pPr>
              <w:pStyle w:val="a5"/>
              <w:tabs>
                <w:tab w:val="left" w:pos="1570"/>
                <w:tab w:val="left" w:pos="3408"/>
              </w:tabs>
              <w:spacing w:line="240" w:lineRule="auto"/>
              <w:ind w:firstLine="0"/>
              <w:jc w:val="both"/>
            </w:pPr>
            <w:r>
              <w:t>методами</w:t>
            </w:r>
            <w:r>
              <w:tab/>
              <w:t>відтворення</w:t>
            </w:r>
            <w:r>
              <w:tab/>
              <w:t>та</w:t>
            </w:r>
          </w:p>
          <w:p w:rsidR="00540631" w:rsidRDefault="00540631">
            <w:pPr>
              <w:pStyle w:val="a5"/>
              <w:spacing w:line="240" w:lineRule="auto"/>
              <w:ind w:firstLine="0"/>
              <w:jc w:val="both"/>
            </w:pPr>
            <w:r>
              <w:t>реконструкції.</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714"/>
              </w:tabs>
              <w:spacing w:line="240" w:lineRule="auto"/>
              <w:ind w:firstLine="0"/>
              <w:jc w:val="both"/>
            </w:pPr>
            <w:r>
              <w:t>РНС НД -</w:t>
            </w:r>
            <w:r>
              <w:tab/>
              <w:t>1.8. Демонструвати</w:t>
            </w:r>
          </w:p>
          <w:p w:rsidR="00540631" w:rsidRDefault="00540631">
            <w:pPr>
              <w:pStyle w:val="a5"/>
              <w:tabs>
                <w:tab w:val="left" w:pos="1646"/>
                <w:tab w:val="left" w:pos="3869"/>
              </w:tabs>
              <w:spacing w:line="240" w:lineRule="auto"/>
              <w:ind w:firstLine="0"/>
              <w:jc w:val="both"/>
            </w:pPr>
            <w:r>
              <w:t>здатність</w:t>
            </w:r>
            <w:r>
              <w:tab/>
              <w:t>реалізовувати</w:t>
            </w:r>
            <w:r>
              <w:tab/>
              <w:t>на</w:t>
            </w:r>
          </w:p>
          <w:p w:rsidR="00540631" w:rsidRDefault="00540631" w:rsidP="004100D1">
            <w:pPr>
              <w:pStyle w:val="a5"/>
              <w:spacing w:line="240" w:lineRule="auto"/>
              <w:ind w:firstLine="0"/>
              <w:jc w:val="both"/>
            </w:pPr>
            <w:r>
              <w:t>практиці праксеологічну функцію адміністративного права.</w:t>
            </w:r>
          </w:p>
        </w:tc>
      </w:tr>
      <w:tr w:rsidR="00540631">
        <w:trPr>
          <w:trHeight w:hRule="exact" w:val="979"/>
          <w:jc w:val="center"/>
        </w:trPr>
        <w:tc>
          <w:tcPr>
            <w:tcW w:w="3898" w:type="dxa"/>
            <w:vMerge/>
            <w:tcBorders>
              <w:left w:val="single" w:sz="4" w:space="0" w:color="auto"/>
            </w:tcBorders>
            <w:shd w:val="clear" w:color="auto" w:fill="FFFFFF"/>
            <w:vAlign w:val="center"/>
          </w:tcPr>
          <w:p w:rsidR="00540631" w:rsidRDefault="00540631"/>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540631" w:rsidRDefault="00540631">
            <w:pPr>
              <w:pStyle w:val="a5"/>
              <w:tabs>
                <w:tab w:val="left" w:pos="1795"/>
              </w:tabs>
              <w:spacing w:line="240" w:lineRule="auto"/>
              <w:ind w:firstLine="0"/>
              <w:jc w:val="both"/>
            </w:pPr>
            <w:r>
              <w:t>РНС НД -</w:t>
            </w:r>
            <w:r>
              <w:tab/>
              <w:t>2.8. Застосовувати</w:t>
            </w:r>
          </w:p>
          <w:p w:rsidR="00540631" w:rsidRDefault="00540631" w:rsidP="004100D1">
            <w:pPr>
              <w:pStyle w:val="a5"/>
              <w:spacing w:line="240" w:lineRule="auto"/>
              <w:ind w:firstLine="0"/>
              <w:jc w:val="both"/>
            </w:pPr>
            <w:r>
              <w:t>методи адміністративного права наукового дослідження у правовій сфері.</w:t>
            </w:r>
          </w:p>
        </w:tc>
      </w:tr>
      <w:tr w:rsidR="00540631">
        <w:trPr>
          <w:trHeight w:hRule="exact" w:val="1296"/>
          <w:jc w:val="center"/>
        </w:trPr>
        <w:tc>
          <w:tcPr>
            <w:tcW w:w="3898" w:type="dxa"/>
            <w:tcBorders>
              <w:top w:val="single" w:sz="4" w:space="0" w:color="auto"/>
              <w:left w:val="single" w:sz="4" w:space="0" w:color="auto"/>
            </w:tcBorders>
            <w:shd w:val="clear" w:color="auto" w:fill="FFFFFF"/>
            <w:vAlign w:val="bottom"/>
          </w:tcPr>
          <w:p w:rsidR="00540631" w:rsidRDefault="00540631">
            <w:pPr>
              <w:pStyle w:val="a5"/>
              <w:tabs>
                <w:tab w:val="left" w:pos="1176"/>
              </w:tabs>
              <w:spacing w:line="240" w:lineRule="auto"/>
              <w:ind w:firstLine="0"/>
              <w:jc w:val="both"/>
            </w:pPr>
            <w:r>
              <w:t>РНС -</w:t>
            </w:r>
            <w:r>
              <w:tab/>
              <w:t>18. Виокремлювати</w:t>
            </w:r>
          </w:p>
          <w:p w:rsidR="00540631" w:rsidRDefault="00540631">
            <w:pPr>
              <w:pStyle w:val="a5"/>
              <w:tabs>
                <w:tab w:val="left" w:pos="2117"/>
              </w:tabs>
              <w:spacing w:line="240" w:lineRule="auto"/>
              <w:ind w:firstLine="0"/>
              <w:jc w:val="both"/>
            </w:pPr>
            <w:r>
              <w:t>юридично значущі факти і формулювати</w:t>
            </w:r>
            <w:r>
              <w:tab/>
              <w:t>обґрунтовані</w:t>
            </w:r>
          </w:p>
          <w:p w:rsidR="00540631" w:rsidRDefault="00540631">
            <w:pPr>
              <w:pStyle w:val="a5"/>
              <w:spacing w:line="240" w:lineRule="auto"/>
              <w:ind w:firstLine="0"/>
              <w:jc w:val="both"/>
            </w:pPr>
            <w:r>
              <w:t>правові висновки.</w:t>
            </w:r>
          </w:p>
        </w:tc>
        <w:tc>
          <w:tcPr>
            <w:tcW w:w="898" w:type="dxa"/>
            <w:tcBorders>
              <w:top w:val="single" w:sz="4" w:space="0" w:color="auto"/>
              <w:left w:val="single" w:sz="4" w:space="0" w:color="auto"/>
            </w:tcBorders>
            <w:shd w:val="clear" w:color="auto" w:fill="FFFFFF"/>
            <w:vAlign w:val="center"/>
          </w:tcPr>
          <w:p w:rsidR="00540631" w:rsidRDefault="00540631">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center"/>
          </w:tcPr>
          <w:p w:rsidR="00540631" w:rsidRDefault="00540631">
            <w:pPr>
              <w:pStyle w:val="a5"/>
              <w:spacing w:line="240" w:lineRule="auto"/>
              <w:ind w:firstLine="0"/>
              <w:jc w:val="both"/>
            </w:pPr>
            <w:r>
              <w:t>РНС НД - 2.9. Уміти здійснювати переходи від емпіричного рівня пізнання до теоретичного.</w:t>
            </w:r>
          </w:p>
        </w:tc>
      </w:tr>
      <w:tr w:rsidR="00540631">
        <w:trPr>
          <w:trHeight w:hRule="exact" w:val="1954"/>
          <w:jc w:val="center"/>
        </w:trPr>
        <w:tc>
          <w:tcPr>
            <w:tcW w:w="3898" w:type="dxa"/>
            <w:tcBorders>
              <w:top w:val="single" w:sz="4" w:space="0" w:color="auto"/>
              <w:left w:val="single" w:sz="4" w:space="0" w:color="auto"/>
              <w:bottom w:val="single" w:sz="4" w:space="0" w:color="auto"/>
            </w:tcBorders>
            <w:shd w:val="clear" w:color="auto" w:fill="FFFFFF"/>
            <w:vAlign w:val="bottom"/>
          </w:tcPr>
          <w:p w:rsidR="00540631" w:rsidRDefault="00540631">
            <w:pPr>
              <w:pStyle w:val="a5"/>
              <w:tabs>
                <w:tab w:val="left" w:pos="1066"/>
                <w:tab w:val="left" w:pos="1738"/>
                <w:tab w:val="left" w:pos="2611"/>
              </w:tabs>
              <w:spacing w:line="240" w:lineRule="auto"/>
              <w:ind w:firstLine="0"/>
              <w:jc w:val="both"/>
            </w:pPr>
            <w:r>
              <w:t>РНС</w:t>
            </w:r>
            <w:r>
              <w:tab/>
              <w:t>-</w:t>
            </w:r>
            <w:r>
              <w:tab/>
              <w:t>21.</w:t>
            </w:r>
            <w:r>
              <w:tab/>
              <w:t>Вживати</w:t>
            </w:r>
          </w:p>
          <w:p w:rsidR="00540631" w:rsidRDefault="00540631">
            <w:pPr>
              <w:pStyle w:val="a5"/>
              <w:tabs>
                <w:tab w:val="left" w:pos="2405"/>
              </w:tabs>
              <w:spacing w:line="240" w:lineRule="auto"/>
              <w:ind w:firstLine="0"/>
              <w:jc w:val="both"/>
            </w:pPr>
            <w:r>
              <w:t>організаційно-правових заходів щодо поширення ідеї правової держави, соціальної справедливості,</w:t>
            </w:r>
            <w:r>
              <w:tab/>
              <w:t>демократії</w:t>
            </w:r>
          </w:p>
          <w:p w:rsidR="00540631" w:rsidRDefault="00540631">
            <w:pPr>
              <w:pStyle w:val="a5"/>
              <w:spacing w:line="240" w:lineRule="auto"/>
              <w:ind w:firstLine="0"/>
              <w:jc w:val="both"/>
            </w:pPr>
            <w:r>
              <w:t>тощо.</w:t>
            </w:r>
          </w:p>
        </w:tc>
        <w:tc>
          <w:tcPr>
            <w:tcW w:w="898" w:type="dxa"/>
            <w:tcBorders>
              <w:top w:val="single" w:sz="4" w:space="0" w:color="auto"/>
              <w:left w:val="single" w:sz="4" w:space="0" w:color="auto"/>
              <w:bottom w:val="single" w:sz="4" w:space="0" w:color="auto"/>
            </w:tcBorders>
            <w:shd w:val="clear" w:color="auto" w:fill="FFFFFF"/>
            <w:vAlign w:val="center"/>
          </w:tcPr>
          <w:p w:rsidR="00540631" w:rsidRDefault="00540631">
            <w:pPr>
              <w:pStyle w:val="a5"/>
              <w:spacing w:line="240" w:lineRule="auto"/>
              <w:ind w:firstLine="0"/>
              <w:jc w:val="center"/>
            </w:pPr>
            <w:r>
              <w:t>№ 1</w:t>
            </w:r>
          </w:p>
        </w:tc>
        <w:tc>
          <w:tcPr>
            <w:tcW w:w="4382" w:type="dxa"/>
            <w:tcBorders>
              <w:top w:val="single" w:sz="4" w:space="0" w:color="auto"/>
              <w:left w:val="single" w:sz="4" w:space="0" w:color="auto"/>
              <w:bottom w:val="single" w:sz="4" w:space="0" w:color="auto"/>
              <w:right w:val="single" w:sz="4" w:space="0" w:color="auto"/>
            </w:tcBorders>
            <w:shd w:val="clear" w:color="auto" w:fill="FFFFFF"/>
            <w:vAlign w:val="center"/>
          </w:tcPr>
          <w:p w:rsidR="00540631" w:rsidRDefault="00540631">
            <w:pPr>
              <w:pStyle w:val="a5"/>
              <w:tabs>
                <w:tab w:val="left" w:pos="1714"/>
              </w:tabs>
              <w:spacing w:line="240" w:lineRule="auto"/>
              <w:ind w:firstLine="0"/>
              <w:jc w:val="both"/>
            </w:pPr>
            <w:r>
              <w:t>РНС НД -</w:t>
            </w:r>
            <w:r>
              <w:tab/>
              <w:t>1.9. Демонструвати</w:t>
            </w:r>
          </w:p>
          <w:p w:rsidR="00540631" w:rsidRDefault="00540631">
            <w:pPr>
              <w:pStyle w:val="a5"/>
              <w:tabs>
                <w:tab w:val="left" w:pos="1128"/>
              </w:tabs>
              <w:spacing w:line="240" w:lineRule="auto"/>
              <w:ind w:firstLine="0"/>
              <w:jc w:val="both"/>
            </w:pPr>
            <w:r>
              <w:t>знання</w:t>
            </w:r>
            <w:r>
              <w:tab/>
              <w:t>смислу ідей правової</w:t>
            </w:r>
          </w:p>
          <w:p w:rsidR="00540631" w:rsidRDefault="00540631">
            <w:pPr>
              <w:pStyle w:val="a5"/>
              <w:spacing w:line="240" w:lineRule="auto"/>
              <w:ind w:firstLine="0"/>
              <w:jc w:val="both"/>
            </w:pPr>
            <w:r>
              <w:t>держави, правового суспільства й справедливості.</w:t>
            </w:r>
          </w:p>
        </w:tc>
      </w:tr>
    </w:tbl>
    <w:p w:rsidR="00540631" w:rsidRDefault="00540631"/>
    <w:sectPr w:rsidR="00540631" w:rsidSect="00C84909">
      <w:pgSz w:w="11900" w:h="16840"/>
      <w:pgMar w:top="1129" w:right="806" w:bottom="1038" w:left="13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85" w:rsidRDefault="002E5185">
      <w:r>
        <w:separator/>
      </w:r>
    </w:p>
  </w:endnote>
  <w:endnote w:type="continuationSeparator" w:id="0">
    <w:p w:rsidR="002E5185" w:rsidRDefault="002E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85" w:rsidRDefault="002E5185"/>
  </w:footnote>
  <w:footnote w:type="continuationSeparator" w:id="0">
    <w:p w:rsidR="002E5185" w:rsidRDefault="002E51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31" w:rsidRDefault="002E5185">
    <w:pPr>
      <w:spacing w:line="1" w:lineRule="exact"/>
    </w:pPr>
    <w:r>
      <w:rPr>
        <w:noProof/>
        <w:lang w:val="en-US" w:eastAsia="en-US"/>
      </w:rPr>
      <w:pict>
        <v:shapetype id="_x0000_t202" coordsize="21600,21600" o:spt="202" path="m,l,21600r21600,l21600,xe">
          <v:stroke joinstyle="miter"/>
          <v:path gradientshapeok="t" o:connecttype="rect"/>
        </v:shapetype>
        <v:shape id="Shape 3" o:spid="_x0000_s2049" type="#_x0000_t202" style="position:absolute;margin-left:540.65pt;margin-top:38.45pt;width:10.1pt;height:7.9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" filled="f" stroked="f">
          <v:textbox style="mso-fit-shape-to-text:t" inset="0,0,0,0">
            <w:txbxContent>
              <w:p w:rsidR="00540631" w:rsidRDefault="002E5185">
                <w:pPr>
                  <w:pStyle w:val="22"/>
                  <w:rPr>
                    <w:sz w:val="24"/>
                    <w:szCs w:val="24"/>
                  </w:rPr>
                </w:pPr>
                <w:r>
                  <w:fldChar w:fldCharType="begin"/>
                </w:r>
                <w:r>
                  <w:instrText xml:space="preserve"> PAGE \* MERGEFORMAT </w:instrText>
                </w:r>
                <w:r>
                  <w:fldChar w:fldCharType="separate"/>
                </w:r>
                <w:r w:rsidR="00540631" w:rsidRPr="00D47C3A">
                  <w:rPr>
                    <w:noProof/>
                    <w:sz w:val="24"/>
                    <w:szCs w:val="24"/>
                  </w:rPr>
                  <w:t>9</w:t>
                </w:r>
                <w:r>
                  <w:rPr>
                    <w:noProof/>
                    <w:sz w:val="24"/>
                    <w:szCs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31" w:rsidRDefault="00540631">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369"/>
    <w:multiLevelType w:val="multilevel"/>
    <w:tmpl w:val="A1188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5087C8B"/>
    <w:multiLevelType w:val="multilevel"/>
    <w:tmpl w:val="88AA7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F4B3236"/>
    <w:multiLevelType w:val="multilevel"/>
    <w:tmpl w:val="EBE098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9705BE0"/>
    <w:multiLevelType w:val="multilevel"/>
    <w:tmpl w:val="D63A1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8EF3E03"/>
    <w:multiLevelType w:val="multilevel"/>
    <w:tmpl w:val="4F98CC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9E92546"/>
    <w:multiLevelType w:val="multilevel"/>
    <w:tmpl w:val="2DF8E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B4856EB"/>
    <w:multiLevelType w:val="hybridMultilevel"/>
    <w:tmpl w:val="C9C0830A"/>
    <w:lvl w:ilvl="0" w:tplc="41B4FB86">
      <w:start w:val="13"/>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TrackMoves/>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545"/>
    <w:rsid w:val="00021DCE"/>
    <w:rsid w:val="00023AB2"/>
    <w:rsid w:val="00031B10"/>
    <w:rsid w:val="00057B2C"/>
    <w:rsid w:val="00094EC2"/>
    <w:rsid w:val="000D58A5"/>
    <w:rsid w:val="000E4A95"/>
    <w:rsid w:val="001031E2"/>
    <w:rsid w:val="00105C5E"/>
    <w:rsid w:val="00140B3F"/>
    <w:rsid w:val="00175CE6"/>
    <w:rsid w:val="001D710A"/>
    <w:rsid w:val="00277A56"/>
    <w:rsid w:val="00284765"/>
    <w:rsid w:val="002A67C6"/>
    <w:rsid w:val="002E5185"/>
    <w:rsid w:val="002E6559"/>
    <w:rsid w:val="00332D10"/>
    <w:rsid w:val="00367A70"/>
    <w:rsid w:val="00377D4B"/>
    <w:rsid w:val="003900FF"/>
    <w:rsid w:val="0039712B"/>
    <w:rsid w:val="003E4832"/>
    <w:rsid w:val="003F66F6"/>
    <w:rsid w:val="003F76B7"/>
    <w:rsid w:val="00401BCA"/>
    <w:rsid w:val="00404EEC"/>
    <w:rsid w:val="004100D1"/>
    <w:rsid w:val="004262B7"/>
    <w:rsid w:val="00457545"/>
    <w:rsid w:val="004617C4"/>
    <w:rsid w:val="00467FBA"/>
    <w:rsid w:val="004B790A"/>
    <w:rsid w:val="004E2935"/>
    <w:rsid w:val="004F27DB"/>
    <w:rsid w:val="004F4645"/>
    <w:rsid w:val="00540631"/>
    <w:rsid w:val="005412EB"/>
    <w:rsid w:val="00541C68"/>
    <w:rsid w:val="00560DBC"/>
    <w:rsid w:val="005B5D56"/>
    <w:rsid w:val="005D62C8"/>
    <w:rsid w:val="006026D5"/>
    <w:rsid w:val="00602B8F"/>
    <w:rsid w:val="00606F31"/>
    <w:rsid w:val="006D4DC3"/>
    <w:rsid w:val="006F2DC5"/>
    <w:rsid w:val="006F3E21"/>
    <w:rsid w:val="006F4D67"/>
    <w:rsid w:val="00773E5A"/>
    <w:rsid w:val="007763AE"/>
    <w:rsid w:val="0079112F"/>
    <w:rsid w:val="007D4ABC"/>
    <w:rsid w:val="007E353D"/>
    <w:rsid w:val="00883241"/>
    <w:rsid w:val="00883B65"/>
    <w:rsid w:val="00884C01"/>
    <w:rsid w:val="00890812"/>
    <w:rsid w:val="008D05DA"/>
    <w:rsid w:val="008F165C"/>
    <w:rsid w:val="00904E2A"/>
    <w:rsid w:val="00997326"/>
    <w:rsid w:val="009A5023"/>
    <w:rsid w:val="009E325E"/>
    <w:rsid w:val="009F1190"/>
    <w:rsid w:val="00A1303E"/>
    <w:rsid w:val="00A21523"/>
    <w:rsid w:val="00A47F31"/>
    <w:rsid w:val="00A51D10"/>
    <w:rsid w:val="00AA2CE3"/>
    <w:rsid w:val="00AB234C"/>
    <w:rsid w:val="00B02337"/>
    <w:rsid w:val="00B1594F"/>
    <w:rsid w:val="00B22F17"/>
    <w:rsid w:val="00B67AA4"/>
    <w:rsid w:val="00B8764A"/>
    <w:rsid w:val="00BA7C39"/>
    <w:rsid w:val="00BF343E"/>
    <w:rsid w:val="00C4488C"/>
    <w:rsid w:val="00C60318"/>
    <w:rsid w:val="00C643FB"/>
    <w:rsid w:val="00C705AF"/>
    <w:rsid w:val="00C84909"/>
    <w:rsid w:val="00D44C9B"/>
    <w:rsid w:val="00D47C3A"/>
    <w:rsid w:val="00D75FB4"/>
    <w:rsid w:val="00D87C77"/>
    <w:rsid w:val="00D94553"/>
    <w:rsid w:val="00DC1049"/>
    <w:rsid w:val="00DE282E"/>
    <w:rsid w:val="00DF2584"/>
    <w:rsid w:val="00E15B94"/>
    <w:rsid w:val="00E56D49"/>
    <w:rsid w:val="00EB35BC"/>
    <w:rsid w:val="00EB529B"/>
    <w:rsid w:val="00EC69F4"/>
    <w:rsid w:val="00F14550"/>
    <w:rsid w:val="00F470F1"/>
    <w:rsid w:val="00F50D63"/>
    <w:rsid w:val="00F7171A"/>
    <w:rsid w:val="00F7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0046ADE-105D-4055-BB78-7367DB5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909"/>
    <w:pPr>
      <w:widowControl w:val="0"/>
    </w:pPr>
    <w:rPr>
      <w:color w:val="000000"/>
      <w:sz w:val="24"/>
      <w:szCs w:val="24"/>
      <w:lang w:val="uk-UA" w:eastAsia="uk-UA"/>
    </w:rPr>
  </w:style>
  <w:style w:type="paragraph" w:styleId="1">
    <w:name w:val="heading 1"/>
    <w:basedOn w:val="a"/>
    <w:next w:val="a"/>
    <w:link w:val="10"/>
    <w:uiPriority w:val="99"/>
    <w:qFormat/>
    <w:rsid w:val="005412EB"/>
    <w:pPr>
      <w:keepNext/>
      <w:widowControl/>
      <w:spacing w:before="240" w:after="60"/>
      <w:outlineLvl w:val="0"/>
    </w:pPr>
    <w:rPr>
      <w:rFonts w:ascii="Arial" w:eastAsia="Times New Roman" w:hAnsi="Arial" w:cs="Arial"/>
      <w:b/>
      <w:bCs/>
      <w:color w:val="auto"/>
      <w:kern w:val="32"/>
      <w:sz w:val="32"/>
      <w:szCs w:val="32"/>
      <w:lang w:val="ru-RU" w:eastAsia="ru-RU"/>
    </w:rPr>
  </w:style>
  <w:style w:type="paragraph" w:styleId="2">
    <w:name w:val="heading 2"/>
    <w:basedOn w:val="a"/>
    <w:next w:val="a"/>
    <w:link w:val="20"/>
    <w:uiPriority w:val="99"/>
    <w:qFormat/>
    <w:rsid w:val="005412EB"/>
    <w:pPr>
      <w:keepNext/>
      <w:keepLines/>
      <w:overflowPunct w:val="0"/>
      <w:autoSpaceDE w:val="0"/>
      <w:autoSpaceDN w:val="0"/>
      <w:adjustRightInd w:val="0"/>
      <w:spacing w:before="160" w:after="80"/>
      <w:ind w:left="1928" w:hanging="1361"/>
      <w:outlineLvl w:val="1"/>
    </w:pPr>
    <w:rPr>
      <w:rFonts w:ascii="Times New Roman" w:eastAsia="Times New Roman" w:hAnsi="Times New Roman" w:cs="Times New Roman"/>
      <w:b/>
      <w:caps/>
      <w:color w:val="auto"/>
      <w:spacing w:val="10"/>
      <w:sz w:val="26"/>
      <w:szCs w:val="20"/>
      <w:lang w:val="en-A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12EB"/>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5412EB"/>
    <w:rPr>
      <w:rFonts w:ascii="Times New Roman" w:hAnsi="Times New Roman" w:cs="Times New Roman"/>
      <w:b/>
      <w:caps/>
      <w:spacing w:val="10"/>
      <w:sz w:val="20"/>
      <w:szCs w:val="20"/>
      <w:lang w:val="en-AU" w:eastAsia="ru-RU" w:bidi="ar-SA"/>
    </w:rPr>
  </w:style>
  <w:style w:type="character" w:customStyle="1" w:styleId="a3">
    <w:name w:val="Основной текст_"/>
    <w:link w:val="11"/>
    <w:uiPriority w:val="99"/>
    <w:locked/>
    <w:rsid w:val="00C84909"/>
    <w:rPr>
      <w:rFonts w:ascii="Times New Roman" w:hAnsi="Times New Roman" w:cs="Times New Roman"/>
      <w:sz w:val="28"/>
      <w:szCs w:val="28"/>
      <w:u w:val="none"/>
      <w:shd w:val="clear" w:color="auto" w:fill="auto"/>
    </w:rPr>
  </w:style>
  <w:style w:type="character" w:customStyle="1" w:styleId="12">
    <w:name w:val="Заголовок №1_"/>
    <w:link w:val="13"/>
    <w:uiPriority w:val="99"/>
    <w:locked/>
    <w:rsid w:val="00C84909"/>
    <w:rPr>
      <w:rFonts w:ascii="Times New Roman" w:hAnsi="Times New Roman" w:cs="Times New Roman"/>
      <w:sz w:val="28"/>
      <w:szCs w:val="28"/>
      <w:u w:val="none"/>
      <w:shd w:val="clear" w:color="auto" w:fill="auto"/>
    </w:rPr>
  </w:style>
  <w:style w:type="character" w:customStyle="1" w:styleId="21">
    <w:name w:val="Колонтитул (2)_"/>
    <w:link w:val="22"/>
    <w:uiPriority w:val="99"/>
    <w:locked/>
    <w:rsid w:val="00C84909"/>
    <w:rPr>
      <w:rFonts w:ascii="Times New Roman" w:hAnsi="Times New Roman" w:cs="Times New Roman"/>
      <w:sz w:val="20"/>
      <w:szCs w:val="20"/>
      <w:u w:val="none"/>
      <w:shd w:val="clear" w:color="auto" w:fill="auto"/>
    </w:rPr>
  </w:style>
  <w:style w:type="character" w:customStyle="1" w:styleId="a4">
    <w:name w:val="Другое_"/>
    <w:link w:val="a5"/>
    <w:uiPriority w:val="99"/>
    <w:locked/>
    <w:rsid w:val="00C84909"/>
    <w:rPr>
      <w:rFonts w:ascii="Times New Roman" w:hAnsi="Times New Roman" w:cs="Times New Roman"/>
      <w:sz w:val="28"/>
      <w:szCs w:val="28"/>
      <w:u w:val="none"/>
      <w:shd w:val="clear" w:color="auto" w:fill="auto"/>
    </w:rPr>
  </w:style>
  <w:style w:type="character" w:customStyle="1" w:styleId="a6">
    <w:name w:val="Оглавление_"/>
    <w:link w:val="a7"/>
    <w:uiPriority w:val="99"/>
    <w:locked/>
    <w:rsid w:val="00C84909"/>
    <w:rPr>
      <w:rFonts w:ascii="Times New Roman" w:hAnsi="Times New Roman" w:cs="Times New Roman"/>
      <w:sz w:val="28"/>
      <w:szCs w:val="28"/>
      <w:u w:val="none"/>
      <w:shd w:val="clear" w:color="auto" w:fill="auto"/>
    </w:rPr>
  </w:style>
  <w:style w:type="character" w:customStyle="1" w:styleId="a8">
    <w:name w:val="Подпись к таблице_"/>
    <w:link w:val="a9"/>
    <w:uiPriority w:val="99"/>
    <w:locked/>
    <w:rsid w:val="00C84909"/>
    <w:rPr>
      <w:rFonts w:ascii="Times New Roman" w:hAnsi="Times New Roman" w:cs="Times New Roman"/>
      <w:b/>
      <w:bCs/>
      <w:sz w:val="28"/>
      <w:szCs w:val="28"/>
      <w:u w:val="none"/>
      <w:shd w:val="clear" w:color="auto" w:fill="auto"/>
    </w:rPr>
  </w:style>
  <w:style w:type="paragraph" w:customStyle="1" w:styleId="11">
    <w:name w:val="Основной текст1"/>
    <w:basedOn w:val="a"/>
    <w:link w:val="a3"/>
    <w:uiPriority w:val="99"/>
    <w:rsid w:val="00C84909"/>
    <w:pPr>
      <w:spacing w:line="36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uiPriority w:val="99"/>
    <w:rsid w:val="00C84909"/>
    <w:pPr>
      <w:spacing w:after="60" w:line="360" w:lineRule="auto"/>
      <w:ind w:firstLine="720"/>
      <w:outlineLvl w:val="0"/>
    </w:pPr>
    <w:rPr>
      <w:rFonts w:ascii="Times New Roman" w:eastAsia="Times New Roman" w:hAnsi="Times New Roman" w:cs="Times New Roman"/>
      <w:sz w:val="28"/>
      <w:szCs w:val="28"/>
    </w:rPr>
  </w:style>
  <w:style w:type="paragraph" w:customStyle="1" w:styleId="22">
    <w:name w:val="Колонтитул (2)"/>
    <w:basedOn w:val="a"/>
    <w:link w:val="21"/>
    <w:uiPriority w:val="99"/>
    <w:rsid w:val="00C84909"/>
    <w:rPr>
      <w:rFonts w:ascii="Times New Roman" w:eastAsia="Times New Roman" w:hAnsi="Times New Roman" w:cs="Times New Roman"/>
      <w:sz w:val="20"/>
      <w:szCs w:val="20"/>
    </w:rPr>
  </w:style>
  <w:style w:type="paragraph" w:customStyle="1" w:styleId="a5">
    <w:name w:val="Другое"/>
    <w:basedOn w:val="a"/>
    <w:link w:val="a4"/>
    <w:uiPriority w:val="99"/>
    <w:rsid w:val="00C84909"/>
    <w:pPr>
      <w:spacing w:line="360" w:lineRule="auto"/>
      <w:ind w:firstLine="400"/>
    </w:pPr>
    <w:rPr>
      <w:rFonts w:ascii="Times New Roman" w:eastAsia="Times New Roman" w:hAnsi="Times New Roman" w:cs="Times New Roman"/>
      <w:sz w:val="28"/>
      <w:szCs w:val="28"/>
    </w:rPr>
  </w:style>
  <w:style w:type="paragraph" w:customStyle="1" w:styleId="a7">
    <w:name w:val="Оглавление"/>
    <w:basedOn w:val="a"/>
    <w:link w:val="a6"/>
    <w:uiPriority w:val="99"/>
    <w:rsid w:val="00C84909"/>
    <w:pPr>
      <w:spacing w:line="360" w:lineRule="auto"/>
    </w:pPr>
    <w:rPr>
      <w:rFonts w:ascii="Times New Roman" w:eastAsia="Times New Roman" w:hAnsi="Times New Roman" w:cs="Times New Roman"/>
      <w:sz w:val="28"/>
      <w:szCs w:val="28"/>
    </w:rPr>
  </w:style>
  <w:style w:type="paragraph" w:customStyle="1" w:styleId="a9">
    <w:name w:val="Подпись к таблице"/>
    <w:basedOn w:val="a"/>
    <w:link w:val="a8"/>
    <w:uiPriority w:val="99"/>
    <w:rsid w:val="00C84909"/>
    <w:rPr>
      <w:rFonts w:ascii="Times New Roman" w:eastAsia="Times New Roman" w:hAnsi="Times New Roman" w:cs="Times New Roman"/>
      <w:b/>
      <w:bCs/>
      <w:sz w:val="28"/>
      <w:szCs w:val="28"/>
    </w:rPr>
  </w:style>
  <w:style w:type="paragraph" w:styleId="aa">
    <w:name w:val="header"/>
    <w:basedOn w:val="a"/>
    <w:link w:val="ab"/>
    <w:uiPriority w:val="99"/>
    <w:rsid w:val="004F4645"/>
    <w:pPr>
      <w:tabs>
        <w:tab w:val="center" w:pos="4677"/>
        <w:tab w:val="right" w:pos="9355"/>
      </w:tabs>
    </w:pPr>
  </w:style>
  <w:style w:type="character" w:customStyle="1" w:styleId="ab">
    <w:name w:val="Верхний колонтитул Знак"/>
    <w:link w:val="aa"/>
    <w:uiPriority w:val="99"/>
    <w:locked/>
    <w:rsid w:val="004F4645"/>
    <w:rPr>
      <w:rFonts w:cs="Times New Roman"/>
      <w:color w:val="000000"/>
    </w:rPr>
  </w:style>
  <w:style w:type="paragraph" w:styleId="ac">
    <w:name w:val="footer"/>
    <w:basedOn w:val="a"/>
    <w:link w:val="ad"/>
    <w:uiPriority w:val="99"/>
    <w:rsid w:val="004F4645"/>
    <w:pPr>
      <w:tabs>
        <w:tab w:val="center" w:pos="4677"/>
        <w:tab w:val="right" w:pos="9355"/>
      </w:tabs>
    </w:pPr>
  </w:style>
  <w:style w:type="character" w:customStyle="1" w:styleId="ad">
    <w:name w:val="Нижний колонтитул Знак"/>
    <w:link w:val="ac"/>
    <w:uiPriority w:val="99"/>
    <w:locked/>
    <w:rsid w:val="004F4645"/>
    <w:rPr>
      <w:rFonts w:cs="Times New Roman"/>
      <w:color w:val="000000"/>
    </w:rPr>
  </w:style>
  <w:style w:type="paragraph" w:customStyle="1" w:styleId="14">
    <w:name w:val="Знак1"/>
    <w:basedOn w:val="a"/>
    <w:uiPriority w:val="99"/>
    <w:rsid w:val="004262B7"/>
    <w:pPr>
      <w:widowControl/>
    </w:pPr>
    <w:rPr>
      <w:rFonts w:ascii="Verdana" w:eastAsia="Times New Roman" w:hAnsi="Verdana" w:cs="Verdana"/>
      <w:color w:val="auto"/>
      <w:sz w:val="20"/>
      <w:szCs w:val="20"/>
      <w:lang w:val="en-US" w:eastAsia="en-US"/>
    </w:rPr>
  </w:style>
  <w:style w:type="paragraph" w:styleId="ae">
    <w:name w:val="Body Text"/>
    <w:basedOn w:val="a"/>
    <w:link w:val="af"/>
    <w:uiPriority w:val="99"/>
    <w:rsid w:val="005412EB"/>
    <w:pPr>
      <w:widowControl/>
      <w:jc w:val="both"/>
    </w:pPr>
    <w:rPr>
      <w:rFonts w:ascii="Times New Roman" w:eastAsia="Times New Roman" w:hAnsi="Times New Roman" w:cs="Times New Roman"/>
      <w:color w:val="auto"/>
      <w:sz w:val="28"/>
      <w:szCs w:val="20"/>
      <w:lang w:eastAsia="ru-RU"/>
    </w:rPr>
  </w:style>
  <w:style w:type="character" w:customStyle="1" w:styleId="af">
    <w:name w:val="Основной текст Знак"/>
    <w:link w:val="ae"/>
    <w:uiPriority w:val="99"/>
    <w:locked/>
    <w:rsid w:val="005412EB"/>
    <w:rPr>
      <w:rFonts w:ascii="Times New Roman" w:hAnsi="Times New Roman" w:cs="Times New Roman"/>
      <w:sz w:val="20"/>
      <w:szCs w:val="20"/>
      <w:lang w:eastAsia="ru-RU" w:bidi="ar-SA"/>
    </w:rPr>
  </w:style>
  <w:style w:type="paragraph" w:customStyle="1" w:styleId="110">
    <w:name w:val="Знак11"/>
    <w:basedOn w:val="a"/>
    <w:link w:val="15"/>
    <w:uiPriority w:val="99"/>
    <w:rsid w:val="005412EB"/>
    <w:pPr>
      <w:widowControl/>
    </w:pPr>
    <w:rPr>
      <w:rFonts w:ascii="Verdana" w:eastAsia="Times New Roman" w:hAnsi="Verdana" w:cs="Verdana"/>
      <w:color w:val="auto"/>
      <w:sz w:val="20"/>
      <w:szCs w:val="20"/>
      <w:lang w:val="en-US" w:eastAsia="en-US"/>
    </w:rPr>
  </w:style>
  <w:style w:type="paragraph" w:styleId="HTML">
    <w:name w:val="HTML Preformatted"/>
    <w:basedOn w:val="a"/>
    <w:link w:val="HTML0"/>
    <w:uiPriority w:val="99"/>
    <w:rsid w:val="00541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link w:val="HTML"/>
    <w:uiPriority w:val="99"/>
    <w:locked/>
    <w:rsid w:val="005412EB"/>
    <w:rPr>
      <w:rFonts w:eastAsia="Times New Roman" w:cs="Times New Roman"/>
      <w:sz w:val="20"/>
      <w:szCs w:val="20"/>
      <w:lang w:val="ru-RU" w:eastAsia="ru-RU" w:bidi="ar-SA"/>
    </w:rPr>
  </w:style>
  <w:style w:type="paragraph" w:styleId="af0">
    <w:name w:val="Subtitle"/>
    <w:basedOn w:val="a"/>
    <w:link w:val="af1"/>
    <w:uiPriority w:val="99"/>
    <w:qFormat/>
    <w:rsid w:val="005412EB"/>
    <w:pPr>
      <w:widowControl/>
      <w:jc w:val="center"/>
    </w:pPr>
    <w:rPr>
      <w:rFonts w:ascii="Times New Roman" w:eastAsia="Times New Roman" w:hAnsi="Times New Roman" w:cs="Times New Roman"/>
      <w:color w:val="auto"/>
      <w:sz w:val="28"/>
      <w:szCs w:val="20"/>
      <w:lang w:eastAsia="ru-RU"/>
    </w:rPr>
  </w:style>
  <w:style w:type="character" w:customStyle="1" w:styleId="af1">
    <w:name w:val="Подзаголовок Знак"/>
    <w:link w:val="af0"/>
    <w:uiPriority w:val="99"/>
    <w:locked/>
    <w:rsid w:val="005412EB"/>
    <w:rPr>
      <w:rFonts w:ascii="Times New Roman" w:hAnsi="Times New Roman" w:cs="Times New Roman"/>
      <w:sz w:val="20"/>
      <w:szCs w:val="20"/>
      <w:lang w:eastAsia="ru-RU" w:bidi="ar-SA"/>
    </w:rPr>
  </w:style>
  <w:style w:type="paragraph" w:customStyle="1" w:styleId="Text1">
    <w:name w:val="Text1"/>
    <w:basedOn w:val="a"/>
    <w:uiPriority w:val="99"/>
    <w:rsid w:val="005412EB"/>
    <w:pPr>
      <w:overflowPunct w:val="0"/>
      <w:autoSpaceDE w:val="0"/>
      <w:autoSpaceDN w:val="0"/>
      <w:adjustRightInd w:val="0"/>
      <w:spacing w:after="20"/>
      <w:ind w:firstLine="340"/>
      <w:jc w:val="both"/>
    </w:pPr>
    <w:rPr>
      <w:rFonts w:ascii="Arial" w:eastAsia="Times New Roman" w:hAnsi="Arial" w:cs="Times New Roman"/>
      <w:color w:val="auto"/>
      <w:szCs w:val="20"/>
      <w:lang w:eastAsia="ru-RU"/>
    </w:rPr>
  </w:style>
  <w:style w:type="paragraph" w:customStyle="1" w:styleId="16">
    <w:name w:val="Название объекта1"/>
    <w:basedOn w:val="a"/>
    <w:uiPriority w:val="99"/>
    <w:rsid w:val="005412EB"/>
    <w:pPr>
      <w:widowControl/>
      <w:suppressAutoHyphens/>
      <w:jc w:val="center"/>
    </w:pPr>
    <w:rPr>
      <w:rFonts w:ascii="Times New Roman" w:eastAsia="Times New Roman" w:hAnsi="Times New Roman" w:cs="Times New Roman"/>
      <w:color w:val="auto"/>
      <w:sz w:val="28"/>
      <w:szCs w:val="28"/>
      <w:lang w:eastAsia="ar-SA"/>
    </w:rPr>
  </w:style>
  <w:style w:type="character" w:customStyle="1" w:styleId="15">
    <w:name w:val="Знак1 Знак"/>
    <w:link w:val="110"/>
    <w:uiPriority w:val="99"/>
    <w:locked/>
    <w:rsid w:val="005412EB"/>
    <w:rPr>
      <w:rFonts w:ascii="Verdana" w:hAnsi="Verdana"/>
      <w:sz w:val="20"/>
      <w:lang w:val="en-US" w:eastAsia="en-US"/>
    </w:rPr>
  </w:style>
  <w:style w:type="paragraph" w:customStyle="1" w:styleId="Pa2">
    <w:name w:val="Pa2"/>
    <w:basedOn w:val="a"/>
    <w:next w:val="a"/>
    <w:uiPriority w:val="99"/>
    <w:rsid w:val="008F165C"/>
    <w:pPr>
      <w:widowControl/>
      <w:autoSpaceDE w:val="0"/>
      <w:autoSpaceDN w:val="0"/>
      <w:adjustRightInd w:val="0"/>
      <w:spacing w:line="211" w:lineRule="atLeast"/>
    </w:pPr>
    <w:rPr>
      <w:rFonts w:ascii="Cambria" w:eastAsia="Times New Roman" w:hAnsi="Cambria" w:cs="Times New Roman"/>
      <w:color w:val="auto"/>
    </w:rPr>
  </w:style>
  <w:style w:type="character" w:customStyle="1" w:styleId="apple-converted-space">
    <w:name w:val="apple-converted-space"/>
    <w:uiPriority w:val="99"/>
    <w:rsid w:val="008F165C"/>
  </w:style>
  <w:style w:type="character" w:styleId="af2">
    <w:name w:val="Hyperlink"/>
    <w:uiPriority w:val="99"/>
    <w:semiHidden/>
    <w:rsid w:val="00F737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00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space.nlu.edu.ua/handle/123456789/7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andia.ru/text/category/_vropa/" TargetMode="External"/><Relationship Id="rId17" Type="http://schemas.openxmlformats.org/officeDocument/2006/relationships/hyperlink" Target="http://library.nlu.edu.ua/index.php?option=com_k2&amp;view=itemlist&amp;task=category&amp;id=236:kafedra-administrativnogo-prava2&amp;Itemid=151" TargetMode="External"/><Relationship Id="rId2" Type="http://schemas.openxmlformats.org/officeDocument/2006/relationships/styles" Target="styles.xml"/><Relationship Id="rId16" Type="http://schemas.openxmlformats.org/officeDocument/2006/relationships/hyperlink" Target="http://www.nbuv.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nlu.edu.ua/cgi-bin/irbis64r_01/cgiirbis_64.exe?Z21ID=&amp;I21DBN=IBIS&amp;P21DBN=IBIS&amp;S21STN=1&amp;S21REF=3&amp;S21FMT=fullwebr&amp;C21COM=S&amp;S21CNR=20&amp;S21P01=0&amp;S21P02=0&amp;S21P03=M=&amp;S21STR=" TargetMode="External"/><Relationship Id="rId5" Type="http://schemas.openxmlformats.org/officeDocument/2006/relationships/footnotes" Target="footnotes.xml"/><Relationship Id="rId15" Type="http://schemas.openxmlformats.org/officeDocument/2006/relationships/hyperlink" Target="http://www.niss.gov.ua/" TargetMode="External"/><Relationship Id="rId10" Type="http://schemas.openxmlformats.org/officeDocument/2006/relationships/hyperlink" Target="http://library.nlu.edu.ua/cgi-bin/irbis64r_01/cgiirbis_64.exe?Z21ID=&amp;I21DBN=IBIS&amp;P21DBN=IBIS&amp;S21STN=1&amp;S21REF=3&amp;S21FMT=fullwebr&amp;C21COM=S&amp;S21CNR=20&amp;S21ALL=%28%3C.%3EA=%D0%9A%D0%BE%D0%B2%D0%B0%D0%BB%D0%B5%D0%BD%D0%BA%D0%BE,%20%D0%9B.%20%D0%9F.$%3C.%3E%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rbis-nbuv.gov.ua/cgi-bin/irbis_low/cgiirbis_64.exe?Z21ID=&amp;I21DBN=EC&amp;P21DBN=EC&amp;S21STN=1&amp;S21REF=10&amp;S21FMT=fullw&amp;C21COM=S&amp;S21CNR=20&amp;S21P01=3&amp;S21P02=0&amp;S21P03=A=&amp;S21COLORTERMS=0&amp;S21STR=%D0%93%D0%B0%D0%BB%D1%83%D0%BD%D1%8C%D0%BA%D0%BE%2C%20%D0%92%D0%B0%D0%BB%D0%B5%D0%BD%D1%82%D0%B8%D0%BD%20%D0%92%D0%B0%D1%81%D0%B8%D0%BB%D1%8C%D0%BE%D0%B2%D0%B8%D1%87" TargetMode="External"/><Relationship Id="rId14" Type="http://schemas.openxmlformats.org/officeDocument/2006/relationships/hyperlink" Target="http://acs.nlu.edu.ua/materials/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5789</Words>
  <Characters>33001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Національний юридичний університет імені Ярослава Мудрого</vt:lpstr>
    </vt:vector>
  </TitlesOfParts>
  <Company/>
  <LinksUpToDate>false</LinksUpToDate>
  <CharactersWithSpaces>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юридичний університет імені Ярослава Мудрого</dc:title>
  <dc:subject/>
  <dc:creator>Microsoft Office</dc:creator>
  <cp:keywords/>
  <dc:description/>
  <cp:lastModifiedBy>Пользователь</cp:lastModifiedBy>
  <cp:revision>2</cp:revision>
  <dcterms:created xsi:type="dcterms:W3CDTF">2020-08-25T06:36:00Z</dcterms:created>
  <dcterms:modified xsi:type="dcterms:W3CDTF">2020-08-25T06:36:00Z</dcterms:modified>
</cp:coreProperties>
</file>