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CC5" w:rsidRPr="00AD60C9" w:rsidRDefault="00E26CC5" w:rsidP="00E26CC5">
      <w:pPr>
        <w:jc w:val="right"/>
        <w:rPr>
          <w:b/>
          <w:sz w:val="28"/>
          <w:szCs w:val="28"/>
        </w:rPr>
      </w:pPr>
      <w:r w:rsidRPr="00AD60C9">
        <w:rPr>
          <w:b/>
          <w:sz w:val="28"/>
          <w:szCs w:val="28"/>
        </w:rPr>
        <w:t xml:space="preserve">                           </w:t>
      </w:r>
      <w:bookmarkStart w:id="0" w:name="_Toc476901209"/>
      <w:bookmarkStart w:id="1" w:name="_Toc476901515"/>
      <w:r>
        <w:rPr>
          <w:b/>
          <w:sz w:val="28"/>
          <w:szCs w:val="28"/>
        </w:rPr>
        <w:t xml:space="preserve">  </w:t>
      </w:r>
      <w:bookmarkEnd w:id="0"/>
      <w:bookmarkEnd w:id="1"/>
    </w:p>
    <w:p w:rsidR="00E26CC5" w:rsidRDefault="00E26CC5" w:rsidP="00E26CC5">
      <w:pPr>
        <w:jc w:val="center"/>
        <w:outlineLvl w:val="0"/>
        <w:rPr>
          <w:b/>
          <w:sz w:val="28"/>
          <w:szCs w:val="28"/>
        </w:rPr>
      </w:pPr>
      <w:r w:rsidRPr="00AD60C9">
        <w:rPr>
          <w:b/>
          <w:sz w:val="28"/>
          <w:szCs w:val="28"/>
        </w:rPr>
        <w:t>Національний юридичний університет імені Ярослава Мудрого</w:t>
      </w:r>
    </w:p>
    <w:p w:rsidR="00E26CC5" w:rsidRPr="00AD60C9" w:rsidRDefault="00E26CC5" w:rsidP="00E26CC5">
      <w:pPr>
        <w:jc w:val="center"/>
        <w:rPr>
          <w:b/>
          <w:sz w:val="28"/>
          <w:szCs w:val="28"/>
        </w:rPr>
      </w:pPr>
    </w:p>
    <w:p w:rsidR="00E26CC5" w:rsidRPr="00AD60C9" w:rsidRDefault="00E26CC5" w:rsidP="00E26CC5">
      <w:pPr>
        <w:jc w:val="center"/>
        <w:outlineLvl w:val="0"/>
        <w:rPr>
          <w:b/>
          <w:sz w:val="28"/>
          <w:szCs w:val="28"/>
        </w:rPr>
      </w:pPr>
      <w:r>
        <w:rPr>
          <w:b/>
          <w:sz w:val="28"/>
          <w:szCs w:val="28"/>
        </w:rPr>
        <w:t>Кафедра цивільного права № 2</w:t>
      </w:r>
    </w:p>
    <w:p w:rsidR="00E26CC5" w:rsidRPr="00AD60C9" w:rsidRDefault="00E26CC5" w:rsidP="00E26CC5">
      <w:pPr>
        <w:jc w:val="center"/>
        <w:rPr>
          <w:b/>
          <w:sz w:val="28"/>
          <w:szCs w:val="28"/>
        </w:rPr>
      </w:pPr>
    </w:p>
    <w:p w:rsidR="00E26CC5" w:rsidRPr="00AD60C9" w:rsidRDefault="00E26CC5" w:rsidP="00E26CC5">
      <w:pPr>
        <w:jc w:val="center"/>
        <w:rPr>
          <w:b/>
          <w:sz w:val="28"/>
          <w:szCs w:val="28"/>
        </w:rPr>
      </w:pPr>
    </w:p>
    <w:p w:rsidR="00E26CC5" w:rsidRPr="00AD60C9" w:rsidRDefault="00E26CC5" w:rsidP="00E26CC5">
      <w:pPr>
        <w:jc w:val="right"/>
        <w:outlineLvl w:val="0"/>
        <w:rPr>
          <w:b/>
          <w:sz w:val="28"/>
          <w:szCs w:val="28"/>
        </w:rPr>
      </w:pPr>
    </w:p>
    <w:p w:rsidR="00E26CC5" w:rsidRDefault="00E26CC5" w:rsidP="00E26CC5">
      <w:pPr>
        <w:tabs>
          <w:tab w:val="left" w:pos="6896"/>
        </w:tabs>
        <w:ind w:firstLine="720"/>
        <w:jc w:val="center"/>
        <w:outlineLvl w:val="0"/>
        <w:rPr>
          <w:b/>
        </w:rPr>
      </w:pPr>
      <w:r w:rsidRPr="00AD60C9">
        <w:rPr>
          <w:b/>
        </w:rPr>
        <w:t xml:space="preserve">    </w:t>
      </w:r>
    </w:p>
    <w:p w:rsidR="00E26CC5" w:rsidRDefault="00E26CC5" w:rsidP="00E26CC5">
      <w:pPr>
        <w:tabs>
          <w:tab w:val="left" w:pos="6896"/>
        </w:tabs>
        <w:ind w:firstLine="720"/>
        <w:jc w:val="center"/>
        <w:outlineLvl w:val="0"/>
        <w:rPr>
          <w:b/>
        </w:rPr>
      </w:pPr>
    </w:p>
    <w:p w:rsidR="00E26CC5" w:rsidRDefault="00E26CC5" w:rsidP="00E26CC5">
      <w:pPr>
        <w:tabs>
          <w:tab w:val="left" w:pos="6896"/>
        </w:tabs>
        <w:ind w:firstLine="720"/>
        <w:jc w:val="center"/>
        <w:outlineLvl w:val="0"/>
        <w:rPr>
          <w:b/>
        </w:rPr>
      </w:pPr>
    </w:p>
    <w:p w:rsidR="00E26CC5" w:rsidRDefault="00E26CC5" w:rsidP="00E26CC5">
      <w:pPr>
        <w:tabs>
          <w:tab w:val="left" w:pos="6896"/>
        </w:tabs>
        <w:ind w:firstLine="720"/>
        <w:jc w:val="center"/>
        <w:outlineLvl w:val="0"/>
        <w:rPr>
          <w:b/>
        </w:rPr>
      </w:pPr>
    </w:p>
    <w:p w:rsidR="00E26CC5" w:rsidRDefault="00E26CC5" w:rsidP="00E26CC5">
      <w:pPr>
        <w:tabs>
          <w:tab w:val="left" w:pos="6896"/>
        </w:tabs>
        <w:ind w:firstLine="720"/>
        <w:jc w:val="center"/>
        <w:outlineLvl w:val="0"/>
        <w:rPr>
          <w:b/>
        </w:rPr>
      </w:pPr>
    </w:p>
    <w:p w:rsidR="00E26CC5" w:rsidRDefault="00E26CC5" w:rsidP="00E26CC5">
      <w:pPr>
        <w:tabs>
          <w:tab w:val="left" w:pos="6896"/>
        </w:tabs>
        <w:ind w:firstLine="720"/>
        <w:jc w:val="center"/>
        <w:outlineLvl w:val="0"/>
        <w:rPr>
          <w:b/>
        </w:rPr>
      </w:pPr>
    </w:p>
    <w:p w:rsidR="00E26CC5" w:rsidRPr="00AD60C9" w:rsidRDefault="00E26CC5" w:rsidP="00E26CC5">
      <w:pPr>
        <w:tabs>
          <w:tab w:val="left" w:pos="6896"/>
        </w:tabs>
        <w:ind w:firstLine="720"/>
        <w:jc w:val="center"/>
        <w:outlineLvl w:val="0"/>
      </w:pPr>
      <w:r w:rsidRPr="00AD60C9">
        <w:rPr>
          <w:b/>
        </w:rPr>
        <w:t xml:space="preserve">                              </w:t>
      </w:r>
    </w:p>
    <w:p w:rsidR="00E26CC5" w:rsidRPr="00AD60C9" w:rsidRDefault="00E26CC5" w:rsidP="00E26CC5">
      <w:pPr>
        <w:jc w:val="center"/>
      </w:pPr>
    </w:p>
    <w:p w:rsidR="00E26CC5" w:rsidRPr="00AD60C9" w:rsidRDefault="00E26CC5" w:rsidP="00E26CC5">
      <w:pPr>
        <w:jc w:val="right"/>
        <w:rPr>
          <w:b/>
          <w:sz w:val="28"/>
          <w:szCs w:val="28"/>
        </w:rPr>
      </w:pPr>
    </w:p>
    <w:p w:rsidR="00E26CC5" w:rsidRPr="00AD60C9" w:rsidRDefault="00E26CC5" w:rsidP="00E26CC5">
      <w:pPr>
        <w:jc w:val="center"/>
        <w:rPr>
          <w:b/>
          <w:sz w:val="28"/>
          <w:szCs w:val="28"/>
        </w:rPr>
      </w:pPr>
    </w:p>
    <w:p w:rsidR="00E26CC5" w:rsidRPr="00AD60C9" w:rsidRDefault="00E26CC5" w:rsidP="00E26CC5">
      <w:pPr>
        <w:jc w:val="center"/>
        <w:outlineLvl w:val="0"/>
        <w:rPr>
          <w:b/>
          <w:sz w:val="28"/>
          <w:szCs w:val="28"/>
        </w:rPr>
      </w:pPr>
      <w:bookmarkStart w:id="2" w:name="_Toc476901213"/>
      <w:bookmarkStart w:id="3" w:name="_Toc476901519"/>
      <w:r w:rsidRPr="00AD60C9">
        <w:rPr>
          <w:b/>
          <w:sz w:val="28"/>
          <w:szCs w:val="28"/>
        </w:rPr>
        <w:t>П Р О Г Р А М А</w:t>
      </w:r>
      <w:bookmarkEnd w:id="2"/>
      <w:bookmarkEnd w:id="3"/>
    </w:p>
    <w:p w:rsidR="00E26CC5" w:rsidRPr="00AD60C9" w:rsidRDefault="00E26CC5" w:rsidP="00E26CC5">
      <w:pPr>
        <w:jc w:val="center"/>
        <w:rPr>
          <w:b/>
          <w:sz w:val="28"/>
          <w:szCs w:val="28"/>
        </w:rPr>
      </w:pPr>
      <w:r w:rsidRPr="00AD60C9">
        <w:rPr>
          <w:b/>
          <w:sz w:val="28"/>
          <w:szCs w:val="28"/>
        </w:rPr>
        <w:t>навчальної дисципліни</w:t>
      </w:r>
    </w:p>
    <w:p w:rsidR="00E26CC5" w:rsidRPr="00AD60C9" w:rsidRDefault="00E26CC5" w:rsidP="00E26CC5">
      <w:pPr>
        <w:jc w:val="center"/>
        <w:rPr>
          <w:b/>
          <w:sz w:val="28"/>
          <w:szCs w:val="28"/>
        </w:rPr>
      </w:pPr>
      <w:r>
        <w:rPr>
          <w:b/>
          <w:sz w:val="28"/>
          <w:szCs w:val="28"/>
        </w:rPr>
        <w:t>«</w:t>
      </w:r>
      <w:bookmarkStart w:id="4" w:name="_GoBack"/>
      <w:r>
        <w:rPr>
          <w:b/>
          <w:sz w:val="28"/>
          <w:szCs w:val="28"/>
        </w:rPr>
        <w:t>Суб’єкти цивільного права</w:t>
      </w:r>
      <w:bookmarkEnd w:id="4"/>
      <w:r w:rsidRPr="00AD60C9">
        <w:rPr>
          <w:b/>
          <w:sz w:val="28"/>
          <w:szCs w:val="28"/>
        </w:rPr>
        <w:t>»</w:t>
      </w:r>
    </w:p>
    <w:p w:rsidR="00E26CC5" w:rsidRPr="00AD60C9" w:rsidRDefault="00E26CC5" w:rsidP="00E26CC5">
      <w:pPr>
        <w:jc w:val="center"/>
        <w:rPr>
          <w:b/>
          <w:sz w:val="28"/>
          <w:szCs w:val="28"/>
        </w:rPr>
      </w:pPr>
      <w:r>
        <w:rPr>
          <w:b/>
          <w:sz w:val="28"/>
          <w:szCs w:val="28"/>
        </w:rPr>
        <w:t xml:space="preserve"> (</w:t>
      </w:r>
      <w:r w:rsidRPr="00AD60C9">
        <w:rPr>
          <w:b/>
          <w:sz w:val="28"/>
          <w:szCs w:val="28"/>
        </w:rPr>
        <w:t>варіативна)</w:t>
      </w:r>
    </w:p>
    <w:p w:rsidR="00E26CC5" w:rsidRPr="00AD60C9" w:rsidRDefault="00E26CC5" w:rsidP="00E26CC5">
      <w:pPr>
        <w:rPr>
          <w:b/>
          <w:sz w:val="28"/>
          <w:szCs w:val="28"/>
        </w:rPr>
      </w:pPr>
      <w:r w:rsidRPr="00AD60C9">
        <w:rPr>
          <w:b/>
          <w:sz w:val="28"/>
          <w:szCs w:val="28"/>
        </w:rPr>
        <w:t xml:space="preserve">                     </w:t>
      </w:r>
    </w:p>
    <w:p w:rsidR="00E26CC5" w:rsidRPr="00AD60C9" w:rsidRDefault="00E26CC5" w:rsidP="00E26CC5">
      <w:pPr>
        <w:rPr>
          <w:b/>
          <w:sz w:val="28"/>
          <w:szCs w:val="28"/>
        </w:rPr>
      </w:pPr>
    </w:p>
    <w:p w:rsidR="00E26CC5" w:rsidRPr="00AD60C9" w:rsidRDefault="00E26CC5" w:rsidP="00E26CC5">
      <w:pPr>
        <w:rPr>
          <w:b/>
          <w:sz w:val="28"/>
          <w:szCs w:val="28"/>
        </w:rPr>
      </w:pPr>
    </w:p>
    <w:p w:rsidR="00E26CC5" w:rsidRPr="00AD60C9" w:rsidRDefault="00E26CC5" w:rsidP="00E26CC5">
      <w:pPr>
        <w:spacing w:line="360" w:lineRule="auto"/>
        <w:rPr>
          <w:sz w:val="28"/>
          <w:szCs w:val="28"/>
        </w:rPr>
      </w:pPr>
      <w:r w:rsidRPr="00AD60C9">
        <w:rPr>
          <w:b/>
          <w:sz w:val="28"/>
          <w:szCs w:val="28"/>
        </w:rPr>
        <w:t xml:space="preserve">                     </w:t>
      </w:r>
      <w:r w:rsidRPr="00AD60C9">
        <w:rPr>
          <w:sz w:val="28"/>
          <w:szCs w:val="28"/>
        </w:rPr>
        <w:t xml:space="preserve">Рівень вищої освіти – </w:t>
      </w:r>
      <w:r>
        <w:rPr>
          <w:sz w:val="28"/>
          <w:szCs w:val="28"/>
        </w:rPr>
        <w:t xml:space="preserve">третій освітньо-науковий </w:t>
      </w:r>
      <w:r w:rsidRPr="00AD60C9">
        <w:rPr>
          <w:sz w:val="28"/>
          <w:szCs w:val="28"/>
        </w:rPr>
        <w:t xml:space="preserve">рівень </w:t>
      </w:r>
    </w:p>
    <w:p w:rsidR="00E26CC5" w:rsidRPr="00AD60C9" w:rsidRDefault="00E26CC5" w:rsidP="00E26CC5">
      <w:pPr>
        <w:spacing w:line="360" w:lineRule="auto"/>
        <w:outlineLvl w:val="0"/>
        <w:rPr>
          <w:sz w:val="28"/>
          <w:szCs w:val="28"/>
        </w:rPr>
      </w:pPr>
      <w:r w:rsidRPr="00AD60C9">
        <w:rPr>
          <w:sz w:val="28"/>
          <w:szCs w:val="28"/>
        </w:rPr>
        <w:t xml:space="preserve">                     </w:t>
      </w:r>
      <w:bookmarkStart w:id="5" w:name="_Toc476901214"/>
      <w:bookmarkStart w:id="6" w:name="_Toc476901520"/>
      <w:r w:rsidRPr="00AD60C9">
        <w:rPr>
          <w:sz w:val="28"/>
          <w:szCs w:val="28"/>
        </w:rPr>
        <w:t xml:space="preserve">Cтупінь вищої освіти – </w:t>
      </w:r>
      <w:bookmarkEnd w:id="5"/>
      <w:bookmarkEnd w:id="6"/>
      <w:r>
        <w:rPr>
          <w:sz w:val="28"/>
          <w:szCs w:val="28"/>
        </w:rPr>
        <w:t>доктор філософії</w:t>
      </w:r>
    </w:p>
    <w:p w:rsidR="00E26CC5" w:rsidRPr="00AD60C9" w:rsidRDefault="00E26CC5" w:rsidP="00E26CC5">
      <w:pPr>
        <w:spacing w:line="360" w:lineRule="auto"/>
        <w:rPr>
          <w:sz w:val="28"/>
          <w:szCs w:val="28"/>
        </w:rPr>
      </w:pPr>
      <w:r w:rsidRPr="00AD60C9">
        <w:rPr>
          <w:sz w:val="28"/>
          <w:szCs w:val="28"/>
        </w:rPr>
        <w:t xml:space="preserve">                     Г</w:t>
      </w:r>
      <w:r>
        <w:rPr>
          <w:sz w:val="28"/>
          <w:szCs w:val="28"/>
        </w:rPr>
        <w:t xml:space="preserve">алузь знань –   08 «Право» </w:t>
      </w:r>
    </w:p>
    <w:p w:rsidR="00E26CC5" w:rsidRPr="00AD60C9" w:rsidRDefault="00E26CC5" w:rsidP="00E26CC5">
      <w:pPr>
        <w:spacing w:line="360" w:lineRule="auto"/>
        <w:rPr>
          <w:sz w:val="28"/>
          <w:szCs w:val="28"/>
        </w:rPr>
      </w:pPr>
      <w:r w:rsidRPr="00AD60C9">
        <w:rPr>
          <w:sz w:val="28"/>
          <w:szCs w:val="28"/>
        </w:rPr>
        <w:t xml:space="preserve">                    </w:t>
      </w:r>
      <w:r>
        <w:rPr>
          <w:sz w:val="28"/>
          <w:szCs w:val="28"/>
        </w:rPr>
        <w:t xml:space="preserve"> Спеціальність – 081 «Право»</w:t>
      </w:r>
    </w:p>
    <w:p w:rsidR="00E26CC5" w:rsidRPr="00AD60C9" w:rsidRDefault="00E26CC5" w:rsidP="00E26CC5">
      <w:pPr>
        <w:rPr>
          <w:sz w:val="28"/>
          <w:szCs w:val="28"/>
        </w:rPr>
      </w:pPr>
      <w:r w:rsidRPr="00AD60C9">
        <w:rPr>
          <w:sz w:val="28"/>
          <w:szCs w:val="28"/>
        </w:rPr>
        <w:t xml:space="preserve">                     </w:t>
      </w:r>
    </w:p>
    <w:p w:rsidR="00E26CC5" w:rsidRPr="00AD60C9" w:rsidRDefault="00E26CC5" w:rsidP="00E26CC5">
      <w:pPr>
        <w:rPr>
          <w:sz w:val="28"/>
          <w:szCs w:val="28"/>
        </w:rPr>
      </w:pPr>
    </w:p>
    <w:p w:rsidR="00E26CC5" w:rsidRPr="00AD60C9" w:rsidRDefault="00E26CC5" w:rsidP="00E26CC5">
      <w:pPr>
        <w:rPr>
          <w:sz w:val="28"/>
          <w:szCs w:val="28"/>
        </w:rPr>
      </w:pPr>
    </w:p>
    <w:p w:rsidR="00E26CC5" w:rsidRPr="00AD60C9" w:rsidRDefault="00E26CC5" w:rsidP="00E26CC5">
      <w:pPr>
        <w:rPr>
          <w:sz w:val="28"/>
          <w:szCs w:val="28"/>
        </w:rPr>
      </w:pPr>
    </w:p>
    <w:p w:rsidR="00E26CC5" w:rsidRPr="00AD60C9" w:rsidRDefault="00E26CC5" w:rsidP="00E26CC5">
      <w:pPr>
        <w:rPr>
          <w:sz w:val="28"/>
          <w:szCs w:val="28"/>
        </w:rPr>
      </w:pPr>
    </w:p>
    <w:p w:rsidR="00E26CC5" w:rsidRPr="00AD60C9" w:rsidRDefault="00E26CC5" w:rsidP="00E26CC5">
      <w:pPr>
        <w:rPr>
          <w:sz w:val="28"/>
          <w:szCs w:val="28"/>
        </w:rPr>
      </w:pPr>
    </w:p>
    <w:p w:rsidR="00E26CC5" w:rsidRDefault="00E26CC5" w:rsidP="00E26CC5">
      <w:pPr>
        <w:jc w:val="center"/>
        <w:rPr>
          <w:sz w:val="28"/>
          <w:szCs w:val="28"/>
        </w:rPr>
      </w:pPr>
    </w:p>
    <w:p w:rsidR="00E26CC5" w:rsidRPr="00AD60C9" w:rsidRDefault="00E26CC5" w:rsidP="00E26CC5">
      <w:pPr>
        <w:jc w:val="center"/>
        <w:rPr>
          <w:sz w:val="28"/>
          <w:szCs w:val="28"/>
        </w:rPr>
      </w:pPr>
    </w:p>
    <w:p w:rsidR="00E26CC5" w:rsidRPr="00AD60C9" w:rsidRDefault="00E26CC5" w:rsidP="00E26CC5">
      <w:pPr>
        <w:jc w:val="center"/>
        <w:rPr>
          <w:sz w:val="28"/>
          <w:szCs w:val="28"/>
        </w:rPr>
      </w:pPr>
    </w:p>
    <w:p w:rsidR="00E26CC5" w:rsidRPr="00AD60C9" w:rsidRDefault="00E26CC5" w:rsidP="00E26CC5">
      <w:pPr>
        <w:jc w:val="center"/>
        <w:rPr>
          <w:sz w:val="28"/>
          <w:szCs w:val="28"/>
        </w:rPr>
      </w:pPr>
    </w:p>
    <w:p w:rsidR="00E26CC5" w:rsidRPr="00AD60C9" w:rsidRDefault="00E26CC5" w:rsidP="00E26CC5">
      <w:pPr>
        <w:jc w:val="center"/>
        <w:outlineLvl w:val="0"/>
        <w:rPr>
          <w:sz w:val="28"/>
          <w:szCs w:val="28"/>
        </w:rPr>
      </w:pPr>
    </w:p>
    <w:p w:rsidR="00E26CC5" w:rsidRPr="00AD60C9" w:rsidRDefault="00E26CC5" w:rsidP="00E26CC5">
      <w:pPr>
        <w:jc w:val="center"/>
        <w:outlineLvl w:val="0"/>
        <w:rPr>
          <w:sz w:val="28"/>
          <w:szCs w:val="28"/>
        </w:rPr>
      </w:pPr>
    </w:p>
    <w:p w:rsidR="00E26CC5" w:rsidRPr="00AD60C9" w:rsidRDefault="00E26CC5" w:rsidP="00E26CC5">
      <w:pPr>
        <w:jc w:val="center"/>
        <w:outlineLvl w:val="0"/>
        <w:rPr>
          <w:sz w:val="28"/>
          <w:szCs w:val="28"/>
        </w:rPr>
      </w:pPr>
      <w:bookmarkStart w:id="7" w:name="_Toc476901215"/>
      <w:bookmarkStart w:id="8" w:name="_Toc476901521"/>
      <w:r>
        <w:rPr>
          <w:sz w:val="28"/>
          <w:szCs w:val="28"/>
        </w:rPr>
        <w:t xml:space="preserve">Харків </w:t>
      </w:r>
      <w:r w:rsidRPr="00AD60C9">
        <w:rPr>
          <w:sz w:val="28"/>
          <w:szCs w:val="28"/>
        </w:rPr>
        <w:t>– 20</w:t>
      </w:r>
      <w:bookmarkEnd w:id="7"/>
      <w:bookmarkEnd w:id="8"/>
      <w:r>
        <w:rPr>
          <w:sz w:val="28"/>
          <w:szCs w:val="28"/>
        </w:rPr>
        <w:t>20</w:t>
      </w:r>
    </w:p>
    <w:p w:rsidR="00E26CC5" w:rsidRPr="00AD60C9" w:rsidRDefault="00E26CC5" w:rsidP="00E26CC5">
      <w:pPr>
        <w:jc w:val="center"/>
        <w:outlineLvl w:val="0"/>
        <w:rPr>
          <w:sz w:val="28"/>
          <w:szCs w:val="28"/>
        </w:rPr>
      </w:pPr>
    </w:p>
    <w:p w:rsidR="00E26CC5" w:rsidRPr="00AD60C9" w:rsidRDefault="00E26CC5" w:rsidP="00E26CC5">
      <w:pPr>
        <w:jc w:val="center"/>
        <w:outlineLvl w:val="0"/>
        <w:rPr>
          <w:sz w:val="28"/>
          <w:szCs w:val="28"/>
        </w:rPr>
      </w:pPr>
    </w:p>
    <w:p w:rsidR="00E26CC5" w:rsidRPr="00AD60C9" w:rsidRDefault="00E26CC5" w:rsidP="00E26CC5">
      <w:pPr>
        <w:jc w:val="center"/>
        <w:outlineLvl w:val="0"/>
        <w:rPr>
          <w:sz w:val="28"/>
          <w:szCs w:val="28"/>
        </w:rPr>
      </w:pPr>
    </w:p>
    <w:p w:rsidR="00E26CC5" w:rsidRPr="00AD60C9" w:rsidRDefault="00E26CC5" w:rsidP="00E26CC5">
      <w:pPr>
        <w:jc w:val="center"/>
        <w:outlineLvl w:val="0"/>
        <w:rPr>
          <w:sz w:val="28"/>
          <w:szCs w:val="28"/>
        </w:rPr>
      </w:pPr>
    </w:p>
    <w:p w:rsidR="00E26CC5" w:rsidRPr="00AD60C9" w:rsidRDefault="00E26CC5" w:rsidP="00E26CC5">
      <w:pPr>
        <w:jc w:val="center"/>
        <w:outlineLvl w:val="0"/>
        <w:rPr>
          <w:sz w:val="28"/>
          <w:szCs w:val="28"/>
        </w:rPr>
      </w:pPr>
    </w:p>
    <w:p w:rsidR="00E26CC5" w:rsidRDefault="00E26CC5" w:rsidP="00E26CC5">
      <w:pPr>
        <w:ind w:firstLine="708"/>
        <w:jc w:val="both"/>
      </w:pPr>
      <w:r>
        <w:t xml:space="preserve">    </w:t>
      </w:r>
      <w:r w:rsidRPr="00AD60C9">
        <w:t>Програма навчальної дисципліни «</w:t>
      </w:r>
      <w:r>
        <w:rPr>
          <w:b/>
        </w:rPr>
        <w:t>Суб’єкти цивільного права</w:t>
      </w:r>
      <w:r>
        <w:t xml:space="preserve">»: </w:t>
      </w:r>
      <w:r w:rsidRPr="00577072">
        <w:t xml:space="preserve">галузь знань </w:t>
      </w:r>
      <w:r>
        <w:t xml:space="preserve">08 «Право», спеціальність </w:t>
      </w:r>
      <w:r w:rsidRPr="00577072">
        <w:t>08</w:t>
      </w:r>
      <w:r>
        <w:t>1 «Право»</w:t>
      </w:r>
      <w:r w:rsidRPr="00577072">
        <w:t>,</w:t>
      </w:r>
      <w:r>
        <w:t xml:space="preserve"> освітньо-кваліфікаційний рівень</w:t>
      </w:r>
      <w:r w:rsidRPr="001B3AA2">
        <w:t xml:space="preserve"> </w:t>
      </w:r>
      <w:r>
        <w:t>третій (доктор філософії)</w:t>
      </w:r>
    </w:p>
    <w:p w:rsidR="00E26CC5" w:rsidRPr="00AD60C9" w:rsidRDefault="00E26CC5" w:rsidP="00E26CC5">
      <w:pPr>
        <w:jc w:val="both"/>
      </w:pPr>
    </w:p>
    <w:p w:rsidR="00E26CC5" w:rsidRPr="00AD60C9" w:rsidRDefault="00E26CC5" w:rsidP="00E26CC5">
      <w:pPr>
        <w:jc w:val="center"/>
      </w:pPr>
    </w:p>
    <w:p w:rsidR="00E26CC5" w:rsidRPr="00AD60C9" w:rsidRDefault="00E26CC5" w:rsidP="00E26CC5">
      <w:pPr>
        <w:jc w:val="center"/>
      </w:pPr>
    </w:p>
    <w:p w:rsidR="00E26CC5" w:rsidRPr="00AD60C9" w:rsidRDefault="00E26CC5" w:rsidP="00E26CC5">
      <w:pPr>
        <w:jc w:val="center"/>
      </w:pPr>
      <w:r w:rsidRPr="00AD60C9">
        <w:t>Розробники:</w:t>
      </w:r>
    </w:p>
    <w:p w:rsidR="00E26CC5" w:rsidRPr="00AD60C9" w:rsidRDefault="00E26CC5" w:rsidP="00E26CC5">
      <w:pPr>
        <w:jc w:val="center"/>
      </w:pPr>
      <w:r w:rsidRPr="00AD60C9">
        <w:t>(</w:t>
      </w:r>
      <w:r>
        <w:t xml:space="preserve">Надьон Вікторія Валентинівна, професор, доктор юридичних наук, професор) </w:t>
      </w:r>
    </w:p>
    <w:p w:rsidR="00E26CC5" w:rsidRPr="00AD60C9" w:rsidRDefault="00E26CC5" w:rsidP="00E26CC5">
      <w:pPr>
        <w:jc w:val="center"/>
      </w:pPr>
    </w:p>
    <w:p w:rsidR="00E26CC5" w:rsidRPr="00AD60C9" w:rsidRDefault="00E26CC5" w:rsidP="00E26CC5">
      <w:pPr>
        <w:jc w:val="center"/>
      </w:pPr>
    </w:p>
    <w:p w:rsidR="00E26CC5" w:rsidRPr="00AD60C9" w:rsidRDefault="00E26CC5" w:rsidP="00E26CC5">
      <w:pPr>
        <w:jc w:val="center"/>
      </w:pPr>
    </w:p>
    <w:p w:rsidR="00E26CC5" w:rsidRPr="00AD60C9" w:rsidRDefault="00E26CC5" w:rsidP="00E26CC5">
      <w:pPr>
        <w:jc w:val="center"/>
      </w:pPr>
    </w:p>
    <w:p w:rsidR="00E26CC5" w:rsidRPr="00AD60C9" w:rsidRDefault="00E26CC5" w:rsidP="00E26CC5">
      <w:pPr>
        <w:jc w:val="center"/>
      </w:pPr>
    </w:p>
    <w:p w:rsidR="00E26CC5" w:rsidRPr="00AD60C9" w:rsidRDefault="00E26CC5" w:rsidP="00E26CC5">
      <w:pPr>
        <w:jc w:val="center"/>
      </w:pPr>
    </w:p>
    <w:p w:rsidR="00E26CC5" w:rsidRPr="00AD60C9" w:rsidRDefault="00E26CC5" w:rsidP="00E26CC5">
      <w:pPr>
        <w:jc w:val="center"/>
      </w:pPr>
    </w:p>
    <w:p w:rsidR="00E26CC5" w:rsidRDefault="00E26CC5" w:rsidP="00E26CC5">
      <w:pPr>
        <w:jc w:val="center"/>
        <w:outlineLvl w:val="0"/>
      </w:pPr>
      <w:bookmarkStart w:id="9" w:name="_Toc476901216"/>
      <w:bookmarkStart w:id="10" w:name="_Toc476901522"/>
      <w:r w:rsidRPr="00AD60C9">
        <w:t>За</w:t>
      </w:r>
      <w:r>
        <w:t xml:space="preserve">тверджено на засіданні кафедри цивільного права № 2  протокол № 1 від 31 серпня </w:t>
      </w:r>
    </w:p>
    <w:p w:rsidR="00E26CC5" w:rsidRPr="00AD60C9" w:rsidRDefault="00E26CC5" w:rsidP="00E26CC5">
      <w:pPr>
        <w:jc w:val="center"/>
        <w:outlineLvl w:val="0"/>
      </w:pPr>
      <w:r>
        <w:t>2020</w:t>
      </w:r>
      <w:r w:rsidRPr="00AD60C9">
        <w:t xml:space="preserve"> р.</w:t>
      </w:r>
      <w:bookmarkEnd w:id="9"/>
      <w:bookmarkEnd w:id="10"/>
      <w:r w:rsidRPr="00AD60C9">
        <w:t xml:space="preserve"> </w:t>
      </w:r>
    </w:p>
    <w:p w:rsidR="00E26CC5" w:rsidRPr="00AD60C9" w:rsidRDefault="00E26CC5" w:rsidP="00E26CC5">
      <w:pPr>
        <w:jc w:val="center"/>
      </w:pPr>
    </w:p>
    <w:p w:rsidR="00E26CC5" w:rsidRPr="00AD60C9" w:rsidRDefault="00E26CC5" w:rsidP="00E26CC5">
      <w:pPr>
        <w:jc w:val="center"/>
      </w:pPr>
    </w:p>
    <w:p w:rsidR="00E26CC5" w:rsidRPr="00AD60C9" w:rsidRDefault="00E26CC5" w:rsidP="00E26CC5">
      <w:pPr>
        <w:jc w:val="center"/>
      </w:pPr>
    </w:p>
    <w:p w:rsidR="00E26CC5" w:rsidRPr="00AD60C9" w:rsidRDefault="00E26CC5" w:rsidP="00E26CC5">
      <w:pPr>
        <w:jc w:val="center"/>
      </w:pPr>
    </w:p>
    <w:p w:rsidR="00E26CC5" w:rsidRPr="00AD60C9" w:rsidRDefault="00E26CC5" w:rsidP="00E26CC5">
      <w:pPr>
        <w:jc w:val="center"/>
      </w:pPr>
    </w:p>
    <w:p w:rsidR="00E26CC5" w:rsidRPr="00AD60C9" w:rsidRDefault="00E26CC5" w:rsidP="00E26CC5">
      <w:pPr>
        <w:jc w:val="center"/>
      </w:pPr>
    </w:p>
    <w:p w:rsidR="00E26CC5" w:rsidRPr="00AD60C9" w:rsidRDefault="00E26CC5" w:rsidP="00E26CC5">
      <w:r>
        <w:t xml:space="preserve">                  </w:t>
      </w:r>
      <w:r w:rsidRPr="00AD60C9">
        <w:t>Завідувач кафедри _________________</w:t>
      </w:r>
    </w:p>
    <w:p w:rsidR="00E26CC5" w:rsidRDefault="00E26CC5" w:rsidP="00E26CC5">
      <w:pPr>
        <w:jc w:val="center"/>
      </w:pPr>
    </w:p>
    <w:p w:rsidR="00E26CC5" w:rsidRPr="00AD60C9" w:rsidRDefault="00E26CC5" w:rsidP="00E26CC5">
      <w:pPr>
        <w:jc w:val="center"/>
      </w:pPr>
    </w:p>
    <w:p w:rsidR="00E26CC5" w:rsidRPr="00AD60C9" w:rsidRDefault="00E26CC5" w:rsidP="00E26CC5">
      <w:pPr>
        <w:jc w:val="center"/>
      </w:pPr>
    </w:p>
    <w:p w:rsidR="00E26CC5" w:rsidRPr="00AD60C9" w:rsidRDefault="00E26CC5" w:rsidP="00E26CC5">
      <w:pPr>
        <w:jc w:val="center"/>
      </w:pPr>
    </w:p>
    <w:p w:rsidR="00E26CC5" w:rsidRPr="00AD60C9" w:rsidRDefault="00E26CC5" w:rsidP="00E26CC5">
      <w:pPr>
        <w:jc w:val="center"/>
      </w:pPr>
    </w:p>
    <w:p w:rsidR="00E26CC5" w:rsidRPr="00AD60C9" w:rsidRDefault="00E26CC5" w:rsidP="00E26CC5">
      <w:pPr>
        <w:jc w:val="center"/>
      </w:pPr>
    </w:p>
    <w:p w:rsidR="00E26CC5" w:rsidRPr="00AD60C9" w:rsidRDefault="00E26CC5" w:rsidP="00E26CC5">
      <w:pPr>
        <w:jc w:val="center"/>
      </w:pPr>
    </w:p>
    <w:p w:rsidR="00E26CC5" w:rsidRPr="00AD60C9" w:rsidRDefault="00E26CC5" w:rsidP="00E26CC5">
      <w:pPr>
        <w:jc w:val="center"/>
      </w:pPr>
    </w:p>
    <w:p w:rsidR="00E26CC5" w:rsidRPr="00AD60C9" w:rsidRDefault="00E26CC5" w:rsidP="00E26CC5">
      <w:pPr>
        <w:jc w:val="center"/>
      </w:pPr>
    </w:p>
    <w:p w:rsidR="00E26CC5" w:rsidRDefault="00E26CC5" w:rsidP="00E26CC5">
      <w:pPr>
        <w:jc w:val="center"/>
      </w:pPr>
    </w:p>
    <w:p w:rsidR="00E26CC5" w:rsidRPr="00AD60C9" w:rsidRDefault="00E26CC5" w:rsidP="00E26CC5">
      <w:pPr>
        <w:jc w:val="center"/>
      </w:pPr>
    </w:p>
    <w:p w:rsidR="00E26CC5" w:rsidRPr="00AD60C9" w:rsidRDefault="00E26CC5" w:rsidP="00E26CC5">
      <w:pPr>
        <w:jc w:val="center"/>
      </w:pPr>
    </w:p>
    <w:p w:rsidR="00E26CC5" w:rsidRPr="00AD60C9" w:rsidRDefault="00E26CC5" w:rsidP="00E26CC5">
      <w:pPr>
        <w:jc w:val="center"/>
      </w:pPr>
    </w:p>
    <w:p w:rsidR="00E26CC5" w:rsidRPr="00AD60C9" w:rsidRDefault="00E26CC5" w:rsidP="00E26CC5">
      <w:pPr>
        <w:jc w:val="center"/>
      </w:pPr>
    </w:p>
    <w:p w:rsidR="00E26CC5" w:rsidRPr="00AD60C9" w:rsidRDefault="00E26CC5" w:rsidP="00E26CC5">
      <w:pPr>
        <w:jc w:val="center"/>
      </w:pPr>
    </w:p>
    <w:p w:rsidR="00E26CC5" w:rsidRPr="00AD60C9" w:rsidRDefault="00E26CC5" w:rsidP="00E26CC5">
      <w:pPr>
        <w:jc w:val="center"/>
        <w:rPr>
          <w:b/>
          <w:sz w:val="28"/>
          <w:szCs w:val="28"/>
        </w:rPr>
      </w:pPr>
    </w:p>
    <w:p w:rsidR="00E26CC5" w:rsidRPr="00AD60C9" w:rsidRDefault="00E26CC5" w:rsidP="00E26CC5">
      <w:pPr>
        <w:jc w:val="right"/>
        <w:rPr>
          <w:b/>
          <w:sz w:val="28"/>
          <w:szCs w:val="28"/>
        </w:rPr>
      </w:pPr>
    </w:p>
    <w:p w:rsidR="00E26CC5" w:rsidRPr="00AD60C9" w:rsidRDefault="00E26CC5" w:rsidP="00E26CC5">
      <w:pPr>
        <w:jc w:val="right"/>
        <w:rPr>
          <w:b/>
          <w:sz w:val="28"/>
          <w:szCs w:val="28"/>
        </w:rPr>
      </w:pPr>
    </w:p>
    <w:p w:rsidR="00E26CC5" w:rsidRPr="00AD60C9" w:rsidRDefault="00E26CC5" w:rsidP="00E26CC5">
      <w:pPr>
        <w:jc w:val="right"/>
        <w:rPr>
          <w:b/>
          <w:sz w:val="28"/>
          <w:szCs w:val="28"/>
        </w:rPr>
      </w:pPr>
    </w:p>
    <w:p w:rsidR="00E26CC5" w:rsidRDefault="00E26CC5" w:rsidP="00E26CC5">
      <w:pPr>
        <w:jc w:val="center"/>
        <w:rPr>
          <w:b/>
          <w:sz w:val="28"/>
          <w:szCs w:val="28"/>
          <w:lang w:val="ru-RU"/>
        </w:rPr>
      </w:pPr>
    </w:p>
    <w:p w:rsidR="00E26CC5" w:rsidRDefault="00E26CC5" w:rsidP="00E26CC5">
      <w:pPr>
        <w:jc w:val="center"/>
        <w:rPr>
          <w:b/>
          <w:sz w:val="28"/>
          <w:szCs w:val="28"/>
          <w:lang w:val="ru-RU"/>
        </w:rPr>
      </w:pPr>
    </w:p>
    <w:p w:rsidR="00E26CC5" w:rsidRDefault="00E26CC5" w:rsidP="00E26CC5">
      <w:pPr>
        <w:jc w:val="center"/>
        <w:rPr>
          <w:b/>
          <w:sz w:val="28"/>
          <w:szCs w:val="28"/>
          <w:lang w:val="ru-RU"/>
        </w:rPr>
      </w:pPr>
    </w:p>
    <w:p w:rsidR="00E26CC5" w:rsidRDefault="00E26CC5" w:rsidP="00E26CC5">
      <w:pPr>
        <w:jc w:val="center"/>
        <w:rPr>
          <w:b/>
          <w:sz w:val="28"/>
          <w:szCs w:val="28"/>
        </w:rPr>
      </w:pPr>
    </w:p>
    <w:p w:rsidR="00E26CC5" w:rsidRDefault="00E26CC5" w:rsidP="00E26CC5">
      <w:pPr>
        <w:jc w:val="center"/>
        <w:rPr>
          <w:b/>
          <w:sz w:val="28"/>
          <w:szCs w:val="28"/>
        </w:rPr>
      </w:pPr>
    </w:p>
    <w:p w:rsidR="00E26CC5" w:rsidRPr="00AD60C9" w:rsidRDefault="00E26CC5" w:rsidP="00E26CC5">
      <w:pPr>
        <w:jc w:val="center"/>
        <w:rPr>
          <w:b/>
          <w:sz w:val="28"/>
          <w:szCs w:val="28"/>
        </w:rPr>
      </w:pPr>
      <w:r>
        <w:rPr>
          <w:b/>
          <w:sz w:val="28"/>
          <w:szCs w:val="28"/>
        </w:rPr>
        <w:br w:type="page"/>
        <w:t>Зміст</w:t>
      </w:r>
      <w:r w:rsidRPr="00AD60C9">
        <w:rPr>
          <w:b/>
          <w:sz w:val="28"/>
          <w:szCs w:val="28"/>
        </w:rPr>
        <w:t xml:space="preserve"> </w:t>
      </w:r>
    </w:p>
    <w:p w:rsidR="00E26CC5" w:rsidRPr="00AD60C9" w:rsidRDefault="00E26CC5" w:rsidP="00E26CC5">
      <w:pPr>
        <w:jc w:val="center"/>
        <w:rPr>
          <w:b/>
          <w:sz w:val="28"/>
          <w:szCs w:val="28"/>
        </w:rPr>
      </w:pPr>
    </w:p>
    <w:p w:rsidR="00E26CC5" w:rsidRPr="00AD60C9" w:rsidRDefault="00E26CC5" w:rsidP="00E26CC5">
      <w:pPr>
        <w:jc w:val="center"/>
        <w:rPr>
          <w:b/>
          <w:sz w:val="28"/>
          <w:szCs w:val="28"/>
        </w:rPr>
      </w:pPr>
    </w:p>
    <w:p w:rsidR="00E26CC5" w:rsidRPr="000774E4" w:rsidRDefault="00E26CC5" w:rsidP="00476D0D">
      <w:pPr>
        <w:pStyle w:val="11"/>
        <w:rPr>
          <w:lang w:val="ru-RU"/>
        </w:rPr>
      </w:pPr>
      <w:r w:rsidRPr="000774E4">
        <w:fldChar w:fldCharType="begin"/>
      </w:r>
      <w:r w:rsidRPr="000774E4">
        <w:instrText xml:space="preserve"> TOC \o "1-3" \h \z \u </w:instrText>
      </w:r>
      <w:r w:rsidRPr="000774E4">
        <w:fldChar w:fldCharType="separate"/>
      </w:r>
    </w:p>
    <w:p w:rsidR="00E26CC5" w:rsidRPr="000774E4" w:rsidRDefault="00A35D58" w:rsidP="00476D0D">
      <w:pPr>
        <w:pStyle w:val="11"/>
        <w:rPr>
          <w:lang w:val="ru-RU"/>
        </w:rPr>
      </w:pPr>
      <w:hyperlink w:anchor="_Toc476901523" w:history="1">
        <w:r w:rsidR="00E26CC5" w:rsidRPr="000774E4">
          <w:rPr>
            <w:rStyle w:val="ac"/>
          </w:rPr>
          <w:t>1. Вступ</w:t>
        </w:r>
        <w:r w:rsidR="00E26CC5" w:rsidRPr="000774E4">
          <w:rPr>
            <w:webHidden/>
          </w:rPr>
          <w:tab/>
        </w:r>
        <w:r w:rsidR="00E26CC5" w:rsidRPr="000774E4">
          <w:rPr>
            <w:webHidden/>
          </w:rPr>
          <w:fldChar w:fldCharType="begin"/>
        </w:r>
        <w:r w:rsidR="00E26CC5" w:rsidRPr="000774E4">
          <w:rPr>
            <w:webHidden/>
          </w:rPr>
          <w:instrText xml:space="preserve"> PAGEREF _Toc476901523 \h </w:instrText>
        </w:r>
        <w:r w:rsidR="00E26CC5" w:rsidRPr="000774E4">
          <w:rPr>
            <w:webHidden/>
          </w:rPr>
        </w:r>
        <w:r w:rsidR="00E26CC5" w:rsidRPr="000774E4">
          <w:rPr>
            <w:webHidden/>
          </w:rPr>
          <w:fldChar w:fldCharType="separate"/>
        </w:r>
        <w:r w:rsidR="00E26CC5">
          <w:rPr>
            <w:webHidden/>
          </w:rPr>
          <w:t>4</w:t>
        </w:r>
        <w:r w:rsidR="00E26CC5" w:rsidRPr="000774E4">
          <w:rPr>
            <w:webHidden/>
          </w:rPr>
          <w:fldChar w:fldCharType="end"/>
        </w:r>
      </w:hyperlink>
    </w:p>
    <w:p w:rsidR="00E26CC5" w:rsidRPr="00476D0D" w:rsidRDefault="00A35D58" w:rsidP="00476D0D">
      <w:pPr>
        <w:pStyle w:val="11"/>
        <w:rPr>
          <w:lang w:val="ru-RU"/>
        </w:rPr>
      </w:pPr>
      <w:hyperlink w:anchor="_Toc476901524" w:history="1">
        <w:r w:rsidR="00476D0D">
          <w:rPr>
            <w:rStyle w:val="ac"/>
          </w:rPr>
          <w:t>2.</w:t>
        </w:r>
      </w:hyperlink>
      <w:r w:rsidR="00476D0D">
        <w:rPr>
          <w:rStyle w:val="ac"/>
        </w:rPr>
        <w:t xml:space="preserve"> </w:t>
      </w:r>
      <w:r w:rsidR="00476D0D" w:rsidRPr="00476D0D">
        <w:rPr>
          <w:rStyle w:val="ac"/>
          <w:color w:val="auto"/>
          <w:u w:val="none"/>
        </w:rPr>
        <w:t>Опис Навчальної програми…………………………………………………….9</w:t>
      </w:r>
    </w:p>
    <w:p w:rsidR="00E26CC5" w:rsidRPr="00476D0D" w:rsidRDefault="00476D0D" w:rsidP="00476D0D">
      <w:pPr>
        <w:pStyle w:val="11"/>
        <w:rPr>
          <w:lang w:val="ru-RU"/>
        </w:rPr>
      </w:pPr>
      <w:r w:rsidRPr="00476D0D">
        <w:rPr>
          <w:rStyle w:val="ac"/>
          <w:color w:val="auto"/>
          <w:u w:val="none"/>
        </w:rPr>
        <w:t>3. Зміст навчальної програми…………………………………………………...10</w:t>
      </w:r>
    </w:p>
    <w:p w:rsidR="00E26CC5" w:rsidRPr="000774E4" w:rsidRDefault="00A35D58" w:rsidP="00476D0D">
      <w:pPr>
        <w:pStyle w:val="11"/>
        <w:rPr>
          <w:lang w:val="ru-RU"/>
        </w:rPr>
      </w:pPr>
      <w:hyperlink w:anchor="_Toc476901527" w:history="1">
        <w:r w:rsidR="00E26CC5" w:rsidRPr="00476D0D">
          <w:rPr>
            <w:rStyle w:val="ac"/>
            <w:lang w:val="ru-RU"/>
          </w:rPr>
          <w:t>4</w:t>
        </w:r>
        <w:r w:rsidR="00E26CC5" w:rsidRPr="000774E4">
          <w:rPr>
            <w:rStyle w:val="ac"/>
          </w:rPr>
          <w:t>. Ресурсне  забезпечення навчальної дисципліни</w:t>
        </w:r>
        <w:r w:rsidR="00E26CC5" w:rsidRPr="000774E4">
          <w:rPr>
            <w:webHidden/>
          </w:rPr>
          <w:tab/>
        </w:r>
        <w:r w:rsidR="00476D0D">
          <w:rPr>
            <w:webHidden/>
          </w:rPr>
          <w:t>11</w:t>
        </w:r>
      </w:hyperlink>
    </w:p>
    <w:p w:rsidR="00E26CC5" w:rsidRPr="000774E4" w:rsidRDefault="00A35D58" w:rsidP="00476D0D">
      <w:pPr>
        <w:pStyle w:val="11"/>
        <w:rPr>
          <w:lang w:val="ru-RU"/>
        </w:rPr>
      </w:pPr>
      <w:hyperlink w:anchor="_Toc476901528" w:history="1">
        <w:r w:rsidR="00E26CC5">
          <w:rPr>
            <w:rStyle w:val="ac"/>
            <w:lang w:val="en-US"/>
          </w:rPr>
          <w:t>4</w:t>
        </w:r>
        <w:r w:rsidR="00E26CC5" w:rsidRPr="000774E4">
          <w:rPr>
            <w:rStyle w:val="ac"/>
          </w:rPr>
          <w:t>.1. Форми організації освітнього процесу та види навчальних занять</w:t>
        </w:r>
        <w:r w:rsidR="00E26CC5" w:rsidRPr="000774E4">
          <w:rPr>
            <w:webHidden/>
          </w:rPr>
          <w:tab/>
        </w:r>
        <w:r w:rsidR="00C17DCF">
          <w:rPr>
            <w:webHidden/>
          </w:rPr>
          <w:t>11</w:t>
        </w:r>
      </w:hyperlink>
    </w:p>
    <w:p w:rsidR="00E26CC5" w:rsidRPr="000774E4" w:rsidRDefault="00A35D58" w:rsidP="00476D0D">
      <w:pPr>
        <w:pStyle w:val="11"/>
        <w:rPr>
          <w:lang w:val="ru-RU"/>
        </w:rPr>
      </w:pPr>
      <w:hyperlink w:anchor="_Toc476901529" w:history="1">
        <w:r w:rsidR="00E26CC5">
          <w:rPr>
            <w:rStyle w:val="ac"/>
            <w:lang w:val="en-US"/>
          </w:rPr>
          <w:t>4</w:t>
        </w:r>
        <w:r w:rsidR="00E26CC5" w:rsidRPr="000774E4">
          <w:rPr>
            <w:rStyle w:val="ac"/>
          </w:rPr>
          <w:t>.2. Самостійна робота здобувачів вищої освіти</w:t>
        </w:r>
        <w:r w:rsidR="00E26CC5" w:rsidRPr="000774E4">
          <w:rPr>
            <w:webHidden/>
          </w:rPr>
          <w:tab/>
        </w:r>
        <w:r w:rsidR="00C17DCF">
          <w:rPr>
            <w:webHidden/>
          </w:rPr>
          <w:t>11</w:t>
        </w:r>
      </w:hyperlink>
    </w:p>
    <w:p w:rsidR="00E26CC5" w:rsidRPr="000774E4" w:rsidRDefault="00A35D58" w:rsidP="00476D0D">
      <w:pPr>
        <w:pStyle w:val="11"/>
        <w:rPr>
          <w:lang w:val="ru-RU"/>
        </w:rPr>
      </w:pPr>
      <w:hyperlink w:anchor="_Toc476901530" w:history="1">
        <w:r w:rsidR="00E26CC5">
          <w:rPr>
            <w:rStyle w:val="ac"/>
            <w:lang w:val="en-US"/>
          </w:rPr>
          <w:t>4</w:t>
        </w:r>
        <w:r w:rsidR="00E26CC5" w:rsidRPr="000774E4">
          <w:rPr>
            <w:rStyle w:val="ac"/>
          </w:rPr>
          <w:t>.3. Освітні технології та методи навчання</w:t>
        </w:r>
        <w:r w:rsidR="00E26CC5" w:rsidRPr="000774E4">
          <w:rPr>
            <w:webHidden/>
          </w:rPr>
          <w:tab/>
        </w:r>
        <w:r w:rsidR="00C17DCF">
          <w:rPr>
            <w:webHidden/>
          </w:rPr>
          <w:t>11</w:t>
        </w:r>
      </w:hyperlink>
    </w:p>
    <w:p w:rsidR="00E26CC5" w:rsidRPr="000774E4" w:rsidRDefault="00A35D58" w:rsidP="00476D0D">
      <w:pPr>
        <w:pStyle w:val="11"/>
        <w:rPr>
          <w:lang w:val="ru-RU"/>
        </w:rPr>
      </w:pPr>
      <w:hyperlink w:anchor="_Toc476901531" w:history="1">
        <w:r w:rsidR="00E26CC5">
          <w:rPr>
            <w:rStyle w:val="ac"/>
            <w:lang w:val="en-US"/>
          </w:rPr>
          <w:t>4</w:t>
        </w:r>
        <w:r w:rsidR="00E26CC5" w:rsidRPr="000774E4">
          <w:rPr>
            <w:rStyle w:val="ac"/>
          </w:rPr>
          <w:t>.4. Форми педагогічного контролю та система оцінювання якості сформованих компетентностей за результатами засвоєння навчальної дисципліни</w:t>
        </w:r>
        <w:r w:rsidR="00E26CC5" w:rsidRPr="000774E4">
          <w:rPr>
            <w:webHidden/>
          </w:rPr>
          <w:tab/>
        </w:r>
        <w:r w:rsidR="00C17DCF">
          <w:rPr>
            <w:webHidden/>
          </w:rPr>
          <w:t>11</w:t>
        </w:r>
      </w:hyperlink>
    </w:p>
    <w:p w:rsidR="00E26CC5" w:rsidRPr="000774E4" w:rsidRDefault="00A35D58" w:rsidP="00476D0D">
      <w:pPr>
        <w:pStyle w:val="11"/>
        <w:rPr>
          <w:lang w:val="ru-RU"/>
        </w:rPr>
      </w:pPr>
      <w:hyperlink w:anchor="_Toc476901532" w:history="1">
        <w:r w:rsidR="00E26CC5">
          <w:rPr>
            <w:rStyle w:val="ac"/>
            <w:lang w:val="en-US"/>
          </w:rPr>
          <w:t>4</w:t>
        </w:r>
        <w:r w:rsidR="00E26CC5" w:rsidRPr="000774E4">
          <w:rPr>
            <w:rStyle w:val="ac"/>
          </w:rPr>
          <w:t>.5. Навчально-методичне та інформаційне забезпечення навчальної дисципліни</w:t>
        </w:r>
        <w:r w:rsidR="00E26CC5" w:rsidRPr="000774E4">
          <w:rPr>
            <w:webHidden/>
          </w:rPr>
          <w:tab/>
        </w:r>
        <w:r w:rsidR="00C17DCF">
          <w:rPr>
            <w:webHidden/>
          </w:rPr>
          <w:t>12</w:t>
        </w:r>
      </w:hyperlink>
    </w:p>
    <w:p w:rsidR="00E26CC5" w:rsidRPr="000774E4" w:rsidRDefault="00A35D58" w:rsidP="00476D0D">
      <w:pPr>
        <w:pStyle w:val="11"/>
        <w:rPr>
          <w:lang w:val="ru-RU"/>
        </w:rPr>
      </w:pPr>
      <w:hyperlink w:anchor="_Toc476901533" w:history="1">
        <w:r w:rsidR="00E26CC5">
          <w:rPr>
            <w:rStyle w:val="ac"/>
            <w:lang w:val="en-US"/>
          </w:rPr>
          <w:t>4</w:t>
        </w:r>
        <w:r w:rsidR="00E26CC5" w:rsidRPr="000774E4">
          <w:rPr>
            <w:rStyle w:val="ac"/>
          </w:rPr>
          <w:t>.6. Матеріально-технічне забезпечення навчальної дисципліни</w:t>
        </w:r>
        <w:r w:rsidR="00E26CC5" w:rsidRPr="000774E4">
          <w:rPr>
            <w:webHidden/>
          </w:rPr>
          <w:tab/>
        </w:r>
        <w:r w:rsidR="00C17DCF">
          <w:rPr>
            <w:webHidden/>
          </w:rPr>
          <w:t>12</w:t>
        </w:r>
      </w:hyperlink>
    </w:p>
    <w:p w:rsidR="00E26CC5" w:rsidRPr="000774E4" w:rsidRDefault="00A35D58" w:rsidP="00476D0D">
      <w:pPr>
        <w:pStyle w:val="11"/>
        <w:rPr>
          <w:lang w:val="ru-RU"/>
        </w:rPr>
      </w:pPr>
      <w:hyperlink w:anchor="_Toc476901534" w:history="1">
        <w:r w:rsidR="00E26CC5" w:rsidRPr="000774E4">
          <w:rPr>
            <w:rStyle w:val="ac"/>
          </w:rPr>
          <w:t>Додаток 1.</w:t>
        </w:r>
        <w:r w:rsidR="00E26CC5" w:rsidRPr="000774E4">
          <w:rPr>
            <w:webHidden/>
            <w:color w:val="FFFFFF"/>
          </w:rPr>
          <w:fldChar w:fldCharType="begin"/>
        </w:r>
        <w:r w:rsidR="00E26CC5" w:rsidRPr="000774E4">
          <w:rPr>
            <w:webHidden/>
            <w:color w:val="FFFFFF"/>
          </w:rPr>
          <w:instrText xml:space="preserve"> PAGEREF _Toc476901534 \h </w:instrText>
        </w:r>
        <w:r w:rsidR="00E26CC5" w:rsidRPr="000774E4">
          <w:rPr>
            <w:webHidden/>
            <w:color w:val="FFFFFF"/>
          </w:rPr>
        </w:r>
        <w:r w:rsidR="00E26CC5" w:rsidRPr="000774E4">
          <w:rPr>
            <w:webHidden/>
            <w:color w:val="FFFFFF"/>
          </w:rPr>
          <w:fldChar w:fldCharType="separate"/>
        </w:r>
        <w:r w:rsidR="00E26CC5">
          <w:rPr>
            <w:webHidden/>
            <w:color w:val="FFFFFF"/>
          </w:rPr>
          <w:t>8</w:t>
        </w:r>
        <w:r w:rsidR="00E26CC5" w:rsidRPr="000774E4">
          <w:rPr>
            <w:webHidden/>
            <w:color w:val="FFFFFF"/>
          </w:rPr>
          <w:fldChar w:fldCharType="end"/>
        </w:r>
      </w:hyperlink>
      <w:hyperlink w:anchor="_Toc476901535" w:history="1">
        <w:r w:rsidR="00E26CC5" w:rsidRPr="000774E4">
          <w:rPr>
            <w:rStyle w:val="ac"/>
          </w:rPr>
          <w:t>Карта предметних компетентностей з навчальної дисципліни</w:t>
        </w:r>
        <w:r w:rsidR="00E26CC5" w:rsidRPr="000774E4">
          <w:rPr>
            <w:webHidden/>
          </w:rPr>
          <w:tab/>
        </w:r>
        <w:r w:rsidR="00C17DCF">
          <w:rPr>
            <w:webHidden/>
          </w:rPr>
          <w:t>13</w:t>
        </w:r>
      </w:hyperlink>
    </w:p>
    <w:p w:rsidR="00E26CC5" w:rsidRPr="000774E4" w:rsidRDefault="00A35D58" w:rsidP="00476D0D">
      <w:pPr>
        <w:pStyle w:val="11"/>
        <w:rPr>
          <w:lang w:val="ru-RU"/>
        </w:rPr>
      </w:pPr>
      <w:hyperlink w:anchor="_Toc476901536" w:history="1">
        <w:r w:rsidR="00E26CC5" w:rsidRPr="000774E4">
          <w:rPr>
            <w:rStyle w:val="ac"/>
          </w:rPr>
          <w:t xml:space="preserve">Додаток 2. </w:t>
        </w:r>
      </w:hyperlink>
      <w:hyperlink w:anchor="_Toc476901537" w:history="1">
        <w:r w:rsidR="00E26CC5" w:rsidRPr="000774E4">
          <w:rPr>
            <w:rStyle w:val="ac"/>
          </w:rPr>
          <w:t>Карта результатів  навчання здобувача вищої освіти, сформульованих у термінах компетентностей</w:t>
        </w:r>
        <w:r w:rsidR="00E26CC5" w:rsidRPr="000774E4">
          <w:rPr>
            <w:webHidden/>
          </w:rPr>
          <w:tab/>
        </w:r>
        <w:r w:rsidR="00476D0D">
          <w:rPr>
            <w:webHidden/>
          </w:rPr>
          <w:t>14</w:t>
        </w:r>
      </w:hyperlink>
    </w:p>
    <w:p w:rsidR="00E26CC5" w:rsidRPr="00AA761F" w:rsidRDefault="00E26CC5" w:rsidP="00E26CC5">
      <w:pPr>
        <w:jc w:val="center"/>
        <w:rPr>
          <w:b/>
          <w:sz w:val="28"/>
          <w:szCs w:val="28"/>
        </w:rPr>
      </w:pPr>
      <w:r w:rsidRPr="000774E4">
        <w:rPr>
          <w:b/>
          <w:sz w:val="28"/>
          <w:szCs w:val="28"/>
        </w:rPr>
        <w:fldChar w:fldCharType="end"/>
      </w:r>
    </w:p>
    <w:p w:rsidR="00E26CC5" w:rsidRPr="00AA761F" w:rsidRDefault="00E26CC5" w:rsidP="00E26CC5">
      <w:pPr>
        <w:jc w:val="center"/>
        <w:rPr>
          <w:b/>
          <w:sz w:val="28"/>
          <w:szCs w:val="28"/>
        </w:rPr>
      </w:pPr>
    </w:p>
    <w:p w:rsidR="00E26CC5" w:rsidRPr="00AA761F" w:rsidRDefault="00E26CC5" w:rsidP="00E26CC5">
      <w:pPr>
        <w:jc w:val="center"/>
        <w:rPr>
          <w:b/>
          <w:sz w:val="28"/>
          <w:szCs w:val="28"/>
        </w:rPr>
      </w:pPr>
    </w:p>
    <w:p w:rsidR="00E26CC5" w:rsidRDefault="00E26CC5" w:rsidP="00E26CC5">
      <w:pPr>
        <w:jc w:val="both"/>
        <w:rPr>
          <w:sz w:val="28"/>
          <w:szCs w:val="28"/>
        </w:rPr>
      </w:pPr>
    </w:p>
    <w:p w:rsidR="00E26CC5" w:rsidRDefault="00E26CC5" w:rsidP="00E26CC5">
      <w:pPr>
        <w:jc w:val="both"/>
        <w:rPr>
          <w:sz w:val="28"/>
          <w:szCs w:val="28"/>
        </w:rPr>
      </w:pPr>
    </w:p>
    <w:p w:rsidR="00E26CC5" w:rsidRDefault="00E26CC5" w:rsidP="00E26CC5">
      <w:pPr>
        <w:jc w:val="both"/>
        <w:rPr>
          <w:sz w:val="28"/>
          <w:szCs w:val="28"/>
        </w:rPr>
      </w:pPr>
    </w:p>
    <w:p w:rsidR="00E26CC5" w:rsidRPr="00AD60C9" w:rsidRDefault="00E26CC5" w:rsidP="00E26CC5">
      <w:pPr>
        <w:jc w:val="both"/>
        <w:rPr>
          <w:sz w:val="28"/>
          <w:szCs w:val="28"/>
        </w:rPr>
      </w:pPr>
    </w:p>
    <w:p w:rsidR="00E26CC5" w:rsidRPr="00AD60C9" w:rsidRDefault="00E26CC5" w:rsidP="00E26CC5">
      <w:pPr>
        <w:jc w:val="both"/>
        <w:rPr>
          <w:sz w:val="28"/>
          <w:szCs w:val="28"/>
        </w:rPr>
      </w:pPr>
    </w:p>
    <w:p w:rsidR="00E26CC5" w:rsidRPr="00AD60C9" w:rsidRDefault="00E26CC5" w:rsidP="00E26CC5">
      <w:pPr>
        <w:jc w:val="both"/>
        <w:rPr>
          <w:sz w:val="28"/>
          <w:szCs w:val="28"/>
        </w:rPr>
      </w:pPr>
    </w:p>
    <w:p w:rsidR="00E26CC5" w:rsidRPr="00AD60C9" w:rsidRDefault="00E26CC5" w:rsidP="00E26CC5">
      <w:pPr>
        <w:jc w:val="both"/>
        <w:rPr>
          <w:sz w:val="28"/>
          <w:szCs w:val="28"/>
        </w:rPr>
      </w:pPr>
    </w:p>
    <w:p w:rsidR="00E26CC5" w:rsidRPr="00AD60C9" w:rsidRDefault="00E26CC5" w:rsidP="00E26CC5">
      <w:pPr>
        <w:jc w:val="both"/>
        <w:rPr>
          <w:sz w:val="28"/>
          <w:szCs w:val="28"/>
        </w:rPr>
      </w:pPr>
    </w:p>
    <w:p w:rsidR="00E26CC5" w:rsidRPr="00AD60C9" w:rsidRDefault="00E26CC5" w:rsidP="00E26CC5">
      <w:pPr>
        <w:jc w:val="both"/>
        <w:rPr>
          <w:sz w:val="28"/>
          <w:szCs w:val="28"/>
        </w:rPr>
      </w:pPr>
    </w:p>
    <w:p w:rsidR="00E26CC5" w:rsidRPr="00AD60C9" w:rsidRDefault="00E26CC5" w:rsidP="00E26CC5">
      <w:pPr>
        <w:jc w:val="both"/>
        <w:rPr>
          <w:sz w:val="28"/>
          <w:szCs w:val="28"/>
        </w:rPr>
      </w:pPr>
    </w:p>
    <w:p w:rsidR="00E26CC5" w:rsidRPr="00AD60C9" w:rsidRDefault="00E26CC5" w:rsidP="00E26CC5">
      <w:pPr>
        <w:jc w:val="both"/>
        <w:rPr>
          <w:sz w:val="28"/>
          <w:szCs w:val="28"/>
        </w:rPr>
      </w:pPr>
    </w:p>
    <w:p w:rsidR="00E26CC5" w:rsidRPr="00AD60C9" w:rsidRDefault="00E26CC5" w:rsidP="00E26CC5">
      <w:pPr>
        <w:jc w:val="both"/>
        <w:rPr>
          <w:sz w:val="28"/>
          <w:szCs w:val="28"/>
        </w:rPr>
      </w:pPr>
    </w:p>
    <w:p w:rsidR="00E26CC5" w:rsidRPr="00AD60C9" w:rsidRDefault="00E26CC5" w:rsidP="00E26CC5">
      <w:pPr>
        <w:jc w:val="both"/>
        <w:rPr>
          <w:sz w:val="28"/>
          <w:szCs w:val="28"/>
        </w:rPr>
      </w:pPr>
    </w:p>
    <w:p w:rsidR="00E26CC5" w:rsidRPr="00AD60C9" w:rsidRDefault="00E26CC5" w:rsidP="00E26CC5">
      <w:pPr>
        <w:jc w:val="both"/>
        <w:rPr>
          <w:sz w:val="28"/>
          <w:szCs w:val="28"/>
        </w:rPr>
      </w:pPr>
    </w:p>
    <w:p w:rsidR="00E26CC5" w:rsidRDefault="00E26CC5" w:rsidP="00E26CC5">
      <w:pPr>
        <w:pStyle w:val="1"/>
        <w:rPr>
          <w:rFonts w:ascii="Times New Roman" w:hAnsi="Times New Roman" w:cs="Times New Roman"/>
          <w:sz w:val="28"/>
          <w:szCs w:val="28"/>
        </w:rPr>
      </w:pPr>
      <w:bookmarkStart w:id="11" w:name="_Toc476901523"/>
    </w:p>
    <w:p w:rsidR="00E26CC5" w:rsidRDefault="00E26CC5" w:rsidP="00E26CC5"/>
    <w:p w:rsidR="00E26CC5" w:rsidRPr="00B3354A" w:rsidRDefault="00E26CC5" w:rsidP="00E26CC5"/>
    <w:p w:rsidR="00E26CC5" w:rsidRPr="00360867" w:rsidRDefault="00E26CC5" w:rsidP="00E26CC5"/>
    <w:p w:rsidR="00E26CC5" w:rsidRDefault="00E26CC5" w:rsidP="00E26CC5">
      <w:pPr>
        <w:pStyle w:val="1"/>
        <w:numPr>
          <w:ilvl w:val="0"/>
          <w:numId w:val="3"/>
        </w:numPr>
        <w:jc w:val="center"/>
        <w:rPr>
          <w:rFonts w:ascii="Times New Roman" w:hAnsi="Times New Roman" w:cs="Times New Roman"/>
          <w:sz w:val="28"/>
          <w:szCs w:val="28"/>
        </w:rPr>
      </w:pPr>
      <w:r w:rsidRPr="00F25313">
        <w:rPr>
          <w:rFonts w:ascii="Times New Roman" w:hAnsi="Times New Roman" w:cs="Times New Roman"/>
          <w:sz w:val="28"/>
          <w:szCs w:val="28"/>
        </w:rPr>
        <w:t>В</w:t>
      </w:r>
      <w:bookmarkEnd w:id="11"/>
      <w:r>
        <w:rPr>
          <w:rFonts w:ascii="Times New Roman" w:hAnsi="Times New Roman" w:cs="Times New Roman"/>
          <w:sz w:val="28"/>
          <w:szCs w:val="28"/>
        </w:rPr>
        <w:t>ступ</w:t>
      </w:r>
    </w:p>
    <w:p w:rsidR="00E26CC5" w:rsidRDefault="00E26CC5" w:rsidP="00E26CC5">
      <w:pPr>
        <w:numPr>
          <w:ilvl w:val="0"/>
          <w:numId w:val="15"/>
        </w:numPr>
        <w:ind w:left="0" w:firstLine="851"/>
        <w:jc w:val="both"/>
        <w:rPr>
          <w:sz w:val="28"/>
          <w:szCs w:val="28"/>
        </w:rPr>
      </w:pPr>
      <w:r w:rsidRPr="00E35F9D">
        <w:rPr>
          <w:sz w:val="28"/>
          <w:szCs w:val="28"/>
        </w:rPr>
        <w:t xml:space="preserve">Проблема співвідношення юридичних понять, а відповідно й розмежування певних юридичних категорій, є однією з найбільш актуальних у науці цивільного права. Вивчення </w:t>
      </w:r>
      <w:r>
        <w:rPr>
          <w:sz w:val="28"/>
          <w:szCs w:val="28"/>
        </w:rPr>
        <w:t>навчальної дисципліни</w:t>
      </w:r>
      <w:r w:rsidRPr="00E35F9D">
        <w:rPr>
          <w:sz w:val="28"/>
          <w:szCs w:val="28"/>
        </w:rPr>
        <w:t xml:space="preserve"> «Суб’єкти цивільного права» дозволить зрозуміти</w:t>
      </w:r>
      <w:r>
        <w:rPr>
          <w:sz w:val="28"/>
          <w:szCs w:val="28"/>
        </w:rPr>
        <w:t xml:space="preserve"> ряд важливих питань. К</w:t>
      </w:r>
      <w:r w:rsidRPr="00E35F9D">
        <w:rPr>
          <w:sz w:val="28"/>
          <w:szCs w:val="28"/>
        </w:rPr>
        <w:t xml:space="preserve">лючовою категорію наукового аналізу, зокрема, є категорія «особи», тому що саме вона історично має приватно-правову природу (тобто, пріоритетно притаманна цивільному праву). Зокрема, </w:t>
      </w:r>
      <w:r>
        <w:rPr>
          <w:sz w:val="28"/>
          <w:szCs w:val="28"/>
        </w:rPr>
        <w:t>у</w:t>
      </w:r>
      <w:r w:rsidRPr="00E35F9D">
        <w:rPr>
          <w:sz w:val="28"/>
          <w:szCs w:val="28"/>
        </w:rPr>
        <w:t xml:space="preserve"> доктрині визначена правова природа суб'єкта права та притаманна йому правосуб'єктність, та визначена ключова позиція доцільності розмежування понять «суб'єкта цивільного права» і «суб'єкта цивільних правовідносин», спираючись на виділення двох складових цивільної правосуб'єктності – правоздатності та дієздатності.</w:t>
      </w:r>
    </w:p>
    <w:p w:rsidR="00E26CC5" w:rsidRDefault="00E26CC5" w:rsidP="00E26CC5">
      <w:pPr>
        <w:ind w:firstLine="720"/>
        <w:jc w:val="both"/>
        <w:rPr>
          <w:sz w:val="28"/>
          <w:szCs w:val="28"/>
        </w:rPr>
      </w:pPr>
      <w:r w:rsidRPr="00E35F9D">
        <w:rPr>
          <w:sz w:val="28"/>
          <w:szCs w:val="28"/>
        </w:rPr>
        <w:t>Відповідно до ст. 2 Цивільного кодексу України, учасниками цивільних відносин є фізичні та юридичні особи (ч. 1 ст. 2), а у ч. 2 визначено, що учасниками цивільних відносин є: держава Україна, Автономна Республіка Крим, територіальні громади, іноземні держави та інші суб'єкти публічного права.</w:t>
      </w:r>
    </w:p>
    <w:p w:rsidR="00E26CC5" w:rsidRDefault="00E26CC5" w:rsidP="00E26CC5">
      <w:pPr>
        <w:ind w:firstLine="720"/>
        <w:jc w:val="both"/>
        <w:rPr>
          <w:sz w:val="28"/>
          <w:szCs w:val="28"/>
        </w:rPr>
      </w:pPr>
      <w:r>
        <w:rPr>
          <w:sz w:val="28"/>
          <w:szCs w:val="28"/>
        </w:rPr>
        <w:t>Отже, навчальна дисципліна «Суб’єкти цивільного права» розглядає актуальні питання щодо визначених суб’єктів.</w:t>
      </w:r>
    </w:p>
    <w:p w:rsidR="00E26CC5" w:rsidRPr="004837E3" w:rsidRDefault="00E26CC5" w:rsidP="00E26CC5">
      <w:pPr>
        <w:pStyle w:val="ae"/>
        <w:spacing w:after="0"/>
        <w:ind w:firstLine="851"/>
        <w:jc w:val="both"/>
        <w:rPr>
          <w:sz w:val="28"/>
          <w:szCs w:val="28"/>
        </w:rPr>
      </w:pPr>
      <w:r>
        <w:rPr>
          <w:b/>
          <w:i/>
          <w:sz w:val="28"/>
          <w:szCs w:val="28"/>
        </w:rPr>
        <w:t>Метою</w:t>
      </w:r>
      <w:r w:rsidRPr="004837E3">
        <w:rPr>
          <w:sz w:val="28"/>
          <w:szCs w:val="28"/>
        </w:rPr>
        <w:t xml:space="preserve"> навчальної дисципліни</w:t>
      </w:r>
      <w:r>
        <w:rPr>
          <w:sz w:val="28"/>
          <w:szCs w:val="28"/>
        </w:rPr>
        <w:t xml:space="preserve"> «Суб’єкти цивільного права» є </w:t>
      </w:r>
      <w:r w:rsidRPr="004837E3">
        <w:rPr>
          <w:sz w:val="28"/>
          <w:szCs w:val="28"/>
        </w:rPr>
        <w:t xml:space="preserve">ознайомлення </w:t>
      </w:r>
      <w:r>
        <w:rPr>
          <w:sz w:val="28"/>
          <w:szCs w:val="28"/>
        </w:rPr>
        <w:t xml:space="preserve">аспірантів </w:t>
      </w:r>
      <w:r w:rsidRPr="004837E3">
        <w:rPr>
          <w:sz w:val="28"/>
          <w:szCs w:val="28"/>
        </w:rPr>
        <w:t xml:space="preserve">із основними </w:t>
      </w:r>
      <w:r>
        <w:rPr>
          <w:sz w:val="28"/>
          <w:szCs w:val="28"/>
        </w:rPr>
        <w:t xml:space="preserve">доктринальними </w:t>
      </w:r>
      <w:r w:rsidRPr="004837E3">
        <w:rPr>
          <w:sz w:val="28"/>
          <w:szCs w:val="28"/>
        </w:rPr>
        <w:t xml:space="preserve">положеннями </w:t>
      </w:r>
      <w:r>
        <w:rPr>
          <w:sz w:val="28"/>
          <w:szCs w:val="28"/>
        </w:rPr>
        <w:t xml:space="preserve">цивільного </w:t>
      </w:r>
      <w:r w:rsidRPr="004837E3">
        <w:rPr>
          <w:sz w:val="28"/>
          <w:szCs w:val="28"/>
        </w:rPr>
        <w:t>права</w:t>
      </w:r>
      <w:r>
        <w:rPr>
          <w:sz w:val="28"/>
          <w:szCs w:val="28"/>
        </w:rPr>
        <w:t xml:space="preserve"> та</w:t>
      </w:r>
      <w:r w:rsidRPr="004837E3">
        <w:rPr>
          <w:sz w:val="28"/>
          <w:szCs w:val="28"/>
        </w:rPr>
        <w:t xml:space="preserve"> формування у слухачів теоретичних </w:t>
      </w:r>
      <w:r>
        <w:rPr>
          <w:sz w:val="28"/>
          <w:szCs w:val="28"/>
        </w:rPr>
        <w:t xml:space="preserve">та практичних </w:t>
      </w:r>
      <w:r w:rsidRPr="004837E3">
        <w:rPr>
          <w:sz w:val="28"/>
          <w:szCs w:val="28"/>
        </w:rPr>
        <w:t>знань щодо</w:t>
      </w:r>
      <w:r>
        <w:rPr>
          <w:sz w:val="28"/>
          <w:szCs w:val="28"/>
        </w:rPr>
        <w:t xml:space="preserve"> актуальних</w:t>
      </w:r>
      <w:r w:rsidRPr="004837E3">
        <w:rPr>
          <w:sz w:val="28"/>
          <w:szCs w:val="28"/>
        </w:rPr>
        <w:t xml:space="preserve"> </w:t>
      </w:r>
      <w:r>
        <w:rPr>
          <w:sz w:val="28"/>
          <w:szCs w:val="28"/>
        </w:rPr>
        <w:t xml:space="preserve">проблем пов’язаних із суб’єктами цивільного права, особливостей їх регулювання та </w:t>
      </w:r>
      <w:r w:rsidRPr="004837E3">
        <w:rPr>
          <w:sz w:val="28"/>
          <w:szCs w:val="28"/>
        </w:rPr>
        <w:t xml:space="preserve">подальшого розвитку. </w:t>
      </w:r>
    </w:p>
    <w:p w:rsidR="00E26CC5" w:rsidRDefault="00E26CC5" w:rsidP="00E26CC5">
      <w:pPr>
        <w:pStyle w:val="ae"/>
        <w:spacing w:after="0"/>
        <w:ind w:firstLine="851"/>
        <w:jc w:val="both"/>
        <w:rPr>
          <w:sz w:val="28"/>
          <w:szCs w:val="28"/>
        </w:rPr>
      </w:pPr>
      <w:r w:rsidRPr="00961D56">
        <w:rPr>
          <w:b/>
          <w:i/>
          <w:sz w:val="28"/>
          <w:szCs w:val="28"/>
        </w:rPr>
        <w:t>Завданнями</w:t>
      </w:r>
      <w:r w:rsidRPr="004837E3">
        <w:rPr>
          <w:sz w:val="28"/>
          <w:szCs w:val="28"/>
        </w:rPr>
        <w:t xml:space="preserve"> навчальної дисципліни є</w:t>
      </w:r>
      <w:r>
        <w:rPr>
          <w:sz w:val="28"/>
          <w:szCs w:val="28"/>
        </w:rPr>
        <w:t>:</w:t>
      </w:r>
    </w:p>
    <w:p w:rsidR="00E26CC5" w:rsidRDefault="00E26CC5" w:rsidP="00E26CC5">
      <w:pPr>
        <w:pStyle w:val="ae"/>
        <w:numPr>
          <w:ilvl w:val="0"/>
          <w:numId w:val="11"/>
        </w:numPr>
        <w:spacing w:after="0"/>
        <w:ind w:left="0" w:firstLine="851"/>
        <w:jc w:val="both"/>
        <w:rPr>
          <w:sz w:val="28"/>
          <w:szCs w:val="28"/>
        </w:rPr>
      </w:pPr>
      <w:r w:rsidRPr="00904FE5">
        <w:rPr>
          <w:sz w:val="28"/>
          <w:szCs w:val="28"/>
        </w:rPr>
        <w:t xml:space="preserve">поглиблене вивчення </w:t>
      </w:r>
      <w:r>
        <w:rPr>
          <w:sz w:val="28"/>
          <w:szCs w:val="28"/>
        </w:rPr>
        <w:t>аспірантами проблем цивільного права;</w:t>
      </w:r>
    </w:p>
    <w:p w:rsidR="00E26CC5" w:rsidRDefault="00E26CC5" w:rsidP="00E26CC5">
      <w:pPr>
        <w:pStyle w:val="ae"/>
        <w:numPr>
          <w:ilvl w:val="0"/>
          <w:numId w:val="11"/>
        </w:numPr>
        <w:spacing w:after="0"/>
        <w:ind w:left="0" w:firstLine="851"/>
        <w:jc w:val="both"/>
        <w:rPr>
          <w:sz w:val="28"/>
          <w:szCs w:val="28"/>
        </w:rPr>
      </w:pPr>
      <w:r>
        <w:rPr>
          <w:sz w:val="28"/>
          <w:szCs w:val="28"/>
        </w:rPr>
        <w:t xml:space="preserve"> аналіз актів цивільного</w:t>
      </w:r>
      <w:r w:rsidRPr="00904FE5">
        <w:rPr>
          <w:sz w:val="28"/>
          <w:szCs w:val="28"/>
        </w:rPr>
        <w:t xml:space="preserve"> законодавства України, міжнародних договорів, актів вищих судових інстанцій, навчальної та м</w:t>
      </w:r>
      <w:r>
        <w:rPr>
          <w:sz w:val="28"/>
          <w:szCs w:val="28"/>
        </w:rPr>
        <w:t>онографічної літератури;</w:t>
      </w:r>
    </w:p>
    <w:p w:rsidR="00E26CC5" w:rsidRPr="00342DFD" w:rsidRDefault="00E26CC5" w:rsidP="00E26CC5">
      <w:pPr>
        <w:pStyle w:val="ae"/>
        <w:numPr>
          <w:ilvl w:val="0"/>
          <w:numId w:val="11"/>
        </w:numPr>
        <w:spacing w:after="0"/>
        <w:ind w:left="0" w:firstLine="851"/>
        <w:jc w:val="both"/>
        <w:rPr>
          <w:sz w:val="28"/>
          <w:szCs w:val="28"/>
        </w:rPr>
      </w:pPr>
      <w:r w:rsidRPr="00904FE5">
        <w:rPr>
          <w:sz w:val="28"/>
          <w:szCs w:val="28"/>
        </w:rPr>
        <w:t>вирішення аналітичних завдань та практичних казу</w:t>
      </w:r>
      <w:r>
        <w:rPr>
          <w:sz w:val="28"/>
          <w:szCs w:val="28"/>
        </w:rPr>
        <w:t>сів відповідно до програми навчальної дисципліни;</w:t>
      </w:r>
    </w:p>
    <w:p w:rsidR="00E26CC5" w:rsidRPr="00342DFD" w:rsidRDefault="00E26CC5" w:rsidP="00E26CC5">
      <w:pPr>
        <w:pStyle w:val="ae"/>
        <w:numPr>
          <w:ilvl w:val="0"/>
          <w:numId w:val="11"/>
        </w:numPr>
        <w:spacing w:after="0"/>
        <w:ind w:left="0" w:firstLine="851"/>
        <w:jc w:val="both"/>
        <w:rPr>
          <w:sz w:val="28"/>
          <w:szCs w:val="28"/>
        </w:rPr>
      </w:pPr>
      <w:r w:rsidRPr="00342DFD">
        <w:rPr>
          <w:sz w:val="28"/>
          <w:szCs w:val="28"/>
        </w:rPr>
        <w:t xml:space="preserve">формування та розвиток </w:t>
      </w:r>
      <w:r>
        <w:rPr>
          <w:sz w:val="28"/>
          <w:szCs w:val="28"/>
        </w:rPr>
        <w:t>навичок письмового викладення думок</w:t>
      </w:r>
      <w:r w:rsidRPr="00342DFD">
        <w:rPr>
          <w:sz w:val="28"/>
          <w:szCs w:val="28"/>
        </w:rPr>
        <w:t xml:space="preserve">; </w:t>
      </w:r>
    </w:p>
    <w:p w:rsidR="00E26CC5" w:rsidRPr="000A6635" w:rsidRDefault="00E26CC5" w:rsidP="00E26CC5">
      <w:pPr>
        <w:pStyle w:val="ae"/>
        <w:numPr>
          <w:ilvl w:val="0"/>
          <w:numId w:val="11"/>
        </w:numPr>
        <w:spacing w:after="0"/>
        <w:ind w:left="0" w:firstLine="851"/>
        <w:jc w:val="both"/>
        <w:rPr>
          <w:sz w:val="28"/>
          <w:szCs w:val="28"/>
        </w:rPr>
      </w:pPr>
      <w:r w:rsidRPr="00342DFD">
        <w:rPr>
          <w:sz w:val="28"/>
          <w:szCs w:val="28"/>
        </w:rPr>
        <w:t xml:space="preserve">  вміння до творчого мислення, фундаментальної наукової самоосвіти, постійного підвищення свого професійного рівня, орієнтування у цивільному законодавстві</w:t>
      </w:r>
      <w:r>
        <w:rPr>
          <w:sz w:val="28"/>
          <w:szCs w:val="28"/>
        </w:rPr>
        <w:t>.</w:t>
      </w:r>
    </w:p>
    <w:p w:rsidR="00E26CC5" w:rsidRPr="00AD60C9" w:rsidRDefault="00E26CC5" w:rsidP="00E26CC5">
      <w:pPr>
        <w:ind w:left="720"/>
        <w:jc w:val="both"/>
        <w:rPr>
          <w:sz w:val="28"/>
          <w:szCs w:val="28"/>
        </w:rPr>
      </w:pPr>
    </w:p>
    <w:p w:rsidR="00E26CC5" w:rsidRDefault="00E26CC5" w:rsidP="00E26CC5">
      <w:pPr>
        <w:numPr>
          <w:ilvl w:val="0"/>
          <w:numId w:val="15"/>
        </w:numPr>
        <w:ind w:left="0" w:firstLine="851"/>
        <w:jc w:val="both"/>
        <w:rPr>
          <w:sz w:val="28"/>
          <w:szCs w:val="28"/>
        </w:rPr>
      </w:pPr>
      <w:r w:rsidRPr="00AD60C9">
        <w:rPr>
          <w:sz w:val="28"/>
          <w:szCs w:val="28"/>
        </w:rPr>
        <w:t>Місце навчальної дисципліни</w:t>
      </w:r>
      <w:r>
        <w:rPr>
          <w:sz w:val="28"/>
          <w:szCs w:val="28"/>
        </w:rPr>
        <w:t xml:space="preserve"> у</w:t>
      </w:r>
      <w:r w:rsidRPr="00AD60C9">
        <w:rPr>
          <w:sz w:val="28"/>
          <w:szCs w:val="28"/>
        </w:rPr>
        <w:t xml:space="preserve"> структур</w:t>
      </w:r>
      <w:r>
        <w:rPr>
          <w:sz w:val="28"/>
          <w:szCs w:val="28"/>
        </w:rPr>
        <w:t>і освітньо-професійної програми:</w:t>
      </w:r>
    </w:p>
    <w:p w:rsidR="00E26CC5" w:rsidRPr="00EC63B0" w:rsidRDefault="00E26CC5" w:rsidP="00E26CC5">
      <w:pPr>
        <w:ind w:firstLine="720"/>
        <w:jc w:val="both"/>
        <w:rPr>
          <w:sz w:val="28"/>
          <w:szCs w:val="28"/>
        </w:rPr>
      </w:pPr>
      <w:r w:rsidRPr="00EC63B0">
        <w:rPr>
          <w:sz w:val="28"/>
          <w:szCs w:val="28"/>
        </w:rPr>
        <w:t>- навчальна дисципліна  відноситься до циклу цивільно-правових дисциплін</w:t>
      </w:r>
      <w:r>
        <w:rPr>
          <w:sz w:val="28"/>
          <w:szCs w:val="28"/>
        </w:rPr>
        <w:t>;</w:t>
      </w:r>
    </w:p>
    <w:p w:rsidR="00E26CC5" w:rsidRPr="00EC63B0" w:rsidRDefault="00E26CC5" w:rsidP="00E26CC5">
      <w:pPr>
        <w:ind w:firstLine="720"/>
        <w:jc w:val="both"/>
        <w:rPr>
          <w:sz w:val="28"/>
          <w:szCs w:val="28"/>
          <w:highlight w:val="yellow"/>
        </w:rPr>
      </w:pPr>
      <w:r w:rsidRPr="00EC63B0">
        <w:rPr>
          <w:sz w:val="28"/>
          <w:szCs w:val="28"/>
        </w:rPr>
        <w:t>- при вивченні даної дисципліни використовуються знання, отримані з наступних дисциплін (пререквізити):</w:t>
      </w:r>
      <w:r>
        <w:rPr>
          <w:sz w:val="28"/>
          <w:szCs w:val="28"/>
        </w:rPr>
        <w:t xml:space="preserve"> Римське приватне право, Цивільне право (Частина 1), Цивільне право (Частина 2),  Сімейне право, Порівняльне цивільне право. </w:t>
      </w:r>
    </w:p>
    <w:p w:rsidR="00E26CC5" w:rsidRPr="00300F7D" w:rsidRDefault="00E26CC5" w:rsidP="00E26CC5">
      <w:pPr>
        <w:ind w:firstLine="720"/>
        <w:jc w:val="both"/>
        <w:rPr>
          <w:sz w:val="28"/>
          <w:szCs w:val="28"/>
          <w:highlight w:val="yellow"/>
        </w:rPr>
      </w:pPr>
      <w:r w:rsidRPr="00EC63B0">
        <w:rPr>
          <w:sz w:val="28"/>
          <w:szCs w:val="28"/>
        </w:rPr>
        <w:t xml:space="preserve">- основні положення навчальної дисципліни мають застосовуватися </w:t>
      </w:r>
      <w:r>
        <w:rPr>
          <w:sz w:val="28"/>
          <w:szCs w:val="28"/>
        </w:rPr>
        <w:t xml:space="preserve"> при вивченні таких дисциплін – Цивільне право (Частина 1), Цивільне право (Частина 2),  Сімейне право, Порівняльне цивільне право. </w:t>
      </w:r>
    </w:p>
    <w:p w:rsidR="00E26CC5" w:rsidRPr="00AD60C9" w:rsidRDefault="00E26CC5" w:rsidP="00E26CC5">
      <w:pPr>
        <w:ind w:left="720"/>
        <w:jc w:val="both"/>
        <w:rPr>
          <w:sz w:val="28"/>
          <w:szCs w:val="28"/>
        </w:rPr>
      </w:pPr>
    </w:p>
    <w:p w:rsidR="00E26CC5" w:rsidRPr="00AD60C9" w:rsidRDefault="00E26CC5" w:rsidP="00E26CC5">
      <w:pPr>
        <w:ind w:left="360"/>
        <w:jc w:val="both"/>
        <w:rPr>
          <w:sz w:val="28"/>
          <w:szCs w:val="28"/>
        </w:rPr>
      </w:pPr>
      <w:r w:rsidRPr="00AD60C9">
        <w:rPr>
          <w:sz w:val="28"/>
          <w:szCs w:val="28"/>
        </w:rPr>
        <w:t xml:space="preserve">3. Перелік </w:t>
      </w:r>
      <w:r>
        <w:rPr>
          <w:sz w:val="28"/>
          <w:szCs w:val="28"/>
          <w:lang w:val="ru-RU"/>
        </w:rPr>
        <w:t xml:space="preserve">предметних </w:t>
      </w:r>
      <w:r w:rsidRPr="00AD60C9">
        <w:rPr>
          <w:sz w:val="28"/>
          <w:szCs w:val="28"/>
        </w:rPr>
        <w:t xml:space="preserve">компетентностей здобувача вищої освіти </w:t>
      </w:r>
    </w:p>
    <w:p w:rsidR="00E26CC5" w:rsidRPr="00AD60C9" w:rsidRDefault="00E26CC5" w:rsidP="00E26CC5">
      <w:pPr>
        <w:ind w:left="360"/>
        <w:jc w:val="both"/>
        <w:rPr>
          <w:sz w:val="28"/>
          <w:szCs w:val="28"/>
        </w:rPr>
      </w:pPr>
    </w:p>
    <w:p w:rsidR="00E26CC5" w:rsidRDefault="00E26CC5" w:rsidP="00E26CC5">
      <w:pPr>
        <w:ind w:left="360"/>
        <w:jc w:val="center"/>
        <w:rPr>
          <w:b/>
          <w:sz w:val="28"/>
          <w:szCs w:val="28"/>
        </w:rPr>
      </w:pPr>
      <w:r w:rsidRPr="00EC63B0">
        <w:rPr>
          <w:b/>
          <w:sz w:val="28"/>
          <w:szCs w:val="28"/>
        </w:rPr>
        <w:t>Предметні компетентності здобувача вищої освіти,  сформованих в результаті освоєння навчальної дисципліни:</w:t>
      </w:r>
    </w:p>
    <w:p w:rsidR="00E26CC5" w:rsidRPr="00EC63B0" w:rsidRDefault="00E26CC5" w:rsidP="00E26CC5">
      <w:pPr>
        <w:ind w:left="360"/>
        <w:jc w:val="center"/>
        <w:rPr>
          <w:b/>
          <w:sz w:val="28"/>
          <w:szCs w:val="28"/>
        </w:rPr>
      </w:pPr>
    </w:p>
    <w:p w:rsidR="00E26CC5" w:rsidRDefault="00E26CC5" w:rsidP="00E26CC5">
      <w:pPr>
        <w:numPr>
          <w:ilvl w:val="0"/>
          <w:numId w:val="12"/>
        </w:numPr>
        <w:tabs>
          <w:tab w:val="left" w:pos="0"/>
          <w:tab w:val="left" w:pos="993"/>
          <w:tab w:val="left" w:pos="1134"/>
        </w:tabs>
        <w:ind w:left="0" w:firstLine="0"/>
        <w:jc w:val="both"/>
        <w:rPr>
          <w:sz w:val="28"/>
          <w:szCs w:val="28"/>
        </w:rPr>
      </w:pPr>
      <w:r>
        <w:rPr>
          <w:sz w:val="28"/>
          <w:szCs w:val="28"/>
        </w:rPr>
        <w:t>Здатність до абстрактного мислення, аналізу та синтезу цивільного права.</w:t>
      </w:r>
    </w:p>
    <w:p w:rsidR="00E26CC5" w:rsidRPr="00251FD8" w:rsidRDefault="00E26CC5" w:rsidP="00E26CC5">
      <w:pPr>
        <w:numPr>
          <w:ilvl w:val="0"/>
          <w:numId w:val="12"/>
        </w:numPr>
        <w:tabs>
          <w:tab w:val="left" w:pos="0"/>
          <w:tab w:val="left" w:pos="993"/>
          <w:tab w:val="left" w:pos="1134"/>
        </w:tabs>
        <w:ind w:left="0" w:firstLine="0"/>
        <w:jc w:val="both"/>
        <w:rPr>
          <w:sz w:val="28"/>
          <w:szCs w:val="28"/>
        </w:rPr>
      </w:pPr>
      <w:r w:rsidRPr="00A108E1">
        <w:rPr>
          <w:sz w:val="28"/>
          <w:szCs w:val="28"/>
        </w:rPr>
        <w:t>Уміння планувати, організовувати та контролювати власну діяльність пов’язану з рішенням завдань із навчальної дисципліни «Суб’єкти цивільного права».</w:t>
      </w:r>
    </w:p>
    <w:p w:rsidR="00E26CC5" w:rsidRPr="00A108E1" w:rsidRDefault="00E26CC5" w:rsidP="00E26CC5">
      <w:pPr>
        <w:numPr>
          <w:ilvl w:val="0"/>
          <w:numId w:val="12"/>
        </w:numPr>
        <w:tabs>
          <w:tab w:val="left" w:pos="0"/>
          <w:tab w:val="left" w:pos="993"/>
          <w:tab w:val="left" w:pos="1134"/>
        </w:tabs>
        <w:ind w:left="0" w:firstLine="0"/>
        <w:jc w:val="both"/>
        <w:rPr>
          <w:sz w:val="28"/>
          <w:szCs w:val="28"/>
        </w:rPr>
      </w:pPr>
      <w:r>
        <w:rPr>
          <w:sz w:val="28"/>
          <w:szCs w:val="28"/>
        </w:rPr>
        <w:t>Здатність спілкуватися державною та іноземною мовами як усно, так і письмово під час вирішення актуальних проблем у зазначеній сфері правовідносин.</w:t>
      </w:r>
    </w:p>
    <w:p w:rsidR="00E26CC5" w:rsidRPr="00A108E1" w:rsidRDefault="00E26CC5" w:rsidP="00E26CC5">
      <w:pPr>
        <w:numPr>
          <w:ilvl w:val="0"/>
          <w:numId w:val="12"/>
        </w:numPr>
        <w:tabs>
          <w:tab w:val="left" w:pos="0"/>
          <w:tab w:val="left" w:pos="993"/>
          <w:tab w:val="left" w:pos="1134"/>
        </w:tabs>
        <w:ind w:left="0" w:firstLine="0"/>
        <w:jc w:val="both"/>
        <w:rPr>
          <w:sz w:val="28"/>
          <w:szCs w:val="28"/>
        </w:rPr>
      </w:pPr>
      <w:r>
        <w:rPr>
          <w:sz w:val="28"/>
          <w:szCs w:val="28"/>
        </w:rPr>
        <w:t>Уміння грамотно і точно формулювати та висловлювати свої позиції, належним чином їх обґрунтовувати при вирішенні проблемних питань із навчальної дисципліни «Суб’єкти цивільного права».</w:t>
      </w:r>
    </w:p>
    <w:p w:rsidR="00E26CC5" w:rsidRPr="00A108E1" w:rsidRDefault="00E26CC5" w:rsidP="00E26CC5">
      <w:pPr>
        <w:numPr>
          <w:ilvl w:val="0"/>
          <w:numId w:val="12"/>
        </w:numPr>
        <w:tabs>
          <w:tab w:val="left" w:pos="0"/>
          <w:tab w:val="left" w:pos="993"/>
          <w:tab w:val="left" w:pos="1134"/>
        </w:tabs>
        <w:ind w:left="0" w:firstLine="0"/>
        <w:jc w:val="both"/>
        <w:rPr>
          <w:sz w:val="28"/>
          <w:szCs w:val="28"/>
        </w:rPr>
      </w:pPr>
      <w:r>
        <w:rPr>
          <w:sz w:val="28"/>
          <w:szCs w:val="28"/>
        </w:rPr>
        <w:t>Вміння підбирати та аналізувати інформацію з національних та</w:t>
      </w:r>
      <w:r w:rsidRPr="00A108E1">
        <w:rPr>
          <w:sz w:val="28"/>
          <w:szCs w:val="28"/>
        </w:rPr>
        <w:t xml:space="preserve"> міжнародних джерел цивільного права. </w:t>
      </w:r>
    </w:p>
    <w:p w:rsidR="00E26CC5" w:rsidRPr="00A108E1" w:rsidRDefault="00E26CC5" w:rsidP="00E26CC5">
      <w:pPr>
        <w:numPr>
          <w:ilvl w:val="0"/>
          <w:numId w:val="12"/>
        </w:numPr>
        <w:tabs>
          <w:tab w:val="left" w:pos="0"/>
          <w:tab w:val="left" w:pos="993"/>
          <w:tab w:val="left" w:pos="1134"/>
        </w:tabs>
        <w:ind w:left="0" w:firstLine="0"/>
        <w:jc w:val="both"/>
        <w:rPr>
          <w:sz w:val="28"/>
          <w:szCs w:val="28"/>
        </w:rPr>
      </w:pPr>
      <w:r>
        <w:rPr>
          <w:sz w:val="28"/>
          <w:szCs w:val="28"/>
        </w:rPr>
        <w:t>Навички використання інформаційних технологій та баз даних у майнових відносинах, врегульованих нормами цивільного права.</w:t>
      </w:r>
    </w:p>
    <w:p w:rsidR="00E26CC5" w:rsidRPr="00A108E1" w:rsidRDefault="00E26CC5" w:rsidP="00E26CC5">
      <w:pPr>
        <w:numPr>
          <w:ilvl w:val="0"/>
          <w:numId w:val="12"/>
        </w:numPr>
        <w:tabs>
          <w:tab w:val="left" w:pos="0"/>
          <w:tab w:val="left" w:pos="993"/>
          <w:tab w:val="left" w:pos="1134"/>
        </w:tabs>
        <w:ind w:left="0" w:firstLine="0"/>
        <w:jc w:val="both"/>
        <w:rPr>
          <w:sz w:val="28"/>
          <w:szCs w:val="28"/>
        </w:rPr>
      </w:pPr>
      <w:bookmarkStart w:id="12" w:name="_Hlk484536582"/>
      <w:r>
        <w:rPr>
          <w:sz w:val="28"/>
          <w:szCs w:val="28"/>
        </w:rPr>
        <w:t>Здатність бути критичним і самокритичним, визнавати та виправляти свої помилки, які можуть виникати під час вивчення навчальної дисципліни «Суб’єкти цивільного права».</w:t>
      </w:r>
      <w:bookmarkEnd w:id="12"/>
    </w:p>
    <w:p w:rsidR="00E26CC5" w:rsidRPr="00A108E1" w:rsidRDefault="00E26CC5" w:rsidP="00E26CC5">
      <w:pPr>
        <w:numPr>
          <w:ilvl w:val="0"/>
          <w:numId w:val="12"/>
        </w:numPr>
        <w:tabs>
          <w:tab w:val="left" w:pos="0"/>
          <w:tab w:val="left" w:pos="993"/>
          <w:tab w:val="left" w:pos="1134"/>
        </w:tabs>
        <w:ind w:left="0" w:firstLine="0"/>
        <w:jc w:val="both"/>
        <w:rPr>
          <w:sz w:val="28"/>
          <w:szCs w:val="28"/>
        </w:rPr>
      </w:pPr>
      <w:r w:rsidRPr="00A108E1">
        <w:rPr>
          <w:sz w:val="28"/>
          <w:szCs w:val="28"/>
        </w:rPr>
        <w:t>Здатність орієнтуватися у тенденціях розвитку цивільного права в умовах глобалізації.</w:t>
      </w:r>
    </w:p>
    <w:p w:rsidR="00E26CC5" w:rsidRPr="00A108E1" w:rsidRDefault="00E26CC5" w:rsidP="00E26CC5">
      <w:pPr>
        <w:numPr>
          <w:ilvl w:val="0"/>
          <w:numId w:val="12"/>
        </w:numPr>
        <w:tabs>
          <w:tab w:val="left" w:pos="0"/>
          <w:tab w:val="left" w:pos="993"/>
          <w:tab w:val="left" w:pos="1134"/>
        </w:tabs>
        <w:ind w:left="0" w:firstLine="0"/>
        <w:jc w:val="both"/>
        <w:rPr>
          <w:sz w:val="28"/>
          <w:szCs w:val="28"/>
        </w:rPr>
      </w:pPr>
      <w:r>
        <w:rPr>
          <w:sz w:val="28"/>
          <w:szCs w:val="28"/>
        </w:rPr>
        <w:t>Здатність до самоосвіти під час вивчення навчальної дисципліни «Суб’єкти цивільного права».</w:t>
      </w:r>
    </w:p>
    <w:p w:rsidR="00E26CC5" w:rsidRPr="00A108E1" w:rsidRDefault="00E26CC5" w:rsidP="00E26CC5">
      <w:pPr>
        <w:numPr>
          <w:ilvl w:val="0"/>
          <w:numId w:val="12"/>
        </w:numPr>
        <w:tabs>
          <w:tab w:val="left" w:pos="0"/>
          <w:tab w:val="left" w:pos="993"/>
          <w:tab w:val="left" w:pos="1134"/>
        </w:tabs>
        <w:ind w:left="0" w:firstLine="0"/>
        <w:jc w:val="both"/>
        <w:rPr>
          <w:sz w:val="28"/>
          <w:szCs w:val="28"/>
        </w:rPr>
      </w:pPr>
      <w:r>
        <w:rPr>
          <w:sz w:val="28"/>
          <w:szCs w:val="28"/>
        </w:rPr>
        <w:t xml:space="preserve">Здатність </w:t>
      </w:r>
      <w:r w:rsidRPr="001B7948">
        <w:rPr>
          <w:sz w:val="28"/>
          <w:szCs w:val="28"/>
        </w:rPr>
        <w:t>застосовувати основні принципи Європейського договірного права</w:t>
      </w:r>
      <w:r>
        <w:rPr>
          <w:sz w:val="28"/>
          <w:szCs w:val="28"/>
        </w:rPr>
        <w:t>.</w:t>
      </w:r>
    </w:p>
    <w:p w:rsidR="00E26CC5" w:rsidRPr="00A108E1" w:rsidRDefault="00E26CC5" w:rsidP="00E26CC5">
      <w:pPr>
        <w:numPr>
          <w:ilvl w:val="0"/>
          <w:numId w:val="12"/>
        </w:numPr>
        <w:tabs>
          <w:tab w:val="left" w:pos="0"/>
          <w:tab w:val="left" w:pos="993"/>
          <w:tab w:val="left" w:pos="1134"/>
        </w:tabs>
        <w:ind w:left="0" w:firstLine="0"/>
        <w:jc w:val="both"/>
        <w:rPr>
          <w:sz w:val="28"/>
          <w:szCs w:val="28"/>
        </w:rPr>
      </w:pPr>
      <w:r>
        <w:rPr>
          <w:sz w:val="28"/>
          <w:szCs w:val="28"/>
        </w:rPr>
        <w:t>Знання положень</w:t>
      </w:r>
      <w:r w:rsidRPr="00A108E1">
        <w:rPr>
          <w:sz w:val="28"/>
          <w:szCs w:val="28"/>
        </w:rPr>
        <w:t xml:space="preserve"> Конвенції про захист прав людини та основоположних свобод, Конвенції про права дитини щодо гарантованих прав і свобод учасників цивільних правовідносин.</w:t>
      </w:r>
    </w:p>
    <w:p w:rsidR="00E26CC5" w:rsidRPr="00751A95" w:rsidRDefault="00E26CC5" w:rsidP="00E26CC5">
      <w:pPr>
        <w:numPr>
          <w:ilvl w:val="0"/>
          <w:numId w:val="12"/>
        </w:numPr>
        <w:tabs>
          <w:tab w:val="left" w:pos="0"/>
          <w:tab w:val="left" w:pos="993"/>
          <w:tab w:val="left" w:pos="1134"/>
        </w:tabs>
        <w:ind w:left="0" w:firstLine="0"/>
        <w:jc w:val="both"/>
        <w:rPr>
          <w:sz w:val="28"/>
          <w:szCs w:val="28"/>
        </w:rPr>
      </w:pPr>
      <w:r>
        <w:rPr>
          <w:sz w:val="28"/>
          <w:szCs w:val="28"/>
        </w:rPr>
        <w:t>Вміння застосовувати прецедентну практику</w:t>
      </w:r>
      <w:r w:rsidRPr="00751A95">
        <w:rPr>
          <w:sz w:val="28"/>
          <w:szCs w:val="28"/>
        </w:rPr>
        <w:t xml:space="preserve"> Європейського суду з прав людини щодо захисту прав учасників цивільних правовідносин.</w:t>
      </w:r>
    </w:p>
    <w:p w:rsidR="00E26CC5" w:rsidRPr="00751A95" w:rsidRDefault="00E26CC5" w:rsidP="00E26CC5">
      <w:pPr>
        <w:numPr>
          <w:ilvl w:val="0"/>
          <w:numId w:val="12"/>
        </w:numPr>
        <w:tabs>
          <w:tab w:val="left" w:pos="0"/>
          <w:tab w:val="left" w:pos="993"/>
          <w:tab w:val="left" w:pos="1134"/>
        </w:tabs>
        <w:ind w:left="0" w:firstLine="0"/>
        <w:jc w:val="both"/>
        <w:rPr>
          <w:sz w:val="28"/>
          <w:szCs w:val="28"/>
        </w:rPr>
      </w:pPr>
      <w:r w:rsidRPr="00751A95">
        <w:rPr>
          <w:sz w:val="28"/>
          <w:szCs w:val="28"/>
        </w:rPr>
        <w:t xml:space="preserve">Розуміння співвідношення </w:t>
      </w:r>
      <w:r w:rsidRPr="00751A95">
        <w:rPr>
          <w:color w:val="000000"/>
          <w:sz w:val="28"/>
          <w:szCs w:val="28"/>
        </w:rPr>
        <w:t xml:space="preserve">категорій </w:t>
      </w:r>
      <w:r>
        <w:rPr>
          <w:color w:val="000000"/>
          <w:sz w:val="28"/>
          <w:szCs w:val="28"/>
        </w:rPr>
        <w:t xml:space="preserve">«особа», «фізична особа», </w:t>
      </w:r>
      <w:r w:rsidRPr="00751A95">
        <w:rPr>
          <w:color w:val="000000"/>
          <w:sz w:val="28"/>
          <w:szCs w:val="28"/>
        </w:rPr>
        <w:t>«громадянин»</w:t>
      </w:r>
      <w:r w:rsidRPr="00751A95">
        <w:rPr>
          <w:sz w:val="28"/>
          <w:szCs w:val="28"/>
        </w:rPr>
        <w:t>.</w:t>
      </w:r>
    </w:p>
    <w:p w:rsidR="00E26CC5" w:rsidRPr="00751A95" w:rsidRDefault="00E26CC5" w:rsidP="00E26CC5">
      <w:pPr>
        <w:numPr>
          <w:ilvl w:val="0"/>
          <w:numId w:val="12"/>
        </w:numPr>
        <w:tabs>
          <w:tab w:val="left" w:pos="0"/>
          <w:tab w:val="left" w:pos="993"/>
          <w:tab w:val="left" w:pos="1134"/>
        </w:tabs>
        <w:ind w:left="0" w:firstLine="0"/>
        <w:jc w:val="both"/>
        <w:rPr>
          <w:sz w:val="28"/>
          <w:szCs w:val="28"/>
        </w:rPr>
      </w:pPr>
      <w:r w:rsidRPr="00751A95">
        <w:rPr>
          <w:sz w:val="28"/>
          <w:szCs w:val="28"/>
        </w:rPr>
        <w:t>Навички застосування аналогії права та аналогії закону для подолання прогалин у правовому регулюванні цивільних правовідносин.</w:t>
      </w:r>
    </w:p>
    <w:p w:rsidR="00E26CC5" w:rsidRPr="00751A95" w:rsidRDefault="00E26CC5" w:rsidP="00E26CC5">
      <w:pPr>
        <w:numPr>
          <w:ilvl w:val="0"/>
          <w:numId w:val="12"/>
        </w:numPr>
        <w:tabs>
          <w:tab w:val="left" w:pos="0"/>
          <w:tab w:val="left" w:pos="993"/>
          <w:tab w:val="left" w:pos="1134"/>
        </w:tabs>
        <w:ind w:left="0" w:firstLine="0"/>
        <w:jc w:val="both"/>
        <w:rPr>
          <w:sz w:val="28"/>
          <w:szCs w:val="28"/>
        </w:rPr>
      </w:pPr>
      <w:r w:rsidRPr="00751A95">
        <w:rPr>
          <w:sz w:val="28"/>
          <w:szCs w:val="28"/>
        </w:rPr>
        <w:t>Знання основних засад (принципів) цивільного права, інститутів цивільного права та їх змісту.</w:t>
      </w:r>
    </w:p>
    <w:p w:rsidR="00E26CC5" w:rsidRPr="00751A95" w:rsidRDefault="00E26CC5" w:rsidP="00E26CC5">
      <w:pPr>
        <w:numPr>
          <w:ilvl w:val="0"/>
          <w:numId w:val="12"/>
        </w:numPr>
        <w:tabs>
          <w:tab w:val="left" w:pos="0"/>
          <w:tab w:val="left" w:pos="993"/>
          <w:tab w:val="left" w:pos="1134"/>
        </w:tabs>
        <w:ind w:left="0" w:firstLine="0"/>
        <w:jc w:val="both"/>
        <w:rPr>
          <w:sz w:val="28"/>
          <w:szCs w:val="28"/>
        </w:rPr>
      </w:pPr>
      <w:r w:rsidRPr="00751A95">
        <w:rPr>
          <w:sz w:val="28"/>
          <w:szCs w:val="28"/>
        </w:rPr>
        <w:t>Навички з</w:t>
      </w:r>
      <w:r>
        <w:rPr>
          <w:sz w:val="28"/>
          <w:szCs w:val="28"/>
        </w:rPr>
        <w:t>астосування норм матеріального та</w:t>
      </w:r>
      <w:r w:rsidRPr="00751A95">
        <w:rPr>
          <w:sz w:val="28"/>
          <w:szCs w:val="28"/>
        </w:rPr>
        <w:t xml:space="preserve"> процесуального права під час вирішення цивільно-правових казусів.</w:t>
      </w:r>
    </w:p>
    <w:p w:rsidR="00E26CC5" w:rsidRPr="00751A95" w:rsidRDefault="00E26CC5" w:rsidP="00E26CC5">
      <w:pPr>
        <w:numPr>
          <w:ilvl w:val="0"/>
          <w:numId w:val="12"/>
        </w:numPr>
        <w:tabs>
          <w:tab w:val="left" w:pos="0"/>
          <w:tab w:val="left" w:pos="993"/>
          <w:tab w:val="left" w:pos="1134"/>
        </w:tabs>
        <w:ind w:left="0" w:firstLine="0"/>
        <w:jc w:val="both"/>
        <w:rPr>
          <w:sz w:val="28"/>
          <w:szCs w:val="28"/>
        </w:rPr>
      </w:pPr>
      <w:r w:rsidRPr="00751A95">
        <w:rPr>
          <w:sz w:val="28"/>
          <w:szCs w:val="28"/>
        </w:rPr>
        <w:t>Знання складових елементів цивільної правосуб’єктності фізичних та юридичних осіб.</w:t>
      </w:r>
    </w:p>
    <w:p w:rsidR="00E26CC5" w:rsidRPr="00751A95" w:rsidRDefault="00E26CC5" w:rsidP="00E26CC5">
      <w:pPr>
        <w:numPr>
          <w:ilvl w:val="0"/>
          <w:numId w:val="12"/>
        </w:numPr>
        <w:tabs>
          <w:tab w:val="left" w:pos="0"/>
          <w:tab w:val="left" w:pos="993"/>
          <w:tab w:val="left" w:pos="1134"/>
        </w:tabs>
        <w:ind w:left="0" w:firstLine="0"/>
        <w:jc w:val="both"/>
        <w:rPr>
          <w:sz w:val="28"/>
          <w:szCs w:val="28"/>
        </w:rPr>
      </w:pPr>
      <w:r w:rsidRPr="00751A95">
        <w:rPr>
          <w:sz w:val="28"/>
          <w:szCs w:val="28"/>
        </w:rPr>
        <w:t>Знання проблемних аспектів деліктоздатності фізичних осіб.</w:t>
      </w:r>
    </w:p>
    <w:p w:rsidR="00E26CC5" w:rsidRPr="00751A95" w:rsidRDefault="00E26CC5" w:rsidP="00E26CC5">
      <w:pPr>
        <w:numPr>
          <w:ilvl w:val="0"/>
          <w:numId w:val="12"/>
        </w:numPr>
        <w:tabs>
          <w:tab w:val="left" w:pos="0"/>
          <w:tab w:val="left" w:pos="993"/>
          <w:tab w:val="left" w:pos="1134"/>
        </w:tabs>
        <w:ind w:left="0" w:firstLine="0"/>
        <w:jc w:val="both"/>
        <w:rPr>
          <w:sz w:val="28"/>
          <w:szCs w:val="28"/>
        </w:rPr>
      </w:pPr>
      <w:r w:rsidRPr="00751A95">
        <w:rPr>
          <w:sz w:val="28"/>
          <w:szCs w:val="28"/>
        </w:rPr>
        <w:t xml:space="preserve"> Розмежу</w:t>
      </w:r>
      <w:r>
        <w:rPr>
          <w:sz w:val="28"/>
          <w:szCs w:val="28"/>
        </w:rPr>
        <w:t>вання «правового статусу» від «</w:t>
      </w:r>
      <w:r w:rsidRPr="00751A95">
        <w:rPr>
          <w:sz w:val="28"/>
          <w:szCs w:val="28"/>
        </w:rPr>
        <w:t>правового становища» (спільне та відмінне)</w:t>
      </w:r>
      <w:r>
        <w:rPr>
          <w:sz w:val="28"/>
          <w:szCs w:val="28"/>
        </w:rPr>
        <w:t>.</w:t>
      </w:r>
    </w:p>
    <w:p w:rsidR="00E26CC5" w:rsidRPr="00D561F5" w:rsidRDefault="00E26CC5" w:rsidP="00E26CC5">
      <w:pPr>
        <w:numPr>
          <w:ilvl w:val="0"/>
          <w:numId w:val="12"/>
        </w:numPr>
        <w:tabs>
          <w:tab w:val="left" w:pos="0"/>
          <w:tab w:val="left" w:pos="993"/>
          <w:tab w:val="left" w:pos="1134"/>
        </w:tabs>
        <w:ind w:left="0" w:firstLine="0"/>
        <w:jc w:val="both"/>
        <w:rPr>
          <w:sz w:val="28"/>
          <w:szCs w:val="28"/>
        </w:rPr>
      </w:pPr>
      <w:r w:rsidRPr="00751A95">
        <w:rPr>
          <w:sz w:val="28"/>
          <w:szCs w:val="28"/>
        </w:rPr>
        <w:t xml:space="preserve">Уміння моделювати правові ситуації щодо цивільних правовідносин у навчанні та практичній діяльності. </w:t>
      </w:r>
    </w:p>
    <w:p w:rsidR="00E26CC5" w:rsidRPr="00751A95" w:rsidRDefault="00E26CC5" w:rsidP="00E26CC5">
      <w:pPr>
        <w:widowControl w:val="0"/>
        <w:numPr>
          <w:ilvl w:val="0"/>
          <w:numId w:val="12"/>
        </w:numPr>
        <w:tabs>
          <w:tab w:val="left" w:pos="993"/>
        </w:tabs>
        <w:ind w:left="0" w:firstLine="0"/>
        <w:jc w:val="both"/>
        <w:rPr>
          <w:sz w:val="28"/>
          <w:szCs w:val="28"/>
        </w:rPr>
      </w:pPr>
      <w:r>
        <w:rPr>
          <w:sz w:val="28"/>
          <w:szCs w:val="28"/>
        </w:rPr>
        <w:t>Розуміння категорії</w:t>
      </w:r>
      <w:r w:rsidRPr="00751A95">
        <w:rPr>
          <w:sz w:val="28"/>
          <w:szCs w:val="28"/>
        </w:rPr>
        <w:t xml:space="preserve"> «правова суб’єктність» у доктрині приватного права.</w:t>
      </w:r>
    </w:p>
    <w:p w:rsidR="00E26CC5" w:rsidRPr="00751A95" w:rsidRDefault="00E26CC5" w:rsidP="00E26CC5">
      <w:pPr>
        <w:numPr>
          <w:ilvl w:val="0"/>
          <w:numId w:val="12"/>
        </w:numPr>
        <w:tabs>
          <w:tab w:val="left" w:pos="993"/>
        </w:tabs>
        <w:ind w:left="0" w:firstLine="0"/>
        <w:jc w:val="both"/>
        <w:rPr>
          <w:sz w:val="28"/>
          <w:szCs w:val="28"/>
        </w:rPr>
      </w:pPr>
      <w:r w:rsidRPr="00751A95">
        <w:rPr>
          <w:sz w:val="28"/>
          <w:szCs w:val="28"/>
        </w:rPr>
        <w:t>Здатність визначати характеристику способів набуття фізичною особою статусу учасника корпоративних відносин.</w:t>
      </w:r>
    </w:p>
    <w:p w:rsidR="00E26CC5" w:rsidRPr="00751A95" w:rsidRDefault="00E26CC5" w:rsidP="00E26CC5">
      <w:pPr>
        <w:numPr>
          <w:ilvl w:val="0"/>
          <w:numId w:val="12"/>
        </w:numPr>
        <w:tabs>
          <w:tab w:val="left" w:pos="993"/>
        </w:tabs>
        <w:ind w:left="0" w:firstLine="0"/>
        <w:jc w:val="both"/>
        <w:rPr>
          <w:sz w:val="28"/>
          <w:szCs w:val="28"/>
        </w:rPr>
      </w:pPr>
      <w:r>
        <w:rPr>
          <w:sz w:val="28"/>
          <w:szCs w:val="28"/>
        </w:rPr>
        <w:t>З</w:t>
      </w:r>
      <w:r w:rsidRPr="00751A95">
        <w:rPr>
          <w:sz w:val="28"/>
          <w:szCs w:val="28"/>
        </w:rPr>
        <w:t>нання проблемних аспектів поділу юридичних осіб залежно від порядку їх створення.</w:t>
      </w:r>
    </w:p>
    <w:p w:rsidR="00E26CC5" w:rsidRPr="000A2929" w:rsidRDefault="00E26CC5" w:rsidP="00E26CC5">
      <w:pPr>
        <w:numPr>
          <w:ilvl w:val="0"/>
          <w:numId w:val="12"/>
        </w:numPr>
        <w:tabs>
          <w:tab w:val="left" w:pos="993"/>
        </w:tabs>
        <w:ind w:left="0" w:firstLine="0"/>
        <w:jc w:val="both"/>
        <w:rPr>
          <w:sz w:val="28"/>
          <w:szCs w:val="28"/>
        </w:rPr>
      </w:pPr>
      <w:r>
        <w:rPr>
          <w:sz w:val="28"/>
          <w:szCs w:val="28"/>
        </w:rPr>
        <w:t>Здатність а</w:t>
      </w:r>
      <w:r w:rsidRPr="000A2929">
        <w:rPr>
          <w:sz w:val="28"/>
          <w:szCs w:val="28"/>
        </w:rPr>
        <w:t xml:space="preserve">налізувати на доктринальному рівні питання цивільно-правової відповідальності керівників і контролерів юридичних осіб за заподіяну юридичним особам шкоду. </w:t>
      </w:r>
    </w:p>
    <w:p w:rsidR="00E26CC5" w:rsidRPr="000A2929" w:rsidRDefault="00E26CC5" w:rsidP="00E26CC5">
      <w:pPr>
        <w:numPr>
          <w:ilvl w:val="0"/>
          <w:numId w:val="12"/>
        </w:numPr>
        <w:tabs>
          <w:tab w:val="left" w:pos="993"/>
        </w:tabs>
        <w:ind w:left="0" w:firstLine="0"/>
        <w:jc w:val="both"/>
        <w:rPr>
          <w:sz w:val="28"/>
          <w:szCs w:val="28"/>
        </w:rPr>
      </w:pPr>
      <w:r>
        <w:rPr>
          <w:sz w:val="28"/>
          <w:szCs w:val="28"/>
        </w:rPr>
        <w:t>Аналіз питань</w:t>
      </w:r>
      <w:r w:rsidRPr="00751A95">
        <w:rPr>
          <w:sz w:val="28"/>
          <w:szCs w:val="28"/>
        </w:rPr>
        <w:t xml:space="preserve"> щодо правової форми участі держави, територіальних громад у цивільних відносинах</w:t>
      </w:r>
      <w:r>
        <w:rPr>
          <w:sz w:val="28"/>
          <w:szCs w:val="28"/>
        </w:rPr>
        <w:t>.</w:t>
      </w:r>
    </w:p>
    <w:p w:rsidR="00E26CC5" w:rsidRPr="000A2929" w:rsidRDefault="00E26CC5" w:rsidP="00E26CC5">
      <w:pPr>
        <w:numPr>
          <w:ilvl w:val="0"/>
          <w:numId w:val="12"/>
        </w:numPr>
        <w:tabs>
          <w:tab w:val="left" w:pos="993"/>
        </w:tabs>
        <w:ind w:left="0" w:firstLine="0"/>
        <w:jc w:val="both"/>
        <w:rPr>
          <w:b/>
          <w:sz w:val="28"/>
          <w:szCs w:val="28"/>
        </w:rPr>
      </w:pPr>
      <w:r>
        <w:rPr>
          <w:sz w:val="28"/>
          <w:szCs w:val="28"/>
        </w:rPr>
        <w:t>Аналіз порядку</w:t>
      </w:r>
      <w:r w:rsidRPr="00751A95">
        <w:rPr>
          <w:sz w:val="28"/>
          <w:szCs w:val="28"/>
        </w:rPr>
        <w:t xml:space="preserve"> ліквідації юридичної особи шляхом банкрутства</w:t>
      </w:r>
      <w:r>
        <w:rPr>
          <w:sz w:val="28"/>
          <w:szCs w:val="28"/>
        </w:rPr>
        <w:t>.</w:t>
      </w:r>
    </w:p>
    <w:p w:rsidR="00E26CC5" w:rsidRPr="000A2929" w:rsidRDefault="00E26CC5" w:rsidP="00E26CC5">
      <w:pPr>
        <w:numPr>
          <w:ilvl w:val="0"/>
          <w:numId w:val="12"/>
        </w:numPr>
        <w:tabs>
          <w:tab w:val="left" w:pos="993"/>
        </w:tabs>
        <w:ind w:left="0" w:firstLine="0"/>
        <w:jc w:val="both"/>
        <w:rPr>
          <w:sz w:val="28"/>
          <w:szCs w:val="28"/>
        </w:rPr>
      </w:pPr>
      <w:r>
        <w:rPr>
          <w:sz w:val="28"/>
          <w:szCs w:val="28"/>
        </w:rPr>
        <w:t>Аналіз</w:t>
      </w:r>
      <w:r w:rsidRPr="00751A95">
        <w:rPr>
          <w:sz w:val="28"/>
          <w:szCs w:val="28"/>
        </w:rPr>
        <w:t xml:space="preserve"> Закон</w:t>
      </w:r>
      <w:r>
        <w:rPr>
          <w:sz w:val="28"/>
          <w:szCs w:val="28"/>
        </w:rPr>
        <w:t>у</w:t>
      </w:r>
      <w:r w:rsidRPr="00751A95">
        <w:rPr>
          <w:sz w:val="28"/>
          <w:szCs w:val="28"/>
        </w:rPr>
        <w:t xml:space="preserve"> України «Про визн</w:t>
      </w:r>
      <w:r>
        <w:rPr>
          <w:sz w:val="28"/>
          <w:szCs w:val="28"/>
        </w:rPr>
        <w:t>ання фізичної особи банкрутом» та пропозиції по його удосконаленню.</w:t>
      </w:r>
    </w:p>
    <w:p w:rsidR="00E26CC5" w:rsidRPr="000A2929" w:rsidRDefault="00E26CC5" w:rsidP="00E26CC5">
      <w:pPr>
        <w:numPr>
          <w:ilvl w:val="0"/>
          <w:numId w:val="12"/>
        </w:numPr>
        <w:tabs>
          <w:tab w:val="left" w:pos="993"/>
        </w:tabs>
        <w:ind w:left="0" w:firstLine="0"/>
        <w:jc w:val="both"/>
        <w:rPr>
          <w:sz w:val="28"/>
          <w:szCs w:val="28"/>
        </w:rPr>
      </w:pPr>
      <w:r>
        <w:rPr>
          <w:sz w:val="28"/>
          <w:szCs w:val="28"/>
        </w:rPr>
        <w:t>Вміння визнача</w:t>
      </w:r>
      <w:r w:rsidRPr="00751A95">
        <w:rPr>
          <w:sz w:val="28"/>
          <w:szCs w:val="28"/>
        </w:rPr>
        <w:t>ти шляхи подолання прогалин у Законі України «Про банкрутство»</w:t>
      </w:r>
      <w:r>
        <w:rPr>
          <w:sz w:val="28"/>
          <w:szCs w:val="28"/>
        </w:rPr>
        <w:t>.</w:t>
      </w:r>
    </w:p>
    <w:p w:rsidR="00E26CC5" w:rsidRPr="00223499" w:rsidRDefault="00E26CC5" w:rsidP="00E26CC5">
      <w:pPr>
        <w:numPr>
          <w:ilvl w:val="0"/>
          <w:numId w:val="12"/>
        </w:numPr>
        <w:tabs>
          <w:tab w:val="left" w:pos="993"/>
        </w:tabs>
        <w:ind w:left="0" w:firstLine="0"/>
        <w:jc w:val="both"/>
        <w:rPr>
          <w:sz w:val="28"/>
          <w:szCs w:val="28"/>
        </w:rPr>
      </w:pPr>
      <w:r w:rsidRPr="00751A95">
        <w:rPr>
          <w:sz w:val="28"/>
          <w:szCs w:val="28"/>
        </w:rPr>
        <w:t>Здатність самостійно робити висновки з окресленої проблематики.</w:t>
      </w:r>
    </w:p>
    <w:p w:rsidR="00E26CC5" w:rsidRPr="00751A95" w:rsidRDefault="00E26CC5" w:rsidP="00E26CC5">
      <w:pPr>
        <w:numPr>
          <w:ilvl w:val="0"/>
          <w:numId w:val="12"/>
        </w:numPr>
        <w:tabs>
          <w:tab w:val="left" w:pos="0"/>
          <w:tab w:val="left" w:pos="993"/>
          <w:tab w:val="left" w:pos="1134"/>
        </w:tabs>
        <w:ind w:left="0" w:firstLine="0"/>
        <w:jc w:val="both"/>
        <w:rPr>
          <w:sz w:val="28"/>
          <w:szCs w:val="28"/>
        </w:rPr>
      </w:pPr>
      <w:r w:rsidRPr="00751A95">
        <w:rPr>
          <w:sz w:val="28"/>
          <w:szCs w:val="28"/>
        </w:rPr>
        <w:t>Здатність виявляти проблеми, що виникають у сфері цивільних правовідносин пов’язаних із суб’єктним складом, вміння їх аналізувати та пропонувати способи їх вирішення.</w:t>
      </w:r>
    </w:p>
    <w:p w:rsidR="00E26CC5" w:rsidRPr="00751A95" w:rsidRDefault="00E26CC5" w:rsidP="00E26CC5">
      <w:pPr>
        <w:numPr>
          <w:ilvl w:val="0"/>
          <w:numId w:val="12"/>
        </w:numPr>
        <w:tabs>
          <w:tab w:val="left" w:pos="0"/>
          <w:tab w:val="left" w:pos="993"/>
          <w:tab w:val="left" w:pos="1134"/>
        </w:tabs>
        <w:ind w:left="0" w:firstLine="0"/>
        <w:jc w:val="both"/>
        <w:rPr>
          <w:sz w:val="28"/>
          <w:szCs w:val="28"/>
        </w:rPr>
      </w:pPr>
      <w:r w:rsidRPr="00751A95">
        <w:rPr>
          <w:sz w:val="28"/>
          <w:szCs w:val="28"/>
        </w:rPr>
        <w:t>Уміння грамотно і точно формулювати особисту точку зору зі спірних питань цивільного права та належним чином її аргументувати.</w:t>
      </w:r>
    </w:p>
    <w:p w:rsidR="00E26CC5" w:rsidRPr="00751A95" w:rsidRDefault="00E26CC5" w:rsidP="00E26CC5">
      <w:pPr>
        <w:numPr>
          <w:ilvl w:val="0"/>
          <w:numId w:val="12"/>
        </w:numPr>
        <w:tabs>
          <w:tab w:val="left" w:pos="0"/>
          <w:tab w:val="left" w:pos="993"/>
          <w:tab w:val="left" w:pos="1134"/>
        </w:tabs>
        <w:ind w:left="0" w:firstLine="0"/>
        <w:jc w:val="both"/>
        <w:rPr>
          <w:sz w:val="28"/>
          <w:szCs w:val="28"/>
        </w:rPr>
      </w:pPr>
      <w:r w:rsidRPr="00751A95">
        <w:rPr>
          <w:sz w:val="28"/>
          <w:szCs w:val="28"/>
        </w:rPr>
        <w:t>Навики роботи з доктринами цивільного</w:t>
      </w:r>
      <w:r>
        <w:rPr>
          <w:sz w:val="28"/>
          <w:szCs w:val="28"/>
        </w:rPr>
        <w:t xml:space="preserve"> права</w:t>
      </w:r>
      <w:r w:rsidRPr="00751A95">
        <w:rPr>
          <w:sz w:val="28"/>
          <w:szCs w:val="28"/>
        </w:rPr>
        <w:t xml:space="preserve"> щодо проблемних питань, пов’язаних із суб’єктним складом.</w:t>
      </w:r>
    </w:p>
    <w:p w:rsidR="00E26CC5" w:rsidRPr="00751A95" w:rsidRDefault="00E26CC5" w:rsidP="00E26CC5">
      <w:pPr>
        <w:numPr>
          <w:ilvl w:val="0"/>
          <w:numId w:val="12"/>
        </w:numPr>
        <w:tabs>
          <w:tab w:val="left" w:pos="0"/>
          <w:tab w:val="left" w:pos="993"/>
          <w:tab w:val="left" w:pos="1134"/>
        </w:tabs>
        <w:ind w:left="0" w:firstLine="0"/>
        <w:jc w:val="both"/>
        <w:rPr>
          <w:sz w:val="28"/>
          <w:szCs w:val="28"/>
        </w:rPr>
      </w:pPr>
      <w:r w:rsidRPr="00751A95">
        <w:rPr>
          <w:sz w:val="28"/>
          <w:szCs w:val="28"/>
        </w:rPr>
        <w:t>Вміння вільно орієнтуватися у чинному цивільному законодавстві та застосовувати його на практиці.</w:t>
      </w:r>
    </w:p>
    <w:p w:rsidR="00E26CC5" w:rsidRPr="00751A95" w:rsidRDefault="00E26CC5" w:rsidP="00E26CC5">
      <w:pPr>
        <w:numPr>
          <w:ilvl w:val="0"/>
          <w:numId w:val="12"/>
        </w:numPr>
        <w:tabs>
          <w:tab w:val="left" w:pos="0"/>
          <w:tab w:val="left" w:pos="993"/>
          <w:tab w:val="left" w:pos="1134"/>
        </w:tabs>
        <w:ind w:left="0" w:firstLine="0"/>
        <w:jc w:val="both"/>
        <w:rPr>
          <w:sz w:val="28"/>
          <w:szCs w:val="28"/>
        </w:rPr>
      </w:pPr>
      <w:r w:rsidRPr="00751A95">
        <w:rPr>
          <w:sz w:val="28"/>
          <w:szCs w:val="28"/>
        </w:rPr>
        <w:t>Здатність здійснювати класифікацію осіб (фізичних, юридичних) у цивільних правовідносинах</w:t>
      </w:r>
      <w:r>
        <w:rPr>
          <w:sz w:val="28"/>
          <w:szCs w:val="28"/>
        </w:rPr>
        <w:t>.</w:t>
      </w:r>
    </w:p>
    <w:p w:rsidR="00E26CC5" w:rsidRPr="00A639BE" w:rsidRDefault="00E26CC5" w:rsidP="00E26CC5">
      <w:pPr>
        <w:numPr>
          <w:ilvl w:val="0"/>
          <w:numId w:val="12"/>
        </w:numPr>
        <w:tabs>
          <w:tab w:val="left" w:pos="0"/>
          <w:tab w:val="left" w:pos="993"/>
          <w:tab w:val="left" w:pos="1134"/>
        </w:tabs>
        <w:ind w:left="0" w:firstLine="0"/>
        <w:jc w:val="both"/>
        <w:rPr>
          <w:sz w:val="28"/>
          <w:szCs w:val="28"/>
        </w:rPr>
      </w:pPr>
      <w:r w:rsidRPr="00751A95">
        <w:rPr>
          <w:sz w:val="28"/>
          <w:szCs w:val="28"/>
        </w:rPr>
        <w:t>Знання правил, методів, прийомів і засобів юридичної техніки та вміння їх застосовувати на практиці та при написанні дисертації</w:t>
      </w:r>
      <w:r>
        <w:rPr>
          <w:sz w:val="28"/>
          <w:szCs w:val="28"/>
        </w:rPr>
        <w:t>.</w:t>
      </w:r>
    </w:p>
    <w:p w:rsidR="00E26CC5" w:rsidRPr="00A639BE" w:rsidRDefault="00E26CC5" w:rsidP="00E26CC5">
      <w:pPr>
        <w:numPr>
          <w:ilvl w:val="0"/>
          <w:numId w:val="12"/>
        </w:numPr>
        <w:tabs>
          <w:tab w:val="left" w:pos="0"/>
          <w:tab w:val="left" w:pos="993"/>
          <w:tab w:val="left" w:pos="1134"/>
        </w:tabs>
        <w:ind w:left="0" w:firstLine="0"/>
        <w:jc w:val="both"/>
        <w:rPr>
          <w:sz w:val="28"/>
          <w:szCs w:val="28"/>
        </w:rPr>
      </w:pPr>
      <w:r w:rsidRPr="00A639BE">
        <w:rPr>
          <w:sz w:val="28"/>
          <w:szCs w:val="28"/>
        </w:rPr>
        <w:t>Проводити порівняльно-правові дослід</w:t>
      </w:r>
      <w:r>
        <w:rPr>
          <w:sz w:val="28"/>
          <w:szCs w:val="28"/>
        </w:rPr>
        <w:t>ження з окремих правових проблем</w:t>
      </w:r>
      <w:r w:rsidRPr="00A639BE">
        <w:rPr>
          <w:sz w:val="28"/>
          <w:szCs w:val="28"/>
        </w:rPr>
        <w:t xml:space="preserve"> цивільного права</w:t>
      </w:r>
    </w:p>
    <w:p w:rsidR="00E26CC5" w:rsidRPr="000A6635" w:rsidRDefault="00E26CC5" w:rsidP="00E26CC5">
      <w:pPr>
        <w:numPr>
          <w:ilvl w:val="0"/>
          <w:numId w:val="12"/>
        </w:numPr>
        <w:tabs>
          <w:tab w:val="left" w:pos="0"/>
          <w:tab w:val="left" w:pos="1134"/>
        </w:tabs>
        <w:ind w:left="0" w:firstLine="0"/>
        <w:jc w:val="both"/>
        <w:rPr>
          <w:sz w:val="28"/>
          <w:szCs w:val="28"/>
        </w:rPr>
      </w:pPr>
      <w:r>
        <w:rPr>
          <w:sz w:val="28"/>
          <w:szCs w:val="28"/>
        </w:rPr>
        <w:t>Вміння надавати консультації щодо можливих способів захисту прав, свобод та інтересів суб’єктів права.</w:t>
      </w:r>
    </w:p>
    <w:p w:rsidR="00E26CC5" w:rsidRPr="000A6635" w:rsidRDefault="00E26CC5" w:rsidP="00E26CC5">
      <w:pPr>
        <w:numPr>
          <w:ilvl w:val="0"/>
          <w:numId w:val="12"/>
        </w:numPr>
        <w:tabs>
          <w:tab w:val="left" w:pos="0"/>
          <w:tab w:val="left" w:pos="1134"/>
        </w:tabs>
        <w:ind w:left="0" w:firstLine="0"/>
        <w:jc w:val="both"/>
        <w:rPr>
          <w:sz w:val="28"/>
          <w:szCs w:val="28"/>
        </w:rPr>
      </w:pPr>
      <w:r>
        <w:rPr>
          <w:sz w:val="28"/>
          <w:szCs w:val="28"/>
        </w:rPr>
        <w:t>Вміння застосовувати набуті знання у стандартних професійних ситуаціях методами відтворення та реконструкції.</w:t>
      </w:r>
    </w:p>
    <w:p w:rsidR="00E26CC5" w:rsidRPr="000A6635" w:rsidRDefault="00E26CC5" w:rsidP="00E26CC5">
      <w:pPr>
        <w:numPr>
          <w:ilvl w:val="0"/>
          <w:numId w:val="12"/>
        </w:numPr>
        <w:tabs>
          <w:tab w:val="left" w:pos="0"/>
          <w:tab w:val="left" w:pos="1134"/>
        </w:tabs>
        <w:ind w:left="0" w:firstLine="0"/>
        <w:jc w:val="both"/>
        <w:rPr>
          <w:sz w:val="28"/>
          <w:szCs w:val="28"/>
        </w:rPr>
      </w:pPr>
      <w:r>
        <w:rPr>
          <w:sz w:val="28"/>
          <w:szCs w:val="28"/>
        </w:rPr>
        <w:t>Вміння виокремлювати правничу термінологію у процесі професійної діяльності.</w:t>
      </w:r>
    </w:p>
    <w:p w:rsidR="00E26CC5" w:rsidRDefault="00E26CC5" w:rsidP="00E26CC5">
      <w:pPr>
        <w:numPr>
          <w:ilvl w:val="0"/>
          <w:numId w:val="12"/>
        </w:numPr>
        <w:tabs>
          <w:tab w:val="left" w:pos="0"/>
          <w:tab w:val="left" w:pos="1134"/>
        </w:tabs>
        <w:ind w:left="0" w:firstLine="0"/>
        <w:jc w:val="both"/>
        <w:rPr>
          <w:sz w:val="28"/>
          <w:szCs w:val="28"/>
        </w:rPr>
      </w:pPr>
      <w:r>
        <w:rPr>
          <w:sz w:val="28"/>
          <w:szCs w:val="28"/>
        </w:rPr>
        <w:t>Вміння вживати організаційно-правових заходів щодо поширення ідеї правової держави, соціальної справедливості, демократії тощо.</w:t>
      </w:r>
    </w:p>
    <w:p w:rsidR="00E26CC5" w:rsidRPr="00751A95" w:rsidRDefault="00E26CC5" w:rsidP="00E26CC5">
      <w:pPr>
        <w:tabs>
          <w:tab w:val="left" w:pos="0"/>
          <w:tab w:val="left" w:pos="1134"/>
        </w:tabs>
        <w:jc w:val="both"/>
        <w:rPr>
          <w:sz w:val="28"/>
          <w:szCs w:val="28"/>
        </w:rPr>
      </w:pPr>
    </w:p>
    <w:p w:rsidR="00E26CC5" w:rsidRPr="00AD60C9" w:rsidRDefault="00E26CC5" w:rsidP="00E26CC5">
      <w:pPr>
        <w:ind w:firstLine="851"/>
        <w:jc w:val="both"/>
        <w:rPr>
          <w:sz w:val="28"/>
          <w:szCs w:val="28"/>
        </w:rPr>
      </w:pPr>
      <w:r w:rsidRPr="00AD60C9">
        <w:rPr>
          <w:sz w:val="28"/>
          <w:szCs w:val="28"/>
        </w:rPr>
        <w:t xml:space="preserve">     Експлікація загальних і професійних компетентностей визначається в карті предметних компетентностей (Додаток 1)</w:t>
      </w:r>
    </w:p>
    <w:p w:rsidR="00E26CC5" w:rsidRPr="00751A95" w:rsidRDefault="00E26CC5" w:rsidP="00E26CC5">
      <w:pPr>
        <w:tabs>
          <w:tab w:val="left" w:pos="0"/>
          <w:tab w:val="left" w:pos="1134"/>
        </w:tabs>
        <w:jc w:val="both"/>
        <w:rPr>
          <w:sz w:val="28"/>
          <w:szCs w:val="28"/>
        </w:rPr>
      </w:pPr>
    </w:p>
    <w:p w:rsidR="00E26CC5" w:rsidRPr="00300F7D" w:rsidRDefault="00E26CC5" w:rsidP="00E26CC5">
      <w:pPr>
        <w:ind w:left="360"/>
        <w:jc w:val="center"/>
        <w:rPr>
          <w:b/>
          <w:sz w:val="28"/>
          <w:szCs w:val="28"/>
        </w:rPr>
      </w:pPr>
      <w:r w:rsidRPr="00AD60C9">
        <w:rPr>
          <w:b/>
          <w:sz w:val="28"/>
          <w:szCs w:val="28"/>
        </w:rPr>
        <w:t xml:space="preserve">      </w:t>
      </w:r>
    </w:p>
    <w:p w:rsidR="00E26CC5" w:rsidRDefault="00E26CC5" w:rsidP="00E26CC5">
      <w:pPr>
        <w:jc w:val="both"/>
        <w:rPr>
          <w:sz w:val="28"/>
          <w:szCs w:val="28"/>
        </w:rPr>
      </w:pPr>
      <w:r w:rsidRPr="00AD60C9">
        <w:rPr>
          <w:sz w:val="28"/>
          <w:szCs w:val="28"/>
        </w:rPr>
        <w:t xml:space="preserve">  4</w:t>
      </w:r>
      <w:r w:rsidRPr="00AD60C9">
        <w:rPr>
          <w:b/>
          <w:sz w:val="28"/>
          <w:szCs w:val="28"/>
        </w:rPr>
        <w:t xml:space="preserve">. </w:t>
      </w:r>
      <w:r w:rsidRPr="00AD60C9">
        <w:rPr>
          <w:sz w:val="28"/>
          <w:szCs w:val="28"/>
        </w:rPr>
        <w:t xml:space="preserve">Перелік результатів навчання здобувача вищої освіти </w:t>
      </w:r>
    </w:p>
    <w:p w:rsidR="00E26CC5" w:rsidRPr="00AD60C9" w:rsidRDefault="00E26CC5" w:rsidP="00E26CC5">
      <w:pPr>
        <w:jc w:val="center"/>
        <w:rPr>
          <w:b/>
          <w:sz w:val="28"/>
          <w:szCs w:val="28"/>
        </w:rPr>
      </w:pPr>
      <w:r>
        <w:rPr>
          <w:b/>
          <w:sz w:val="28"/>
          <w:szCs w:val="28"/>
        </w:rPr>
        <w:t>У результаті  о</w:t>
      </w:r>
      <w:r w:rsidRPr="00AD60C9">
        <w:rPr>
          <w:b/>
          <w:sz w:val="28"/>
          <w:szCs w:val="28"/>
        </w:rPr>
        <w:t>своєння навчальної дисципліни здобувач</w:t>
      </w:r>
    </w:p>
    <w:p w:rsidR="00E26CC5" w:rsidRDefault="00E26CC5" w:rsidP="00E26CC5">
      <w:pPr>
        <w:jc w:val="center"/>
        <w:rPr>
          <w:b/>
          <w:sz w:val="28"/>
          <w:szCs w:val="28"/>
        </w:rPr>
      </w:pPr>
      <w:r w:rsidRPr="00AD60C9">
        <w:rPr>
          <w:b/>
          <w:sz w:val="28"/>
          <w:szCs w:val="28"/>
        </w:rPr>
        <w:t xml:space="preserve"> вищої освіти повинен демонструвати наступні результати навчання:</w:t>
      </w:r>
    </w:p>
    <w:p w:rsidR="00E26CC5" w:rsidRDefault="00E26CC5" w:rsidP="00E26CC5">
      <w:pPr>
        <w:pStyle w:val="22"/>
        <w:spacing w:after="0" w:line="240" w:lineRule="auto"/>
        <w:jc w:val="both"/>
        <w:rPr>
          <w:sz w:val="28"/>
          <w:szCs w:val="28"/>
        </w:rPr>
      </w:pPr>
      <w:r w:rsidRPr="00751A95">
        <w:rPr>
          <w:sz w:val="28"/>
          <w:szCs w:val="28"/>
        </w:rPr>
        <w:t xml:space="preserve">РНС НД – 1.1. </w:t>
      </w:r>
      <w:r>
        <w:rPr>
          <w:sz w:val="28"/>
          <w:szCs w:val="28"/>
        </w:rPr>
        <w:t>Здійснювати критичний і системний аналіз  цивільних правовідносин.</w:t>
      </w:r>
    </w:p>
    <w:p w:rsidR="00E26CC5" w:rsidRPr="00A639BE" w:rsidRDefault="00E26CC5" w:rsidP="00E26CC5">
      <w:pPr>
        <w:tabs>
          <w:tab w:val="left" w:pos="2683"/>
        </w:tabs>
        <w:jc w:val="both"/>
        <w:rPr>
          <w:sz w:val="28"/>
          <w:szCs w:val="28"/>
        </w:rPr>
      </w:pPr>
      <w:r w:rsidRPr="00A639BE">
        <w:rPr>
          <w:sz w:val="28"/>
          <w:szCs w:val="28"/>
        </w:rPr>
        <w:t>РНС НД – 1.2. Виявляти проблеми у правовому регулюванні цивільних правовідносин і пропонувати способи їх вирішення з використанням наявних теоретичних і прикладних знань, здобутих під час вивчення навчальної дисципліни  «</w:t>
      </w:r>
      <w:r>
        <w:rPr>
          <w:sz w:val="28"/>
          <w:szCs w:val="28"/>
        </w:rPr>
        <w:t>Суб’єкти цивільного права</w:t>
      </w:r>
      <w:r w:rsidRPr="00A639BE">
        <w:rPr>
          <w:sz w:val="28"/>
          <w:szCs w:val="28"/>
        </w:rPr>
        <w:t>»,  відповідно до принципів цивільного права.</w:t>
      </w:r>
    </w:p>
    <w:p w:rsidR="00E26CC5" w:rsidRDefault="00E26CC5" w:rsidP="00E26CC5">
      <w:pPr>
        <w:tabs>
          <w:tab w:val="left" w:pos="2683"/>
        </w:tabs>
        <w:jc w:val="both"/>
        <w:rPr>
          <w:sz w:val="28"/>
          <w:szCs w:val="28"/>
        </w:rPr>
      </w:pPr>
      <w:r w:rsidRPr="00A639BE">
        <w:rPr>
          <w:sz w:val="28"/>
          <w:szCs w:val="28"/>
        </w:rPr>
        <w:t xml:space="preserve">РНС НД – 1.3. </w:t>
      </w:r>
      <w:r>
        <w:rPr>
          <w:sz w:val="28"/>
          <w:szCs w:val="28"/>
        </w:rPr>
        <w:t>Демонструвати знання з навчальної дисципліни   «Суб’єкти цивільного права»  у стандартних та нестандартних ситуаціях.</w:t>
      </w:r>
    </w:p>
    <w:p w:rsidR="00E26CC5" w:rsidRPr="00A639BE" w:rsidRDefault="00E26CC5" w:rsidP="00E26CC5">
      <w:pPr>
        <w:tabs>
          <w:tab w:val="left" w:pos="2683"/>
        </w:tabs>
        <w:jc w:val="both"/>
        <w:rPr>
          <w:sz w:val="28"/>
          <w:szCs w:val="28"/>
        </w:rPr>
      </w:pPr>
      <w:r w:rsidRPr="00A639BE">
        <w:rPr>
          <w:sz w:val="28"/>
          <w:szCs w:val="28"/>
        </w:rPr>
        <w:t>РНС НД – 1.</w:t>
      </w:r>
      <w:r>
        <w:rPr>
          <w:sz w:val="28"/>
          <w:szCs w:val="28"/>
        </w:rPr>
        <w:t>4</w:t>
      </w:r>
      <w:r w:rsidRPr="00A639BE">
        <w:rPr>
          <w:sz w:val="28"/>
          <w:szCs w:val="28"/>
        </w:rPr>
        <w:t xml:space="preserve">. </w:t>
      </w:r>
      <w:r>
        <w:rPr>
          <w:sz w:val="28"/>
          <w:szCs w:val="28"/>
        </w:rPr>
        <w:t xml:space="preserve">Визначати особливості цивільного права як галузі приватного права з урахуванням специфіки його предмета і методів правового регулювання.  </w:t>
      </w:r>
    </w:p>
    <w:p w:rsidR="00E26CC5" w:rsidRDefault="00E26CC5" w:rsidP="00E26CC5">
      <w:pPr>
        <w:pStyle w:val="22"/>
        <w:spacing w:after="0" w:line="240" w:lineRule="auto"/>
        <w:jc w:val="both"/>
        <w:rPr>
          <w:sz w:val="28"/>
          <w:szCs w:val="28"/>
        </w:rPr>
      </w:pPr>
      <w:r w:rsidRPr="00A639BE">
        <w:rPr>
          <w:sz w:val="28"/>
          <w:szCs w:val="28"/>
        </w:rPr>
        <w:t>РНС НД – 1.</w:t>
      </w:r>
      <w:r>
        <w:rPr>
          <w:sz w:val="28"/>
          <w:szCs w:val="28"/>
        </w:rPr>
        <w:t>5</w:t>
      </w:r>
      <w:r w:rsidRPr="00A639BE">
        <w:rPr>
          <w:sz w:val="28"/>
          <w:szCs w:val="28"/>
        </w:rPr>
        <w:t xml:space="preserve">. </w:t>
      </w:r>
      <w:r>
        <w:rPr>
          <w:sz w:val="28"/>
          <w:szCs w:val="28"/>
        </w:rPr>
        <w:t>Здійснювати використання інформаційних технологій і баз даних у майнових відносинах, врегульованих нормами цивільного права.</w:t>
      </w:r>
    </w:p>
    <w:p w:rsidR="00E26CC5" w:rsidRDefault="00E26CC5" w:rsidP="00E26CC5">
      <w:pPr>
        <w:pStyle w:val="22"/>
        <w:spacing w:after="0" w:line="240" w:lineRule="auto"/>
        <w:jc w:val="both"/>
        <w:rPr>
          <w:sz w:val="28"/>
          <w:szCs w:val="28"/>
        </w:rPr>
      </w:pPr>
      <w:r w:rsidRPr="00A639BE">
        <w:rPr>
          <w:sz w:val="28"/>
          <w:szCs w:val="28"/>
        </w:rPr>
        <w:t>РНС НД – 1.</w:t>
      </w:r>
      <w:r>
        <w:rPr>
          <w:sz w:val="28"/>
          <w:szCs w:val="28"/>
        </w:rPr>
        <w:t>6</w:t>
      </w:r>
      <w:r w:rsidRPr="00A639BE">
        <w:rPr>
          <w:sz w:val="28"/>
          <w:szCs w:val="28"/>
        </w:rPr>
        <w:t xml:space="preserve">. </w:t>
      </w:r>
      <w:r>
        <w:rPr>
          <w:sz w:val="28"/>
          <w:szCs w:val="28"/>
        </w:rPr>
        <w:t>Визначати правосуб’єктність суб'єктів цивільного  права.</w:t>
      </w:r>
    </w:p>
    <w:p w:rsidR="00E26CC5" w:rsidRPr="00A639BE" w:rsidRDefault="00E26CC5" w:rsidP="00E26CC5">
      <w:pPr>
        <w:tabs>
          <w:tab w:val="left" w:pos="2647"/>
        </w:tabs>
        <w:jc w:val="both"/>
        <w:rPr>
          <w:sz w:val="28"/>
          <w:szCs w:val="28"/>
        </w:rPr>
      </w:pPr>
      <w:r w:rsidRPr="00A639BE">
        <w:rPr>
          <w:sz w:val="28"/>
          <w:szCs w:val="28"/>
        </w:rPr>
        <w:t xml:space="preserve">РНС НД – 1.7. </w:t>
      </w:r>
      <w:r>
        <w:rPr>
          <w:sz w:val="28"/>
          <w:szCs w:val="28"/>
        </w:rPr>
        <w:t>Здійснювати збір та</w:t>
      </w:r>
      <w:r w:rsidRPr="00A639BE">
        <w:rPr>
          <w:sz w:val="28"/>
          <w:szCs w:val="28"/>
        </w:rPr>
        <w:t xml:space="preserve"> аналіз інформації з національних і міжнародних джерел цивільного права. </w:t>
      </w:r>
    </w:p>
    <w:p w:rsidR="00E26CC5" w:rsidRDefault="00E26CC5" w:rsidP="00E26CC5">
      <w:pPr>
        <w:tabs>
          <w:tab w:val="left" w:pos="2683"/>
        </w:tabs>
        <w:jc w:val="both"/>
        <w:rPr>
          <w:sz w:val="28"/>
          <w:szCs w:val="28"/>
        </w:rPr>
      </w:pPr>
      <w:r w:rsidRPr="00A639BE">
        <w:rPr>
          <w:sz w:val="28"/>
          <w:szCs w:val="28"/>
        </w:rPr>
        <w:t>РНС НД – 1.8. Де</w:t>
      </w:r>
      <w:r>
        <w:rPr>
          <w:sz w:val="28"/>
          <w:szCs w:val="28"/>
        </w:rPr>
        <w:t>монструвати здатність грамотно і</w:t>
      </w:r>
      <w:r w:rsidRPr="00A639BE">
        <w:rPr>
          <w:sz w:val="28"/>
          <w:szCs w:val="28"/>
        </w:rPr>
        <w:t xml:space="preserve"> точно формулювати та висловлювати свої позиції, належним чином їх обґрунтовувати при </w:t>
      </w:r>
      <w:r>
        <w:rPr>
          <w:sz w:val="28"/>
          <w:szCs w:val="28"/>
        </w:rPr>
        <w:t>вирішенні проблемних питань з</w:t>
      </w:r>
      <w:r w:rsidRPr="00A639BE">
        <w:rPr>
          <w:sz w:val="28"/>
          <w:szCs w:val="28"/>
        </w:rPr>
        <w:t xml:space="preserve"> навчальної дисципліни «</w:t>
      </w:r>
      <w:r>
        <w:rPr>
          <w:sz w:val="28"/>
          <w:szCs w:val="28"/>
        </w:rPr>
        <w:t>Суб’єкти цивільного права».</w:t>
      </w:r>
    </w:p>
    <w:p w:rsidR="00E26CC5" w:rsidRPr="000A2929" w:rsidRDefault="00E26CC5" w:rsidP="00E26CC5">
      <w:pPr>
        <w:jc w:val="both"/>
        <w:rPr>
          <w:sz w:val="28"/>
          <w:szCs w:val="28"/>
        </w:rPr>
      </w:pPr>
      <w:r w:rsidRPr="000A2929">
        <w:rPr>
          <w:sz w:val="28"/>
          <w:szCs w:val="28"/>
        </w:rPr>
        <w:t xml:space="preserve">РНС НД – 1.9. Демонструвати знання положень Конвенції про захист прав людини і основоположних свобод, Конвенції про права дитини щодо гарантованих прав і свобод учасників сімейних відносин та розуміти їх значення у регулюванні сімейних відносин і захисті прав їх учасників. </w:t>
      </w:r>
    </w:p>
    <w:p w:rsidR="00E26CC5" w:rsidRPr="00751A95" w:rsidRDefault="00E26CC5" w:rsidP="00E26CC5">
      <w:pPr>
        <w:pStyle w:val="22"/>
        <w:spacing w:after="0" w:line="240" w:lineRule="auto"/>
        <w:jc w:val="both"/>
        <w:rPr>
          <w:sz w:val="28"/>
          <w:szCs w:val="28"/>
        </w:rPr>
      </w:pPr>
      <w:r w:rsidRPr="00751A95">
        <w:rPr>
          <w:sz w:val="28"/>
          <w:szCs w:val="28"/>
        </w:rPr>
        <w:t>РНС Н</w:t>
      </w:r>
      <w:r>
        <w:rPr>
          <w:sz w:val="28"/>
          <w:szCs w:val="28"/>
        </w:rPr>
        <w:t>Д – 1.10. Демонструвати знання прецедентної</w:t>
      </w:r>
      <w:r w:rsidRPr="00751A95">
        <w:rPr>
          <w:sz w:val="28"/>
          <w:szCs w:val="28"/>
        </w:rPr>
        <w:t xml:space="preserve"> практики Європейського суду з прав людини щодо захисту прав учасників цивільних правовідносин.</w:t>
      </w:r>
    </w:p>
    <w:p w:rsidR="00E26CC5" w:rsidRPr="00751A95" w:rsidRDefault="00E26CC5" w:rsidP="00E26CC5">
      <w:pPr>
        <w:tabs>
          <w:tab w:val="left" w:pos="0"/>
          <w:tab w:val="left" w:pos="993"/>
          <w:tab w:val="left" w:pos="1134"/>
        </w:tabs>
        <w:jc w:val="both"/>
        <w:rPr>
          <w:sz w:val="28"/>
          <w:szCs w:val="28"/>
        </w:rPr>
      </w:pPr>
      <w:r>
        <w:rPr>
          <w:sz w:val="28"/>
          <w:szCs w:val="28"/>
        </w:rPr>
        <w:t>РНС НД – 1.11. Розуміти</w:t>
      </w:r>
      <w:r w:rsidRPr="00751A95">
        <w:rPr>
          <w:sz w:val="28"/>
          <w:szCs w:val="28"/>
        </w:rPr>
        <w:t xml:space="preserve"> співвідношення </w:t>
      </w:r>
      <w:r w:rsidRPr="00751A95">
        <w:rPr>
          <w:color w:val="000000"/>
          <w:sz w:val="28"/>
          <w:szCs w:val="28"/>
        </w:rPr>
        <w:t>категорій «особа», «фізична особа», «громадянин»</w:t>
      </w:r>
      <w:r w:rsidRPr="00751A95">
        <w:rPr>
          <w:sz w:val="28"/>
          <w:szCs w:val="28"/>
        </w:rPr>
        <w:t>.</w:t>
      </w:r>
    </w:p>
    <w:p w:rsidR="00E26CC5" w:rsidRPr="00751A95" w:rsidRDefault="00E26CC5" w:rsidP="00E26CC5">
      <w:pPr>
        <w:jc w:val="both"/>
        <w:rPr>
          <w:sz w:val="28"/>
          <w:szCs w:val="28"/>
        </w:rPr>
      </w:pPr>
      <w:r>
        <w:rPr>
          <w:sz w:val="28"/>
          <w:szCs w:val="28"/>
        </w:rPr>
        <w:t>РНС НД – 1.12</w:t>
      </w:r>
      <w:r w:rsidRPr="00751A95">
        <w:rPr>
          <w:sz w:val="28"/>
          <w:szCs w:val="28"/>
        </w:rPr>
        <w:t xml:space="preserve">. Демонструвати знання понятійного апарату в сфері цивільного права та навички його застосування. </w:t>
      </w:r>
    </w:p>
    <w:p w:rsidR="00E26CC5" w:rsidRPr="00751A95" w:rsidRDefault="00E26CC5" w:rsidP="00E26CC5">
      <w:pPr>
        <w:jc w:val="both"/>
        <w:rPr>
          <w:sz w:val="28"/>
          <w:szCs w:val="28"/>
        </w:rPr>
      </w:pPr>
      <w:r>
        <w:rPr>
          <w:sz w:val="28"/>
          <w:szCs w:val="28"/>
        </w:rPr>
        <w:t>РНС НД – 1.13</w:t>
      </w:r>
      <w:r w:rsidRPr="00751A95">
        <w:rPr>
          <w:sz w:val="28"/>
          <w:szCs w:val="28"/>
        </w:rPr>
        <w:t>. Демонструвати знання та розуміння особливостей цивільних правовідносин та їх правового регулювання.</w:t>
      </w:r>
    </w:p>
    <w:p w:rsidR="00E26CC5" w:rsidRPr="00751A95" w:rsidRDefault="00E26CC5" w:rsidP="00E26CC5">
      <w:pPr>
        <w:jc w:val="both"/>
        <w:rPr>
          <w:i/>
          <w:strike/>
          <w:sz w:val="28"/>
          <w:szCs w:val="28"/>
        </w:rPr>
      </w:pPr>
      <w:r>
        <w:rPr>
          <w:sz w:val="28"/>
          <w:szCs w:val="28"/>
        </w:rPr>
        <w:t>РНС НД – 1.14</w:t>
      </w:r>
      <w:r w:rsidRPr="00751A95">
        <w:rPr>
          <w:sz w:val="28"/>
          <w:szCs w:val="28"/>
        </w:rPr>
        <w:t>. Здатність виявляти проблеми, що виникають у сфері цивільних правовідносин пов’язаних із суб’єктним складом, вміння їх аналізувати та пропонувати способи їх вирішення.</w:t>
      </w:r>
    </w:p>
    <w:p w:rsidR="00E26CC5" w:rsidRPr="00751A95" w:rsidRDefault="00E26CC5" w:rsidP="00E26CC5">
      <w:pPr>
        <w:tabs>
          <w:tab w:val="left" w:pos="0"/>
          <w:tab w:val="left" w:pos="1134"/>
        </w:tabs>
        <w:jc w:val="both"/>
        <w:rPr>
          <w:sz w:val="28"/>
          <w:szCs w:val="28"/>
        </w:rPr>
      </w:pPr>
      <w:r>
        <w:rPr>
          <w:sz w:val="28"/>
          <w:szCs w:val="28"/>
        </w:rPr>
        <w:t>РНС НД – 1.15</w:t>
      </w:r>
      <w:r w:rsidRPr="00751A95">
        <w:rPr>
          <w:sz w:val="28"/>
          <w:szCs w:val="28"/>
        </w:rPr>
        <w:t>. Уміння грамотно і точно формулювати особисту точку зору зі спірних питань цивільного права та належним чином її аргументувати.</w:t>
      </w:r>
    </w:p>
    <w:p w:rsidR="00E26CC5" w:rsidRPr="00751A95" w:rsidRDefault="00E26CC5" w:rsidP="00E26CC5">
      <w:pPr>
        <w:jc w:val="both"/>
        <w:rPr>
          <w:sz w:val="28"/>
          <w:szCs w:val="28"/>
        </w:rPr>
      </w:pPr>
      <w:r>
        <w:rPr>
          <w:sz w:val="28"/>
          <w:szCs w:val="28"/>
        </w:rPr>
        <w:t>РНС НД – 1.16</w:t>
      </w:r>
      <w:r w:rsidRPr="00751A95">
        <w:rPr>
          <w:sz w:val="28"/>
          <w:szCs w:val="28"/>
        </w:rPr>
        <w:t>. Здатність здійснювати юридичну кваліфікацію правовідносин у цивільному</w:t>
      </w:r>
      <w:r>
        <w:rPr>
          <w:sz w:val="28"/>
          <w:szCs w:val="28"/>
        </w:rPr>
        <w:t xml:space="preserve"> </w:t>
      </w:r>
      <w:r w:rsidRPr="00751A95">
        <w:rPr>
          <w:sz w:val="28"/>
          <w:szCs w:val="28"/>
        </w:rPr>
        <w:t>праві.</w:t>
      </w:r>
    </w:p>
    <w:p w:rsidR="00E26CC5" w:rsidRPr="00751A95" w:rsidRDefault="00E26CC5" w:rsidP="00E26CC5">
      <w:pPr>
        <w:jc w:val="both"/>
        <w:rPr>
          <w:sz w:val="28"/>
          <w:szCs w:val="28"/>
        </w:rPr>
      </w:pPr>
      <w:r>
        <w:rPr>
          <w:sz w:val="28"/>
          <w:szCs w:val="28"/>
        </w:rPr>
        <w:t>РНС НД – 1.17</w:t>
      </w:r>
      <w:r w:rsidRPr="00751A95">
        <w:rPr>
          <w:sz w:val="28"/>
          <w:szCs w:val="28"/>
        </w:rPr>
        <w:t>. Визначати правосуб’єктність учасників цивільних правовідносин, їх права та обов’язки.</w:t>
      </w:r>
    </w:p>
    <w:p w:rsidR="00E26CC5" w:rsidRPr="00751A95" w:rsidRDefault="00E26CC5" w:rsidP="00E26CC5">
      <w:pPr>
        <w:jc w:val="both"/>
        <w:rPr>
          <w:sz w:val="28"/>
          <w:szCs w:val="28"/>
        </w:rPr>
      </w:pPr>
      <w:r>
        <w:rPr>
          <w:sz w:val="28"/>
          <w:szCs w:val="28"/>
        </w:rPr>
        <w:t>РНС НД – 1.18</w:t>
      </w:r>
      <w:r w:rsidRPr="00751A95">
        <w:rPr>
          <w:sz w:val="28"/>
          <w:szCs w:val="28"/>
        </w:rPr>
        <w:t>. Доктринальне тлумачення особливостей здійснення цивільних прав та виконання</w:t>
      </w:r>
      <w:r>
        <w:rPr>
          <w:sz w:val="28"/>
          <w:szCs w:val="28"/>
        </w:rPr>
        <w:t xml:space="preserve"> цивільних</w:t>
      </w:r>
      <w:r w:rsidRPr="00751A95">
        <w:rPr>
          <w:sz w:val="28"/>
          <w:szCs w:val="28"/>
        </w:rPr>
        <w:t xml:space="preserve"> обов’язків учасниками цивільних відносин та способів захисту їх прав, свобод та інтересів. </w:t>
      </w:r>
    </w:p>
    <w:p w:rsidR="00E26CC5" w:rsidRPr="00751A95" w:rsidRDefault="00E26CC5" w:rsidP="00E26CC5">
      <w:pPr>
        <w:widowControl w:val="0"/>
        <w:jc w:val="both"/>
        <w:rPr>
          <w:sz w:val="28"/>
          <w:szCs w:val="28"/>
        </w:rPr>
      </w:pPr>
      <w:r w:rsidRPr="00751A95">
        <w:rPr>
          <w:sz w:val="28"/>
          <w:szCs w:val="28"/>
        </w:rPr>
        <w:t>РНС НД – 1</w:t>
      </w:r>
      <w:r>
        <w:rPr>
          <w:sz w:val="28"/>
          <w:szCs w:val="28"/>
        </w:rPr>
        <w:t>.19</w:t>
      </w:r>
      <w:r w:rsidRPr="00751A95">
        <w:rPr>
          <w:sz w:val="28"/>
          <w:szCs w:val="28"/>
        </w:rPr>
        <w:t>. Демонструвати знання застосування категорії «правова суб’єктність» у доктрині приватного права.</w:t>
      </w:r>
    </w:p>
    <w:p w:rsidR="00E26CC5" w:rsidRPr="00751A95" w:rsidRDefault="00E26CC5" w:rsidP="00E26CC5">
      <w:pPr>
        <w:widowControl w:val="0"/>
        <w:jc w:val="both"/>
        <w:rPr>
          <w:sz w:val="28"/>
          <w:szCs w:val="28"/>
        </w:rPr>
      </w:pPr>
      <w:r>
        <w:rPr>
          <w:sz w:val="28"/>
          <w:szCs w:val="28"/>
        </w:rPr>
        <w:t>РНС НД – 1.20</w:t>
      </w:r>
      <w:r w:rsidRPr="00751A95">
        <w:rPr>
          <w:sz w:val="28"/>
          <w:szCs w:val="28"/>
        </w:rPr>
        <w:t>. Демонструвати знання можливості участі у діяльності корпорацій осіб з частковою та неповною циві</w:t>
      </w:r>
      <w:r>
        <w:rPr>
          <w:sz w:val="28"/>
          <w:szCs w:val="28"/>
        </w:rPr>
        <w:t>льною дієздатністю та здійснення</w:t>
      </w:r>
      <w:r w:rsidRPr="00751A95">
        <w:rPr>
          <w:sz w:val="28"/>
          <w:szCs w:val="28"/>
        </w:rPr>
        <w:t xml:space="preserve"> їх корпоративних прав.</w:t>
      </w:r>
    </w:p>
    <w:p w:rsidR="00E26CC5" w:rsidRPr="00751A95" w:rsidRDefault="00E26CC5" w:rsidP="00E26CC5">
      <w:pPr>
        <w:jc w:val="both"/>
        <w:rPr>
          <w:sz w:val="28"/>
          <w:szCs w:val="28"/>
        </w:rPr>
      </w:pPr>
      <w:r>
        <w:rPr>
          <w:sz w:val="28"/>
          <w:szCs w:val="28"/>
        </w:rPr>
        <w:t>РНС НД – 1.21</w:t>
      </w:r>
      <w:r w:rsidRPr="00751A95">
        <w:rPr>
          <w:sz w:val="28"/>
          <w:szCs w:val="28"/>
        </w:rPr>
        <w:t>. Визначати особисті немайнові та майнові права суб’єктів цивільних правовідносин.</w:t>
      </w:r>
    </w:p>
    <w:p w:rsidR="00E26CC5" w:rsidRPr="00751A95" w:rsidRDefault="00E26CC5" w:rsidP="00E26CC5">
      <w:pPr>
        <w:jc w:val="both"/>
        <w:rPr>
          <w:sz w:val="28"/>
          <w:szCs w:val="28"/>
        </w:rPr>
      </w:pPr>
      <w:r>
        <w:rPr>
          <w:sz w:val="28"/>
          <w:szCs w:val="28"/>
        </w:rPr>
        <w:t>РНС НД – 1.22</w:t>
      </w:r>
      <w:r w:rsidRPr="00751A95">
        <w:rPr>
          <w:sz w:val="28"/>
          <w:szCs w:val="28"/>
        </w:rPr>
        <w:t>. Здатність визначати характеристику способів набуття фізичною особою статусу учасника корпоративних відносин.</w:t>
      </w:r>
    </w:p>
    <w:p w:rsidR="00E26CC5" w:rsidRPr="00751A95" w:rsidRDefault="00E26CC5" w:rsidP="00E26CC5">
      <w:pPr>
        <w:jc w:val="both"/>
        <w:rPr>
          <w:sz w:val="28"/>
          <w:szCs w:val="28"/>
        </w:rPr>
      </w:pPr>
      <w:r>
        <w:rPr>
          <w:sz w:val="28"/>
          <w:szCs w:val="28"/>
        </w:rPr>
        <w:t>РНС НД – 1.23</w:t>
      </w:r>
      <w:r w:rsidRPr="00751A95">
        <w:rPr>
          <w:sz w:val="28"/>
          <w:szCs w:val="28"/>
        </w:rPr>
        <w:t>. Демонструвати знання проблемних аспектів поділу юридичних осіб залежно від порядку їх створення.</w:t>
      </w:r>
    </w:p>
    <w:p w:rsidR="00E26CC5" w:rsidRPr="000A2929" w:rsidRDefault="00E26CC5" w:rsidP="00E26CC5">
      <w:pPr>
        <w:jc w:val="both"/>
        <w:rPr>
          <w:sz w:val="28"/>
          <w:szCs w:val="28"/>
        </w:rPr>
      </w:pPr>
      <w:r>
        <w:rPr>
          <w:sz w:val="28"/>
          <w:szCs w:val="28"/>
        </w:rPr>
        <w:t>РНС НД – 1.24</w:t>
      </w:r>
      <w:r w:rsidRPr="000A2929">
        <w:rPr>
          <w:sz w:val="28"/>
          <w:szCs w:val="28"/>
        </w:rPr>
        <w:t>.</w:t>
      </w:r>
      <w:r>
        <w:rPr>
          <w:sz w:val="28"/>
          <w:szCs w:val="28"/>
        </w:rPr>
        <w:t xml:space="preserve"> А</w:t>
      </w:r>
      <w:r w:rsidRPr="000A2929">
        <w:rPr>
          <w:sz w:val="28"/>
          <w:szCs w:val="28"/>
        </w:rPr>
        <w:t xml:space="preserve">налізувати на доктринальному рівні питання цивільно-правової відповідальності керівників і контролерів юридичних осіб за заподіяну юридичним особам шкоду. </w:t>
      </w:r>
    </w:p>
    <w:p w:rsidR="00E26CC5" w:rsidRPr="000A2929" w:rsidRDefault="00E26CC5" w:rsidP="00E26CC5">
      <w:pPr>
        <w:jc w:val="both"/>
        <w:rPr>
          <w:sz w:val="28"/>
          <w:szCs w:val="28"/>
        </w:rPr>
      </w:pPr>
      <w:r w:rsidRPr="00751A95">
        <w:rPr>
          <w:sz w:val="28"/>
          <w:szCs w:val="28"/>
        </w:rPr>
        <w:t>РНС НД – 2.1. Демонструвати знання щодо правової форми участі держави, територіальних громад у цивільних відносинах</w:t>
      </w:r>
      <w:r>
        <w:rPr>
          <w:sz w:val="28"/>
          <w:szCs w:val="28"/>
        </w:rPr>
        <w:t>.</w:t>
      </w:r>
    </w:p>
    <w:p w:rsidR="00E26CC5" w:rsidRPr="000A2929" w:rsidRDefault="00E26CC5" w:rsidP="00E26CC5">
      <w:pPr>
        <w:jc w:val="both"/>
        <w:rPr>
          <w:b/>
          <w:sz w:val="28"/>
          <w:szCs w:val="28"/>
        </w:rPr>
      </w:pPr>
      <w:r>
        <w:rPr>
          <w:sz w:val="28"/>
          <w:szCs w:val="28"/>
        </w:rPr>
        <w:t>РНС НД – 2.2. Визнача</w:t>
      </w:r>
      <w:r w:rsidRPr="00751A95">
        <w:rPr>
          <w:sz w:val="28"/>
          <w:szCs w:val="28"/>
        </w:rPr>
        <w:t>ти порядок ліквідації юридичної особи шляхом банкрутства</w:t>
      </w:r>
      <w:r>
        <w:rPr>
          <w:sz w:val="28"/>
          <w:szCs w:val="28"/>
        </w:rPr>
        <w:t>.</w:t>
      </w:r>
    </w:p>
    <w:p w:rsidR="00E26CC5" w:rsidRPr="000A2929" w:rsidRDefault="00E26CC5" w:rsidP="00E26CC5">
      <w:pPr>
        <w:jc w:val="both"/>
        <w:rPr>
          <w:sz w:val="28"/>
          <w:szCs w:val="28"/>
        </w:rPr>
      </w:pPr>
      <w:r>
        <w:rPr>
          <w:sz w:val="28"/>
          <w:szCs w:val="28"/>
        </w:rPr>
        <w:t>РНС НД – 2.3. Демонструвати знання</w:t>
      </w:r>
      <w:r w:rsidRPr="00751A95">
        <w:rPr>
          <w:sz w:val="28"/>
          <w:szCs w:val="28"/>
        </w:rPr>
        <w:t xml:space="preserve"> Закон</w:t>
      </w:r>
      <w:r>
        <w:rPr>
          <w:sz w:val="28"/>
          <w:szCs w:val="28"/>
        </w:rPr>
        <w:t>у</w:t>
      </w:r>
      <w:r w:rsidRPr="00751A95">
        <w:rPr>
          <w:sz w:val="28"/>
          <w:szCs w:val="28"/>
        </w:rPr>
        <w:t xml:space="preserve"> України «Про визн</w:t>
      </w:r>
      <w:r>
        <w:rPr>
          <w:sz w:val="28"/>
          <w:szCs w:val="28"/>
        </w:rPr>
        <w:t>ання фізичної особи банкрутом».</w:t>
      </w:r>
    </w:p>
    <w:p w:rsidR="00E26CC5" w:rsidRPr="000A2929" w:rsidRDefault="00E26CC5" w:rsidP="00E26CC5">
      <w:pPr>
        <w:jc w:val="both"/>
        <w:rPr>
          <w:sz w:val="28"/>
          <w:szCs w:val="28"/>
        </w:rPr>
      </w:pPr>
      <w:r>
        <w:rPr>
          <w:sz w:val="28"/>
          <w:szCs w:val="28"/>
        </w:rPr>
        <w:t>РНС НД – 2.4. Вміти визнача</w:t>
      </w:r>
      <w:r w:rsidRPr="00751A95">
        <w:rPr>
          <w:sz w:val="28"/>
          <w:szCs w:val="28"/>
        </w:rPr>
        <w:t>ти шляхи подолання прогалин у Законі України «Про банкрутство»</w:t>
      </w:r>
      <w:r>
        <w:rPr>
          <w:sz w:val="28"/>
          <w:szCs w:val="28"/>
        </w:rPr>
        <w:t>.</w:t>
      </w:r>
    </w:p>
    <w:p w:rsidR="00E26CC5" w:rsidRPr="00751A95" w:rsidRDefault="00E26CC5" w:rsidP="00E26CC5">
      <w:pPr>
        <w:jc w:val="both"/>
        <w:rPr>
          <w:sz w:val="28"/>
          <w:szCs w:val="28"/>
        </w:rPr>
      </w:pPr>
      <w:r w:rsidRPr="00751A95">
        <w:rPr>
          <w:sz w:val="28"/>
          <w:szCs w:val="28"/>
        </w:rPr>
        <w:t>РНС НД – 2.5. Здатність самостійно робити висновки з окресленої проблематики.</w:t>
      </w:r>
    </w:p>
    <w:p w:rsidR="00E26CC5" w:rsidRPr="00751A95" w:rsidRDefault="00E26CC5" w:rsidP="00E26CC5">
      <w:pPr>
        <w:jc w:val="both"/>
        <w:rPr>
          <w:sz w:val="28"/>
          <w:szCs w:val="28"/>
        </w:rPr>
      </w:pPr>
      <w:r w:rsidRPr="00751A95">
        <w:rPr>
          <w:sz w:val="28"/>
          <w:szCs w:val="28"/>
        </w:rPr>
        <w:t>РНС НД – 2.6. Здійснювати системний аналіз колізійних норм цивільного права.</w:t>
      </w:r>
    </w:p>
    <w:p w:rsidR="00E26CC5" w:rsidRDefault="00E26CC5" w:rsidP="00E26CC5">
      <w:pPr>
        <w:jc w:val="both"/>
        <w:rPr>
          <w:sz w:val="28"/>
          <w:szCs w:val="28"/>
        </w:rPr>
      </w:pPr>
      <w:r w:rsidRPr="00751A95">
        <w:rPr>
          <w:sz w:val="28"/>
          <w:szCs w:val="28"/>
        </w:rPr>
        <w:t>РНС НД – 2.7. Демонструвати знання щодо застосування процедури санації до боржника-юридичної особи.</w:t>
      </w:r>
    </w:p>
    <w:p w:rsidR="00E26CC5" w:rsidRPr="000A6635" w:rsidRDefault="00E26CC5" w:rsidP="00E26CC5">
      <w:pPr>
        <w:tabs>
          <w:tab w:val="left" w:pos="0"/>
          <w:tab w:val="left" w:pos="1134"/>
        </w:tabs>
        <w:jc w:val="both"/>
        <w:rPr>
          <w:sz w:val="28"/>
          <w:szCs w:val="28"/>
        </w:rPr>
      </w:pPr>
      <w:r>
        <w:rPr>
          <w:sz w:val="28"/>
          <w:szCs w:val="28"/>
        </w:rPr>
        <w:t>РНС НД – 2.8</w:t>
      </w:r>
      <w:r w:rsidRPr="00751A95">
        <w:rPr>
          <w:sz w:val="28"/>
          <w:szCs w:val="28"/>
        </w:rPr>
        <w:t xml:space="preserve">. </w:t>
      </w:r>
      <w:r>
        <w:rPr>
          <w:sz w:val="28"/>
          <w:szCs w:val="28"/>
        </w:rPr>
        <w:t>Надавати консультації щодо можливих способів захисту прав, свобод та інтересів суб’єктів права.</w:t>
      </w:r>
    </w:p>
    <w:p w:rsidR="00E26CC5" w:rsidRPr="000A6635" w:rsidRDefault="00E26CC5" w:rsidP="00E26CC5">
      <w:pPr>
        <w:tabs>
          <w:tab w:val="left" w:pos="0"/>
          <w:tab w:val="left" w:pos="1134"/>
        </w:tabs>
        <w:jc w:val="both"/>
        <w:rPr>
          <w:sz w:val="28"/>
          <w:szCs w:val="28"/>
        </w:rPr>
      </w:pPr>
      <w:r>
        <w:rPr>
          <w:sz w:val="28"/>
          <w:szCs w:val="28"/>
        </w:rPr>
        <w:t>РНС НД – 2.9</w:t>
      </w:r>
      <w:r w:rsidRPr="00751A95">
        <w:rPr>
          <w:sz w:val="28"/>
          <w:szCs w:val="28"/>
        </w:rPr>
        <w:t xml:space="preserve">. </w:t>
      </w:r>
      <w:r>
        <w:rPr>
          <w:sz w:val="28"/>
          <w:szCs w:val="28"/>
        </w:rPr>
        <w:t>Застосовувати набуті знання у стандартних професійних ситуаціях методами відтворення та реконструкції.</w:t>
      </w:r>
    </w:p>
    <w:p w:rsidR="00E26CC5" w:rsidRPr="000A6635" w:rsidRDefault="00E26CC5" w:rsidP="00E26CC5">
      <w:pPr>
        <w:tabs>
          <w:tab w:val="left" w:pos="0"/>
          <w:tab w:val="left" w:pos="1134"/>
        </w:tabs>
        <w:jc w:val="both"/>
        <w:rPr>
          <w:sz w:val="28"/>
          <w:szCs w:val="28"/>
        </w:rPr>
      </w:pPr>
      <w:r>
        <w:rPr>
          <w:sz w:val="28"/>
          <w:szCs w:val="28"/>
        </w:rPr>
        <w:t>РНС НД – 2.10</w:t>
      </w:r>
      <w:r w:rsidRPr="00751A95">
        <w:rPr>
          <w:sz w:val="28"/>
          <w:szCs w:val="28"/>
        </w:rPr>
        <w:t xml:space="preserve">. </w:t>
      </w:r>
      <w:r>
        <w:rPr>
          <w:sz w:val="28"/>
          <w:szCs w:val="28"/>
        </w:rPr>
        <w:t>Виокремлювати правничу термінологію у процесі професійної діяльності.</w:t>
      </w:r>
    </w:p>
    <w:p w:rsidR="00E26CC5" w:rsidRPr="00751A95" w:rsidRDefault="00E26CC5" w:rsidP="00E26CC5">
      <w:pPr>
        <w:tabs>
          <w:tab w:val="left" w:pos="0"/>
          <w:tab w:val="left" w:pos="1134"/>
        </w:tabs>
        <w:jc w:val="both"/>
        <w:rPr>
          <w:sz w:val="28"/>
          <w:szCs w:val="28"/>
        </w:rPr>
      </w:pPr>
      <w:r>
        <w:rPr>
          <w:sz w:val="28"/>
          <w:szCs w:val="28"/>
        </w:rPr>
        <w:t>РНС НД – 2.11</w:t>
      </w:r>
      <w:r w:rsidRPr="00751A95">
        <w:rPr>
          <w:sz w:val="28"/>
          <w:szCs w:val="28"/>
        </w:rPr>
        <w:t xml:space="preserve">. </w:t>
      </w:r>
      <w:r>
        <w:rPr>
          <w:sz w:val="28"/>
          <w:szCs w:val="28"/>
        </w:rPr>
        <w:t>Вживати організаційно-правових заходів щодо поширення ідеї правової держави, соціальної справедливості, демократії тощо.</w:t>
      </w:r>
    </w:p>
    <w:p w:rsidR="00E26CC5" w:rsidRPr="00AD60C9" w:rsidRDefault="00E26CC5" w:rsidP="00E26CC5">
      <w:pPr>
        <w:rPr>
          <w:b/>
          <w:sz w:val="28"/>
          <w:szCs w:val="28"/>
        </w:rPr>
      </w:pPr>
    </w:p>
    <w:p w:rsidR="00E26CC5" w:rsidRPr="00AD60C9" w:rsidRDefault="00E26CC5" w:rsidP="00E26CC5">
      <w:pPr>
        <w:jc w:val="both"/>
        <w:rPr>
          <w:sz w:val="28"/>
          <w:szCs w:val="28"/>
        </w:rPr>
      </w:pPr>
      <w:r w:rsidRPr="00AD60C9">
        <w:rPr>
          <w:sz w:val="28"/>
          <w:szCs w:val="28"/>
        </w:rPr>
        <w:t xml:space="preserve">     Експлікація результатів освоєння навчальної дисц</w:t>
      </w:r>
      <w:r>
        <w:rPr>
          <w:sz w:val="28"/>
          <w:szCs w:val="28"/>
        </w:rPr>
        <w:t>ипліни і результатів навчання за спеціальністю</w:t>
      </w:r>
      <w:r w:rsidRPr="00AD60C9">
        <w:rPr>
          <w:sz w:val="28"/>
          <w:szCs w:val="28"/>
        </w:rPr>
        <w:t xml:space="preserve"> і спеціалізац</w:t>
      </w:r>
      <w:r>
        <w:rPr>
          <w:sz w:val="28"/>
          <w:szCs w:val="28"/>
        </w:rPr>
        <w:t>ією</w:t>
      </w:r>
      <w:r w:rsidRPr="00AD60C9">
        <w:rPr>
          <w:sz w:val="28"/>
          <w:szCs w:val="28"/>
        </w:rPr>
        <w:t xml:space="preserve"> освітньо-професійної програми визначається в карті результатів навчання, сформульован</w:t>
      </w:r>
      <w:r>
        <w:rPr>
          <w:sz w:val="28"/>
          <w:szCs w:val="28"/>
        </w:rPr>
        <w:t>их</w:t>
      </w:r>
      <w:r w:rsidRPr="00AD60C9">
        <w:rPr>
          <w:sz w:val="28"/>
          <w:szCs w:val="28"/>
        </w:rPr>
        <w:t xml:space="preserve"> у термінах компетентностей (Додаток 2).</w:t>
      </w:r>
    </w:p>
    <w:p w:rsidR="00E26CC5" w:rsidRPr="00AD60C9" w:rsidRDefault="00E26CC5" w:rsidP="00E26CC5">
      <w:pPr>
        <w:jc w:val="both"/>
        <w:rPr>
          <w:sz w:val="28"/>
          <w:szCs w:val="28"/>
        </w:rPr>
      </w:pPr>
      <w:r w:rsidRPr="00AD60C9">
        <w:rPr>
          <w:sz w:val="28"/>
          <w:szCs w:val="28"/>
        </w:rPr>
        <w:t xml:space="preserve"> </w:t>
      </w:r>
    </w:p>
    <w:p w:rsidR="00E26CC5" w:rsidRPr="00AD60C9" w:rsidRDefault="00E26CC5" w:rsidP="00E26CC5">
      <w:pPr>
        <w:jc w:val="both"/>
        <w:rPr>
          <w:sz w:val="28"/>
          <w:szCs w:val="28"/>
        </w:rPr>
      </w:pPr>
      <w:r w:rsidRPr="00AD60C9">
        <w:rPr>
          <w:sz w:val="28"/>
          <w:szCs w:val="28"/>
        </w:rPr>
        <w:t xml:space="preserve"> 5. </w:t>
      </w:r>
      <w:r>
        <w:rPr>
          <w:sz w:val="28"/>
          <w:szCs w:val="28"/>
        </w:rPr>
        <w:t>Модуляри</w:t>
      </w:r>
      <w:r w:rsidRPr="00AD60C9">
        <w:rPr>
          <w:sz w:val="28"/>
          <w:szCs w:val="28"/>
        </w:rPr>
        <w:t>зація компетентнісно-орієнтованої програми навчальної дисципліни.</w:t>
      </w:r>
    </w:p>
    <w:p w:rsidR="00E26CC5" w:rsidRPr="00AD60C9" w:rsidRDefault="00E26CC5" w:rsidP="00E26CC5">
      <w:pPr>
        <w:jc w:val="both"/>
        <w:rPr>
          <w:sz w:val="28"/>
          <w:szCs w:val="28"/>
        </w:rPr>
      </w:pPr>
      <w:r w:rsidRPr="00AD60C9">
        <w:rPr>
          <w:sz w:val="28"/>
          <w:szCs w:val="28"/>
        </w:rPr>
        <w:t xml:space="preserve">       Експлікація модуляр</w:t>
      </w:r>
      <w:r>
        <w:rPr>
          <w:sz w:val="28"/>
          <w:szCs w:val="28"/>
        </w:rPr>
        <w:t>и</w:t>
      </w:r>
      <w:r w:rsidRPr="00AD60C9">
        <w:rPr>
          <w:sz w:val="28"/>
          <w:szCs w:val="28"/>
        </w:rPr>
        <w:t>зації компетентнісно-орієнтованої програми навчальної дисципліни визначається  у матриці зв’язків між модулями  навчальної дисципліни, результатами навчання та предметними  компетентностями  (Додаток 3).</w:t>
      </w:r>
    </w:p>
    <w:p w:rsidR="00E26CC5" w:rsidRPr="00AD60C9" w:rsidRDefault="00E26CC5" w:rsidP="00E26CC5">
      <w:pPr>
        <w:jc w:val="both"/>
        <w:rPr>
          <w:color w:val="FF0000"/>
          <w:sz w:val="28"/>
          <w:szCs w:val="28"/>
        </w:rPr>
      </w:pPr>
      <w:r w:rsidRPr="00AD60C9">
        <w:rPr>
          <w:sz w:val="28"/>
          <w:szCs w:val="28"/>
        </w:rPr>
        <w:t xml:space="preserve"> </w:t>
      </w:r>
    </w:p>
    <w:p w:rsidR="00E26CC5" w:rsidRPr="00F25313" w:rsidRDefault="00E26CC5" w:rsidP="00E26CC5">
      <w:pPr>
        <w:pStyle w:val="1"/>
        <w:jc w:val="center"/>
        <w:rPr>
          <w:rFonts w:ascii="Times New Roman" w:hAnsi="Times New Roman" w:cs="Times New Roman"/>
          <w:sz w:val="28"/>
          <w:szCs w:val="28"/>
        </w:rPr>
      </w:pPr>
      <w:bookmarkStart w:id="13" w:name="_Toc476901524"/>
      <w:r w:rsidRPr="00F25313">
        <w:rPr>
          <w:rFonts w:ascii="Times New Roman" w:hAnsi="Times New Roman" w:cs="Times New Roman"/>
          <w:sz w:val="28"/>
          <w:szCs w:val="28"/>
        </w:rPr>
        <w:t>2. Опис навчальної дисципліни</w:t>
      </w:r>
      <w:bookmarkEnd w:id="13"/>
    </w:p>
    <w:p w:rsidR="00E26CC5" w:rsidRPr="00AD60C9" w:rsidRDefault="00E26CC5" w:rsidP="00E26CC5">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E26CC5" w:rsidRPr="00AD60C9" w:rsidTr="00E26CC5">
        <w:tc>
          <w:tcPr>
            <w:tcW w:w="3190" w:type="dxa"/>
          </w:tcPr>
          <w:p w:rsidR="00E26CC5" w:rsidRPr="00AD60C9" w:rsidRDefault="00E26CC5" w:rsidP="00E26CC5">
            <w:pPr>
              <w:jc w:val="center"/>
              <w:rPr>
                <w:b/>
              </w:rPr>
            </w:pPr>
            <w:r w:rsidRPr="00AD60C9">
              <w:rPr>
                <w:sz w:val="28"/>
                <w:szCs w:val="28"/>
              </w:rPr>
              <w:tab/>
            </w:r>
            <w:r w:rsidRPr="00AD60C9">
              <w:rPr>
                <w:b/>
              </w:rPr>
              <w:t>Курс</w:t>
            </w:r>
          </w:p>
        </w:tc>
        <w:tc>
          <w:tcPr>
            <w:tcW w:w="3190" w:type="dxa"/>
          </w:tcPr>
          <w:p w:rsidR="00E26CC5" w:rsidRPr="00AD60C9" w:rsidRDefault="00E26CC5" w:rsidP="00E26CC5">
            <w:pPr>
              <w:jc w:val="center"/>
              <w:rPr>
                <w:b/>
              </w:rPr>
            </w:pPr>
            <w:r>
              <w:rPr>
                <w:b/>
              </w:rPr>
              <w:t>Р</w:t>
            </w:r>
            <w:r w:rsidRPr="00AD60C9">
              <w:rPr>
                <w:b/>
              </w:rPr>
              <w:t>івень освіти</w:t>
            </w:r>
            <w:r>
              <w:rPr>
                <w:b/>
              </w:rPr>
              <w:t>,</w:t>
            </w:r>
            <w:r w:rsidRPr="00AD60C9">
              <w:rPr>
                <w:b/>
              </w:rPr>
              <w:t xml:space="preserve"> </w:t>
            </w:r>
            <w:r>
              <w:rPr>
                <w:b/>
              </w:rPr>
              <w:t>г</w:t>
            </w:r>
            <w:r w:rsidRPr="00AD60C9">
              <w:rPr>
                <w:b/>
              </w:rPr>
              <w:t>алузь знань, спеціальність</w:t>
            </w:r>
          </w:p>
        </w:tc>
        <w:tc>
          <w:tcPr>
            <w:tcW w:w="3191" w:type="dxa"/>
          </w:tcPr>
          <w:p w:rsidR="00E26CC5" w:rsidRPr="00AD60C9" w:rsidRDefault="00E26CC5" w:rsidP="00E26CC5">
            <w:pPr>
              <w:jc w:val="center"/>
              <w:rPr>
                <w:b/>
              </w:rPr>
            </w:pPr>
            <w:r w:rsidRPr="00AD60C9">
              <w:rPr>
                <w:b/>
              </w:rPr>
              <w:t>Дидактична структура навчальної дисципліни</w:t>
            </w:r>
          </w:p>
        </w:tc>
      </w:tr>
      <w:tr w:rsidR="00E26CC5" w:rsidRPr="00AD60C9" w:rsidTr="00E26CC5">
        <w:tc>
          <w:tcPr>
            <w:tcW w:w="3190" w:type="dxa"/>
          </w:tcPr>
          <w:p w:rsidR="00E26CC5" w:rsidRPr="00AD60C9" w:rsidRDefault="00E26CC5" w:rsidP="00E26CC5">
            <w:pPr>
              <w:jc w:val="both"/>
            </w:pPr>
            <w:r w:rsidRPr="00AD60C9">
              <w:t>Кількість кредитів ЕКТС:</w:t>
            </w:r>
            <w:r>
              <w:t xml:space="preserve"> 7</w:t>
            </w:r>
          </w:p>
          <w:p w:rsidR="00E26CC5" w:rsidRPr="00AD60C9" w:rsidRDefault="00E26CC5" w:rsidP="00E26CC5">
            <w:pPr>
              <w:jc w:val="both"/>
            </w:pPr>
          </w:p>
          <w:p w:rsidR="00E26CC5" w:rsidRPr="00AD60C9" w:rsidRDefault="00E26CC5" w:rsidP="00E26CC5">
            <w:pPr>
              <w:jc w:val="both"/>
            </w:pPr>
            <w:r w:rsidRPr="00AD60C9">
              <w:t>Кількість модулів</w:t>
            </w:r>
            <w:r w:rsidRPr="00AD60C9">
              <w:rPr>
                <w:rStyle w:val="ab"/>
              </w:rPr>
              <w:footnoteReference w:customMarkFollows="1" w:id="1"/>
              <w:sym w:font="Symbol" w:char="F02A"/>
            </w:r>
            <w:r w:rsidRPr="00AD60C9">
              <w:t xml:space="preserve">: </w:t>
            </w:r>
            <w:r>
              <w:t>2</w:t>
            </w:r>
          </w:p>
          <w:p w:rsidR="00E26CC5" w:rsidRPr="00AD60C9" w:rsidRDefault="00E26CC5" w:rsidP="00E26CC5">
            <w:pPr>
              <w:jc w:val="both"/>
            </w:pPr>
          </w:p>
          <w:p w:rsidR="00E26CC5" w:rsidRPr="00AD60C9" w:rsidRDefault="00E26CC5" w:rsidP="00E26CC5">
            <w:pPr>
              <w:jc w:val="both"/>
              <w:rPr>
                <w:vertAlign w:val="superscript"/>
              </w:rPr>
            </w:pPr>
            <w:r w:rsidRPr="00AD60C9">
              <w:t>Загальна кількість годин:</w:t>
            </w:r>
            <w:r>
              <w:t xml:space="preserve"> 60</w:t>
            </w:r>
          </w:p>
          <w:p w:rsidR="00E26CC5" w:rsidRPr="00AD60C9" w:rsidRDefault="00E26CC5" w:rsidP="00E26CC5">
            <w:pPr>
              <w:jc w:val="both"/>
            </w:pPr>
            <w:r w:rsidRPr="00AD60C9">
              <w:t xml:space="preserve"> </w:t>
            </w:r>
          </w:p>
        </w:tc>
        <w:tc>
          <w:tcPr>
            <w:tcW w:w="3190" w:type="dxa"/>
          </w:tcPr>
          <w:p w:rsidR="00E26CC5" w:rsidRPr="003E529D" w:rsidRDefault="00E26CC5" w:rsidP="00E26CC5">
            <w:pPr>
              <w:jc w:val="both"/>
              <w:rPr>
                <w:lang w:val="ru-RU"/>
              </w:rPr>
            </w:pPr>
            <w:r w:rsidRPr="00AD60C9">
              <w:t xml:space="preserve">Рівень освіти – </w:t>
            </w:r>
            <w:r>
              <w:t>третій (доктор філософії)</w:t>
            </w:r>
          </w:p>
          <w:p w:rsidR="00E26CC5" w:rsidRDefault="00E26CC5" w:rsidP="00E26CC5">
            <w:pPr>
              <w:jc w:val="both"/>
            </w:pPr>
          </w:p>
          <w:p w:rsidR="00E26CC5" w:rsidRPr="00AD60C9" w:rsidRDefault="00E26CC5" w:rsidP="00E26CC5">
            <w:pPr>
              <w:jc w:val="both"/>
            </w:pPr>
            <w:r w:rsidRPr="00AD60C9">
              <w:t>Галузь знань – 08 «Право</w:t>
            </w:r>
            <w:r>
              <w:t>»</w:t>
            </w:r>
          </w:p>
          <w:p w:rsidR="00E26CC5" w:rsidRPr="00AD60C9" w:rsidRDefault="00E26CC5" w:rsidP="00E26CC5">
            <w:pPr>
              <w:jc w:val="both"/>
            </w:pPr>
            <w:r w:rsidRPr="00AD60C9">
              <w:t xml:space="preserve">   </w:t>
            </w:r>
          </w:p>
          <w:p w:rsidR="00E26CC5" w:rsidRPr="00AD60C9" w:rsidRDefault="00E26CC5" w:rsidP="00E26CC5">
            <w:pPr>
              <w:jc w:val="both"/>
            </w:pPr>
            <w:r>
              <w:t>Спеціальність –</w:t>
            </w:r>
            <w:r w:rsidRPr="00AD60C9">
              <w:t>081 «Право</w:t>
            </w:r>
            <w:r>
              <w:t xml:space="preserve">» </w:t>
            </w:r>
          </w:p>
          <w:p w:rsidR="00E26CC5" w:rsidRPr="00AD60C9" w:rsidRDefault="00E26CC5" w:rsidP="00E26CC5">
            <w:pPr>
              <w:jc w:val="both"/>
            </w:pPr>
          </w:p>
          <w:p w:rsidR="00E26CC5" w:rsidRPr="00AD60C9" w:rsidRDefault="00E26CC5" w:rsidP="00E26CC5"/>
        </w:tc>
        <w:tc>
          <w:tcPr>
            <w:tcW w:w="3191" w:type="dxa"/>
          </w:tcPr>
          <w:p w:rsidR="00E26CC5" w:rsidRPr="00AD60C9" w:rsidRDefault="00E26CC5" w:rsidP="00E26CC5">
            <w:pPr>
              <w:jc w:val="both"/>
            </w:pPr>
            <w:r>
              <w:t>В</w:t>
            </w:r>
            <w:r w:rsidRPr="00AD60C9">
              <w:t>аріативна</w:t>
            </w:r>
          </w:p>
          <w:p w:rsidR="00E26CC5" w:rsidRPr="00AD60C9" w:rsidRDefault="00E26CC5" w:rsidP="00E26CC5">
            <w:pPr>
              <w:jc w:val="both"/>
              <w:rPr>
                <w:b/>
              </w:rPr>
            </w:pPr>
            <w:r w:rsidRPr="00AD60C9">
              <w:rPr>
                <w:b/>
              </w:rPr>
              <w:t>Модуль 1</w:t>
            </w:r>
          </w:p>
          <w:p w:rsidR="00E26CC5" w:rsidRPr="00AD60C9" w:rsidRDefault="00E26CC5" w:rsidP="00E26CC5">
            <w:pPr>
              <w:jc w:val="both"/>
            </w:pPr>
            <w:r w:rsidRPr="00AD60C9">
              <w:t>Лекції:</w:t>
            </w:r>
            <w:r>
              <w:t xml:space="preserve"> 14</w:t>
            </w:r>
          </w:p>
          <w:p w:rsidR="00E26CC5" w:rsidRPr="00AD60C9" w:rsidRDefault="00E26CC5" w:rsidP="00E26CC5">
            <w:pPr>
              <w:jc w:val="both"/>
            </w:pPr>
            <w:r w:rsidRPr="00AD60C9">
              <w:t>Практичні заняття:</w:t>
            </w:r>
            <w:r>
              <w:t xml:space="preserve"> 20</w:t>
            </w:r>
          </w:p>
          <w:p w:rsidR="00E26CC5" w:rsidRPr="00AD60C9" w:rsidRDefault="00E26CC5" w:rsidP="00E26CC5">
            <w:pPr>
              <w:jc w:val="both"/>
            </w:pPr>
            <w:r w:rsidRPr="00AD60C9">
              <w:t>Самостійна робота:</w:t>
            </w:r>
            <w:r>
              <w:t xml:space="preserve"> 30</w:t>
            </w:r>
          </w:p>
          <w:p w:rsidR="00E26CC5" w:rsidRPr="00AD60C9" w:rsidRDefault="00E26CC5" w:rsidP="00E26CC5">
            <w:pPr>
              <w:jc w:val="both"/>
              <w:rPr>
                <w:b/>
              </w:rPr>
            </w:pPr>
            <w:r w:rsidRPr="00AD60C9">
              <w:rPr>
                <w:b/>
              </w:rPr>
              <w:t xml:space="preserve">Модуль 2  </w:t>
            </w:r>
          </w:p>
          <w:p w:rsidR="00E26CC5" w:rsidRPr="00AD60C9" w:rsidRDefault="00E26CC5" w:rsidP="00E26CC5">
            <w:pPr>
              <w:jc w:val="both"/>
            </w:pPr>
            <w:r w:rsidRPr="00AD60C9">
              <w:t>Лекції:</w:t>
            </w:r>
            <w:r>
              <w:t xml:space="preserve"> 6</w:t>
            </w:r>
          </w:p>
          <w:p w:rsidR="00E26CC5" w:rsidRPr="00AD60C9" w:rsidRDefault="00E26CC5" w:rsidP="00E26CC5">
            <w:pPr>
              <w:jc w:val="both"/>
              <w:rPr>
                <w:b/>
              </w:rPr>
            </w:pPr>
            <w:r w:rsidRPr="00AD60C9">
              <w:t>Практичні заняття:</w:t>
            </w:r>
            <w:r>
              <w:t xml:space="preserve"> 20</w:t>
            </w:r>
          </w:p>
          <w:p w:rsidR="00E26CC5" w:rsidRPr="00AD60C9" w:rsidRDefault="00E26CC5" w:rsidP="00E26CC5">
            <w:pPr>
              <w:jc w:val="both"/>
            </w:pPr>
            <w:r w:rsidRPr="00AD60C9">
              <w:t>Самостійна робота:</w:t>
            </w:r>
            <w:r>
              <w:t xml:space="preserve"> 20</w:t>
            </w:r>
          </w:p>
          <w:p w:rsidR="00E26CC5" w:rsidRDefault="00E26CC5" w:rsidP="00E26CC5">
            <w:pPr>
              <w:jc w:val="both"/>
            </w:pPr>
            <w:r w:rsidRPr="00AD60C9">
              <w:t xml:space="preserve">Види контролю: </w:t>
            </w:r>
          </w:p>
          <w:p w:rsidR="00E26CC5" w:rsidRPr="00AD60C9" w:rsidRDefault="00E26CC5" w:rsidP="00E26CC5">
            <w:pPr>
              <w:jc w:val="both"/>
            </w:pPr>
            <w:r>
              <w:t>Поточний контроль;</w:t>
            </w:r>
          </w:p>
          <w:p w:rsidR="00E26CC5" w:rsidRPr="00300F7D" w:rsidRDefault="00E26CC5" w:rsidP="00E26CC5">
            <w:pPr>
              <w:jc w:val="both"/>
            </w:pPr>
            <w:r w:rsidRPr="00AD60C9">
              <w:t xml:space="preserve"> підсумковий контроль знань (іспит)</w:t>
            </w:r>
          </w:p>
        </w:tc>
      </w:tr>
    </w:tbl>
    <w:p w:rsidR="00E26CC5" w:rsidRDefault="00E26CC5" w:rsidP="00E26CC5">
      <w:pPr>
        <w:pStyle w:val="1"/>
        <w:jc w:val="center"/>
        <w:rPr>
          <w:rFonts w:ascii="Times New Roman" w:hAnsi="Times New Roman" w:cs="Times New Roman"/>
          <w:sz w:val="28"/>
          <w:szCs w:val="28"/>
        </w:rPr>
      </w:pPr>
      <w:bookmarkStart w:id="14" w:name="_Toc476901525"/>
    </w:p>
    <w:p w:rsidR="00476D0D" w:rsidRDefault="00476D0D" w:rsidP="00E26CC5">
      <w:pPr>
        <w:pStyle w:val="1"/>
        <w:jc w:val="center"/>
        <w:rPr>
          <w:rFonts w:ascii="Times New Roman" w:hAnsi="Times New Roman" w:cs="Times New Roman"/>
          <w:sz w:val="28"/>
          <w:szCs w:val="28"/>
        </w:rPr>
      </w:pPr>
    </w:p>
    <w:p w:rsidR="00476D0D" w:rsidRDefault="00476D0D" w:rsidP="00E26CC5">
      <w:pPr>
        <w:pStyle w:val="1"/>
        <w:jc w:val="center"/>
        <w:rPr>
          <w:rFonts w:ascii="Times New Roman" w:hAnsi="Times New Roman" w:cs="Times New Roman"/>
          <w:sz w:val="28"/>
          <w:szCs w:val="28"/>
        </w:rPr>
      </w:pPr>
    </w:p>
    <w:p w:rsidR="00E26CC5" w:rsidRPr="00F25313" w:rsidRDefault="00E26CC5" w:rsidP="00E26CC5">
      <w:pPr>
        <w:pStyle w:val="1"/>
        <w:jc w:val="center"/>
        <w:rPr>
          <w:rFonts w:ascii="Times New Roman" w:hAnsi="Times New Roman" w:cs="Times New Roman"/>
          <w:sz w:val="28"/>
          <w:szCs w:val="28"/>
        </w:rPr>
      </w:pPr>
      <w:r w:rsidRPr="00F25313">
        <w:rPr>
          <w:rFonts w:ascii="Times New Roman" w:hAnsi="Times New Roman" w:cs="Times New Roman"/>
          <w:sz w:val="28"/>
          <w:szCs w:val="28"/>
        </w:rPr>
        <w:t>3. Зміст програми навчальної дисципліни</w:t>
      </w:r>
      <w:bookmarkEnd w:id="14"/>
    </w:p>
    <w:p w:rsidR="00E26CC5" w:rsidRPr="00AD60C9" w:rsidRDefault="00E26CC5" w:rsidP="00E26CC5">
      <w:pPr>
        <w:jc w:val="center"/>
        <w:rPr>
          <w:b/>
          <w:sz w:val="28"/>
          <w:szCs w:val="28"/>
        </w:rPr>
      </w:pPr>
    </w:p>
    <w:p w:rsidR="00E26CC5" w:rsidRPr="00AD60C9" w:rsidRDefault="00E26CC5" w:rsidP="00E26CC5">
      <w:pPr>
        <w:jc w:val="both"/>
        <w:rPr>
          <w:color w:val="FF0000"/>
          <w:sz w:val="28"/>
          <w:szCs w:val="28"/>
        </w:rPr>
      </w:pPr>
      <w:r w:rsidRPr="00AD60C9">
        <w:rPr>
          <w:sz w:val="28"/>
          <w:szCs w:val="28"/>
        </w:rPr>
        <w:tab/>
        <w:t>Викладення змісту програми навчальної дисципліни здійснюється за модулями</w:t>
      </w:r>
      <w:r>
        <w:rPr>
          <w:sz w:val="28"/>
          <w:szCs w:val="28"/>
        </w:rPr>
        <w:t>.</w:t>
      </w:r>
      <w:r w:rsidRPr="00AD60C9">
        <w:rPr>
          <w:rStyle w:val="ab"/>
          <w:sz w:val="28"/>
          <w:szCs w:val="28"/>
        </w:rPr>
        <w:footnoteReference w:customMarkFollows="1" w:id="2"/>
        <w:sym w:font="Symbol" w:char="F02A"/>
      </w:r>
      <w:r w:rsidRPr="00AD60C9">
        <w:rPr>
          <w:color w:val="FF0000"/>
          <w:sz w:val="28"/>
          <w:szCs w:val="28"/>
          <w:vertAlign w:val="superscript"/>
        </w:rPr>
        <w:t xml:space="preserve"> </w:t>
      </w:r>
      <w:r w:rsidRPr="00AD60C9">
        <w:rPr>
          <w:color w:val="FF0000"/>
          <w:sz w:val="28"/>
          <w:szCs w:val="28"/>
        </w:rPr>
        <w:t xml:space="preserve"> </w:t>
      </w:r>
    </w:p>
    <w:p w:rsidR="00E26CC5" w:rsidRPr="00AD60C9" w:rsidRDefault="00E26CC5" w:rsidP="00E26CC5">
      <w:pPr>
        <w:jc w:val="both"/>
        <w:rPr>
          <w:sz w:val="28"/>
          <w:szCs w:val="28"/>
        </w:rPr>
      </w:pPr>
    </w:p>
    <w:p w:rsidR="00E26CC5" w:rsidRPr="00AD60C9" w:rsidRDefault="00E26CC5" w:rsidP="00E26CC5">
      <w:pPr>
        <w:jc w:val="both"/>
        <w:rPr>
          <w:sz w:val="28"/>
          <w:szCs w:val="28"/>
        </w:rPr>
      </w:pPr>
      <w:r w:rsidRPr="00AD60C9">
        <w:rPr>
          <w:sz w:val="28"/>
          <w:szCs w:val="28"/>
        </w:rPr>
        <w:t xml:space="preserve">                                 </w:t>
      </w:r>
      <w:r>
        <w:rPr>
          <w:sz w:val="28"/>
          <w:szCs w:val="28"/>
        </w:rPr>
        <w:t xml:space="preserve">     </w:t>
      </w:r>
    </w:p>
    <w:p w:rsidR="00E26CC5" w:rsidRDefault="00E26CC5" w:rsidP="00E26CC5">
      <w:pPr>
        <w:ind w:firstLine="360"/>
        <w:jc w:val="both"/>
        <w:rPr>
          <w:sz w:val="28"/>
          <w:szCs w:val="28"/>
        </w:rPr>
      </w:pPr>
      <w:r w:rsidRPr="006C3ADD">
        <w:rPr>
          <w:b/>
          <w:sz w:val="28"/>
          <w:szCs w:val="28"/>
        </w:rPr>
        <w:t>Модуль 1.</w:t>
      </w:r>
      <w:r w:rsidRPr="006C3ADD">
        <w:rPr>
          <w:sz w:val="28"/>
          <w:szCs w:val="28"/>
        </w:rPr>
        <w:t xml:space="preserve"> Поняття фізичної особи, право- та дієздатність фізичної особи. Види дієздатності фізичної особи залежно від віку та стану здоров’я. Інститут опіки та піклування. Підстави, порядок та правові наслідки визнання фізичної особи безвісно відсутньою та оголошення її померлою.</w:t>
      </w:r>
    </w:p>
    <w:p w:rsidR="00E26CC5" w:rsidRDefault="00E26CC5" w:rsidP="00E26CC5">
      <w:pPr>
        <w:ind w:firstLine="360"/>
        <w:jc w:val="both"/>
        <w:rPr>
          <w:sz w:val="28"/>
          <w:szCs w:val="28"/>
        </w:rPr>
      </w:pPr>
      <w:r w:rsidRPr="00CF3E6C">
        <w:rPr>
          <w:sz w:val="28"/>
          <w:szCs w:val="28"/>
        </w:rPr>
        <w:t>Принципи та умови здійснення підприємницької діяльності фізичною особою. Управління майном, що використовується для підприємницької діяльності органом опіки та піклування. Цивільно-правова відповідальність фізичної особи-підприємця.</w:t>
      </w:r>
    </w:p>
    <w:p w:rsidR="00E26CC5" w:rsidRPr="00CF3E6C" w:rsidRDefault="00E26CC5" w:rsidP="00E26CC5">
      <w:pPr>
        <w:ind w:firstLine="360"/>
        <w:jc w:val="both"/>
        <w:rPr>
          <w:sz w:val="28"/>
          <w:szCs w:val="28"/>
        </w:rPr>
      </w:pPr>
      <w:r w:rsidRPr="00CF3E6C">
        <w:rPr>
          <w:sz w:val="28"/>
          <w:szCs w:val="28"/>
        </w:rPr>
        <w:t>Банкрутство фізичної особи. Банкрутство фізичної особи-підприємця.</w:t>
      </w:r>
    </w:p>
    <w:p w:rsidR="00E26CC5" w:rsidRPr="00CF3E6C" w:rsidRDefault="00E26CC5" w:rsidP="00E26CC5">
      <w:pPr>
        <w:ind w:firstLine="426"/>
        <w:jc w:val="both"/>
        <w:rPr>
          <w:sz w:val="28"/>
          <w:szCs w:val="28"/>
        </w:rPr>
      </w:pPr>
      <w:r w:rsidRPr="00CF3E6C">
        <w:rPr>
          <w:b/>
          <w:sz w:val="28"/>
          <w:szCs w:val="28"/>
        </w:rPr>
        <w:t>Модуль 2.</w:t>
      </w:r>
      <w:r w:rsidRPr="00CF3E6C">
        <w:rPr>
          <w:sz w:val="28"/>
          <w:szCs w:val="28"/>
        </w:rPr>
        <w:t xml:space="preserve"> Поняття юридичної особи приватного права та її ознаки. Види юридичних осіб залежно від порядку їх створення. Характеристика юридичних осіб публічного права. Створення юридичної особи приватного права.  Цивільна правоздатність та цивільна дієздатність юридичних осіб. Організаційно-правові форми юридичних осіб. Припинення юридичних осіб.</w:t>
      </w:r>
    </w:p>
    <w:p w:rsidR="00E26CC5" w:rsidRPr="008F19E6" w:rsidRDefault="00E26CC5" w:rsidP="00E26CC5">
      <w:pPr>
        <w:jc w:val="both"/>
        <w:rPr>
          <w:i/>
        </w:rPr>
      </w:pPr>
    </w:p>
    <w:p w:rsidR="00E26CC5" w:rsidRPr="00C147A2" w:rsidRDefault="00E26CC5" w:rsidP="00E26CC5">
      <w:pPr>
        <w:pStyle w:val="1"/>
        <w:ind w:firstLine="851"/>
        <w:rPr>
          <w:rFonts w:ascii="Times New Roman" w:hAnsi="Times New Roman" w:cs="Times New Roman"/>
          <w:sz w:val="28"/>
          <w:szCs w:val="28"/>
        </w:rPr>
      </w:pPr>
      <w:bookmarkStart w:id="15" w:name="_Toc476901526"/>
      <w:r w:rsidRPr="00F25313">
        <w:rPr>
          <w:rFonts w:ascii="Times New Roman" w:hAnsi="Times New Roman" w:cs="Times New Roman"/>
          <w:sz w:val="28"/>
          <w:szCs w:val="28"/>
        </w:rPr>
        <w:t xml:space="preserve">4. </w:t>
      </w:r>
      <w:bookmarkStart w:id="16" w:name="_Toc476901527"/>
      <w:bookmarkEnd w:id="15"/>
      <w:r w:rsidRPr="00F25313">
        <w:rPr>
          <w:rFonts w:ascii="Times New Roman" w:hAnsi="Times New Roman" w:cs="Times New Roman"/>
          <w:sz w:val="28"/>
          <w:szCs w:val="28"/>
        </w:rPr>
        <w:t xml:space="preserve"> Ресурсне  забезпечення навчальної дисципліни</w:t>
      </w:r>
      <w:bookmarkEnd w:id="16"/>
    </w:p>
    <w:p w:rsidR="00E26CC5" w:rsidRPr="00F25313" w:rsidRDefault="00E26CC5" w:rsidP="00E26CC5">
      <w:pPr>
        <w:pStyle w:val="1"/>
        <w:jc w:val="center"/>
        <w:rPr>
          <w:rFonts w:ascii="Times New Roman" w:hAnsi="Times New Roman" w:cs="Times New Roman"/>
          <w:b w:val="0"/>
          <w:sz w:val="28"/>
          <w:szCs w:val="28"/>
        </w:rPr>
      </w:pPr>
      <w:bookmarkStart w:id="17" w:name="_Toc476901528"/>
      <w:r>
        <w:rPr>
          <w:rFonts w:ascii="Times New Roman" w:hAnsi="Times New Roman" w:cs="Times New Roman"/>
          <w:b w:val="0"/>
          <w:sz w:val="28"/>
          <w:szCs w:val="28"/>
        </w:rPr>
        <w:t>4</w:t>
      </w:r>
      <w:r w:rsidRPr="00F25313">
        <w:rPr>
          <w:rFonts w:ascii="Times New Roman" w:hAnsi="Times New Roman" w:cs="Times New Roman"/>
          <w:b w:val="0"/>
          <w:sz w:val="28"/>
          <w:szCs w:val="28"/>
        </w:rPr>
        <w:t>.1. Форми організації освітнього процесу та види навчальних занять</w:t>
      </w:r>
      <w:bookmarkEnd w:id="17"/>
    </w:p>
    <w:p w:rsidR="00E26CC5" w:rsidRDefault="00E26CC5" w:rsidP="00E26CC5">
      <w:pPr>
        <w:ind w:firstLine="567"/>
        <w:jc w:val="both"/>
        <w:rPr>
          <w:b/>
          <w:sz w:val="28"/>
          <w:szCs w:val="28"/>
        </w:rPr>
      </w:pPr>
      <w:r>
        <w:rPr>
          <w:sz w:val="28"/>
          <w:szCs w:val="28"/>
        </w:rPr>
        <w:t xml:space="preserve">    Ф</w:t>
      </w:r>
      <w:r w:rsidRPr="00AD60C9">
        <w:rPr>
          <w:sz w:val="28"/>
          <w:szCs w:val="28"/>
        </w:rPr>
        <w:t>орми організації освітнього процесу</w:t>
      </w:r>
      <w:r>
        <w:rPr>
          <w:sz w:val="28"/>
          <w:szCs w:val="28"/>
        </w:rPr>
        <w:t xml:space="preserve">: </w:t>
      </w:r>
      <w:r w:rsidRPr="00AD60C9">
        <w:rPr>
          <w:sz w:val="28"/>
          <w:szCs w:val="28"/>
        </w:rPr>
        <w:t>навчальні заняття, самостійна підгото</w:t>
      </w:r>
      <w:r>
        <w:rPr>
          <w:sz w:val="28"/>
          <w:szCs w:val="28"/>
        </w:rPr>
        <w:t>вка тощо; види навчальних занять: лекція, практичне заняття тощо.</w:t>
      </w:r>
      <w:bookmarkStart w:id="18" w:name="_Toc476901529"/>
    </w:p>
    <w:p w:rsidR="00E26CC5" w:rsidRPr="00AD6429" w:rsidRDefault="00E26CC5" w:rsidP="00476D0D">
      <w:pPr>
        <w:ind w:firstLine="426"/>
        <w:jc w:val="both"/>
        <w:rPr>
          <w:sz w:val="28"/>
          <w:szCs w:val="28"/>
        </w:rPr>
      </w:pPr>
      <w:r w:rsidRPr="00AD6429">
        <w:rPr>
          <w:sz w:val="28"/>
          <w:szCs w:val="28"/>
        </w:rPr>
        <w:t>4.2. Самостійна робота здобувачів вищої освіти</w:t>
      </w:r>
      <w:bookmarkEnd w:id="18"/>
    </w:p>
    <w:p w:rsidR="00E26CC5" w:rsidRPr="00E53725" w:rsidRDefault="00E26CC5" w:rsidP="00E26CC5">
      <w:pPr>
        <w:ind w:firstLine="851"/>
        <w:jc w:val="both"/>
        <w:rPr>
          <w:sz w:val="28"/>
          <w:szCs w:val="28"/>
        </w:rPr>
      </w:pPr>
      <w:r w:rsidRPr="00E53725">
        <w:rPr>
          <w:sz w:val="28"/>
          <w:szCs w:val="28"/>
        </w:rPr>
        <w:t>При вивченні навчальної дисципліни «Суб’єкти цивільного права» самостійна робота аспірантів здійснюється у трьох взаємопов’язаних формах:</w:t>
      </w:r>
    </w:p>
    <w:p w:rsidR="00E26CC5" w:rsidRPr="00E53725" w:rsidRDefault="00E26CC5" w:rsidP="00E26CC5">
      <w:pPr>
        <w:ind w:firstLine="142"/>
        <w:jc w:val="both"/>
        <w:rPr>
          <w:sz w:val="28"/>
          <w:szCs w:val="28"/>
        </w:rPr>
      </w:pPr>
      <w:r w:rsidRPr="00E53725">
        <w:rPr>
          <w:sz w:val="28"/>
          <w:szCs w:val="28"/>
        </w:rPr>
        <w:t>а) аудиторна самостійна робота, яка здійснюється під керівництвом викладача (конспектування та засвоєння матеріалу теми, яка розглядається на лекції);</w:t>
      </w:r>
    </w:p>
    <w:p w:rsidR="00E26CC5" w:rsidRPr="00E53725" w:rsidRDefault="00E26CC5" w:rsidP="00E26CC5">
      <w:pPr>
        <w:ind w:firstLine="142"/>
        <w:rPr>
          <w:sz w:val="28"/>
          <w:szCs w:val="28"/>
        </w:rPr>
      </w:pPr>
      <w:r w:rsidRPr="00E53725">
        <w:rPr>
          <w:sz w:val="28"/>
          <w:szCs w:val="28"/>
        </w:rPr>
        <w:t>б) позааудиторна самостійна робота (вивчення нового матеріалу; читання та аналіз монографічної літератури з цивільного права тощо);</w:t>
      </w:r>
    </w:p>
    <w:p w:rsidR="00E26CC5" w:rsidRPr="00E53725" w:rsidRDefault="00E26CC5" w:rsidP="00E26CC5">
      <w:pPr>
        <w:ind w:firstLine="142"/>
        <w:rPr>
          <w:sz w:val="28"/>
          <w:szCs w:val="28"/>
        </w:rPr>
      </w:pPr>
      <w:r w:rsidRPr="00E53725">
        <w:rPr>
          <w:sz w:val="28"/>
          <w:szCs w:val="28"/>
        </w:rPr>
        <w:t>в) творча, у тому числі науково-дослідницька, самостійна робота:</w:t>
      </w:r>
    </w:p>
    <w:p w:rsidR="00E26CC5" w:rsidRPr="00E53725" w:rsidRDefault="00E26CC5" w:rsidP="00E26CC5">
      <w:pPr>
        <w:numPr>
          <w:ilvl w:val="0"/>
          <w:numId w:val="13"/>
        </w:numPr>
        <w:ind w:left="0" w:firstLine="284"/>
        <w:rPr>
          <w:sz w:val="28"/>
          <w:szCs w:val="28"/>
        </w:rPr>
      </w:pPr>
      <w:r w:rsidRPr="00E53725">
        <w:rPr>
          <w:sz w:val="28"/>
          <w:szCs w:val="28"/>
        </w:rPr>
        <w:t>доопрацювання матеріалів лекції;</w:t>
      </w:r>
    </w:p>
    <w:p w:rsidR="00E26CC5" w:rsidRPr="00E53725" w:rsidRDefault="00E26CC5" w:rsidP="00E26CC5">
      <w:pPr>
        <w:numPr>
          <w:ilvl w:val="0"/>
          <w:numId w:val="13"/>
        </w:numPr>
        <w:ind w:left="0" w:firstLine="284"/>
        <w:rPr>
          <w:sz w:val="28"/>
          <w:szCs w:val="28"/>
        </w:rPr>
      </w:pPr>
      <w:r w:rsidRPr="00E53725">
        <w:rPr>
          <w:sz w:val="28"/>
          <w:szCs w:val="28"/>
        </w:rPr>
        <w:t>робота в інформаційних мережах;</w:t>
      </w:r>
    </w:p>
    <w:p w:rsidR="00E26CC5" w:rsidRPr="00E53725" w:rsidRDefault="00E26CC5" w:rsidP="00E26CC5">
      <w:pPr>
        <w:numPr>
          <w:ilvl w:val="0"/>
          <w:numId w:val="13"/>
        </w:numPr>
        <w:ind w:left="0" w:firstLine="284"/>
        <w:rPr>
          <w:sz w:val="28"/>
          <w:szCs w:val="28"/>
        </w:rPr>
      </w:pPr>
      <w:r w:rsidRPr="00E53725">
        <w:rPr>
          <w:sz w:val="28"/>
          <w:szCs w:val="28"/>
        </w:rPr>
        <w:t>есе за вузькоспеціальною проблематикою;</w:t>
      </w:r>
    </w:p>
    <w:p w:rsidR="00E26CC5" w:rsidRPr="00E53725" w:rsidRDefault="00E26CC5" w:rsidP="00E26CC5">
      <w:pPr>
        <w:numPr>
          <w:ilvl w:val="0"/>
          <w:numId w:val="13"/>
        </w:numPr>
        <w:ind w:left="0" w:firstLine="284"/>
        <w:rPr>
          <w:sz w:val="28"/>
          <w:szCs w:val="28"/>
        </w:rPr>
      </w:pPr>
      <w:r w:rsidRPr="00E53725">
        <w:rPr>
          <w:sz w:val="28"/>
          <w:szCs w:val="28"/>
        </w:rPr>
        <w:t>створення портфоліо начального курсу та його презентація;</w:t>
      </w:r>
    </w:p>
    <w:p w:rsidR="00E26CC5" w:rsidRPr="00E53725" w:rsidRDefault="00E26CC5" w:rsidP="00E26CC5">
      <w:pPr>
        <w:numPr>
          <w:ilvl w:val="0"/>
          <w:numId w:val="13"/>
        </w:numPr>
        <w:ind w:left="0" w:firstLine="284"/>
        <w:rPr>
          <w:sz w:val="28"/>
          <w:szCs w:val="28"/>
        </w:rPr>
      </w:pPr>
      <w:r w:rsidRPr="00E53725">
        <w:rPr>
          <w:sz w:val="28"/>
          <w:szCs w:val="28"/>
        </w:rPr>
        <w:t>розробка кейсів;</w:t>
      </w:r>
    </w:p>
    <w:p w:rsidR="00E26CC5" w:rsidRPr="00E53725" w:rsidRDefault="00E26CC5" w:rsidP="00E26CC5">
      <w:pPr>
        <w:numPr>
          <w:ilvl w:val="0"/>
          <w:numId w:val="13"/>
        </w:numPr>
        <w:ind w:left="0" w:firstLine="284"/>
        <w:rPr>
          <w:sz w:val="28"/>
          <w:szCs w:val="28"/>
        </w:rPr>
      </w:pPr>
      <w:r w:rsidRPr="00E53725">
        <w:rPr>
          <w:sz w:val="28"/>
          <w:szCs w:val="28"/>
        </w:rPr>
        <w:t>підготовка колекцій документів, матеріалів тощо;</w:t>
      </w:r>
    </w:p>
    <w:p w:rsidR="00E26CC5" w:rsidRPr="00E53725" w:rsidRDefault="00E26CC5" w:rsidP="00E26CC5">
      <w:pPr>
        <w:numPr>
          <w:ilvl w:val="0"/>
          <w:numId w:val="13"/>
        </w:numPr>
        <w:ind w:left="0" w:firstLine="284"/>
        <w:rPr>
          <w:sz w:val="28"/>
          <w:szCs w:val="28"/>
        </w:rPr>
      </w:pPr>
      <w:r w:rsidRPr="00E53725">
        <w:rPr>
          <w:sz w:val="28"/>
          <w:szCs w:val="28"/>
        </w:rPr>
        <w:t>підготовка тематичних презентацій;</w:t>
      </w:r>
    </w:p>
    <w:p w:rsidR="00E26CC5" w:rsidRPr="00E53725" w:rsidRDefault="00E26CC5" w:rsidP="00E26CC5">
      <w:pPr>
        <w:numPr>
          <w:ilvl w:val="0"/>
          <w:numId w:val="13"/>
        </w:numPr>
        <w:ind w:left="0" w:firstLine="284"/>
        <w:rPr>
          <w:sz w:val="28"/>
          <w:szCs w:val="28"/>
        </w:rPr>
      </w:pPr>
      <w:r w:rsidRPr="00E53725">
        <w:rPr>
          <w:sz w:val="28"/>
          <w:szCs w:val="28"/>
        </w:rPr>
        <w:t>підготовка та публікація наукових статей, тез тощо.</w:t>
      </w:r>
    </w:p>
    <w:p w:rsidR="00E26CC5" w:rsidRPr="00B3354A" w:rsidRDefault="00E26CC5" w:rsidP="00E26CC5">
      <w:pPr>
        <w:pStyle w:val="1"/>
        <w:ind w:firstLine="851"/>
        <w:rPr>
          <w:rFonts w:ascii="Times New Roman" w:hAnsi="Times New Roman" w:cs="Times New Roman"/>
          <w:b w:val="0"/>
          <w:sz w:val="28"/>
          <w:szCs w:val="28"/>
        </w:rPr>
      </w:pPr>
      <w:bookmarkStart w:id="19" w:name="_Toc476901530"/>
      <w:r w:rsidRPr="0087384E">
        <w:rPr>
          <w:rFonts w:ascii="Times New Roman" w:hAnsi="Times New Roman" w:cs="Times New Roman"/>
          <w:b w:val="0"/>
          <w:sz w:val="28"/>
          <w:szCs w:val="28"/>
          <w:lang w:val="ru-RU"/>
        </w:rPr>
        <w:t xml:space="preserve">  </w:t>
      </w:r>
      <w:r w:rsidRPr="00B3354A">
        <w:rPr>
          <w:rFonts w:ascii="Times New Roman" w:hAnsi="Times New Roman" w:cs="Times New Roman"/>
          <w:b w:val="0"/>
          <w:sz w:val="28"/>
          <w:szCs w:val="28"/>
        </w:rPr>
        <w:t>4.3. Освітні технології та методи навчання</w:t>
      </w:r>
      <w:bookmarkEnd w:id="19"/>
      <w:r w:rsidRPr="00B3354A">
        <w:rPr>
          <w:rFonts w:ascii="Times New Roman" w:hAnsi="Times New Roman" w:cs="Times New Roman"/>
          <w:b w:val="0"/>
          <w:sz w:val="28"/>
          <w:szCs w:val="28"/>
        </w:rPr>
        <w:t>:</w:t>
      </w:r>
    </w:p>
    <w:p w:rsidR="00E26CC5" w:rsidRPr="00B3354A" w:rsidRDefault="00E26CC5" w:rsidP="00E26CC5">
      <w:pPr>
        <w:jc w:val="both"/>
        <w:rPr>
          <w:sz w:val="28"/>
          <w:szCs w:val="28"/>
        </w:rPr>
      </w:pPr>
      <w:r w:rsidRPr="00B3354A">
        <w:rPr>
          <w:sz w:val="28"/>
          <w:szCs w:val="28"/>
        </w:rPr>
        <w:t xml:space="preserve">    - освітні технології (проблемне навчання, аудіо-візуальні технології, технологія студентоцентриcтського навчання тощо);</w:t>
      </w:r>
    </w:p>
    <w:p w:rsidR="00E26CC5" w:rsidRPr="00B3354A" w:rsidRDefault="00E26CC5" w:rsidP="00E26CC5">
      <w:pPr>
        <w:ind w:firstLine="284"/>
        <w:jc w:val="both"/>
        <w:rPr>
          <w:sz w:val="28"/>
          <w:szCs w:val="28"/>
        </w:rPr>
      </w:pPr>
      <w:r w:rsidRPr="00B3354A">
        <w:rPr>
          <w:sz w:val="28"/>
          <w:szCs w:val="28"/>
        </w:rPr>
        <w:t>-  методи навчання (кейс, прес-конференція, дискусія, ділові ігри тощо).</w:t>
      </w:r>
    </w:p>
    <w:p w:rsidR="00E26CC5" w:rsidRPr="00B3354A" w:rsidRDefault="00E26CC5" w:rsidP="00E26CC5">
      <w:pPr>
        <w:jc w:val="center"/>
        <w:rPr>
          <w:b/>
          <w:sz w:val="28"/>
          <w:szCs w:val="28"/>
        </w:rPr>
      </w:pPr>
    </w:p>
    <w:p w:rsidR="00E26CC5" w:rsidRPr="00B3354A" w:rsidRDefault="00E26CC5" w:rsidP="00E26CC5">
      <w:pPr>
        <w:pStyle w:val="1"/>
        <w:jc w:val="center"/>
        <w:rPr>
          <w:rFonts w:ascii="Times New Roman" w:hAnsi="Times New Roman" w:cs="Times New Roman"/>
          <w:b w:val="0"/>
          <w:sz w:val="28"/>
          <w:szCs w:val="28"/>
        </w:rPr>
      </w:pPr>
      <w:bookmarkStart w:id="20" w:name="_Toc476901531"/>
      <w:r w:rsidRPr="00B3354A">
        <w:rPr>
          <w:rFonts w:ascii="Times New Roman" w:hAnsi="Times New Roman" w:cs="Times New Roman"/>
          <w:b w:val="0"/>
          <w:sz w:val="28"/>
          <w:szCs w:val="28"/>
        </w:rPr>
        <w:t>4.4. Форми педагогічного контролю та система оцінювання якості сформованих компетентностей за результатами  засвоєння навчальної дисципліни</w:t>
      </w:r>
      <w:bookmarkEnd w:id="20"/>
    </w:p>
    <w:p w:rsidR="00E26CC5" w:rsidRPr="00B3354A" w:rsidRDefault="00E26CC5" w:rsidP="00E26CC5">
      <w:pPr>
        <w:numPr>
          <w:ilvl w:val="0"/>
          <w:numId w:val="7"/>
        </w:numPr>
        <w:jc w:val="both"/>
        <w:rPr>
          <w:sz w:val="28"/>
          <w:szCs w:val="28"/>
        </w:rPr>
      </w:pPr>
      <w:r w:rsidRPr="00B3354A">
        <w:rPr>
          <w:sz w:val="28"/>
          <w:szCs w:val="28"/>
        </w:rPr>
        <w:t>Поточний контроль знань здобувачів (опрацювання монографічної літератури з окресленої проблеми, дискусії, підготовка доповідей тощо; порядок формування оцінок за дисципліною від 1 до 3 балів за роботу на практичному занятті).</w:t>
      </w:r>
    </w:p>
    <w:p w:rsidR="00E26CC5" w:rsidRPr="00B3354A" w:rsidRDefault="00E26CC5" w:rsidP="00E26CC5">
      <w:pPr>
        <w:numPr>
          <w:ilvl w:val="0"/>
          <w:numId w:val="7"/>
        </w:numPr>
        <w:jc w:val="both"/>
        <w:rPr>
          <w:sz w:val="28"/>
          <w:szCs w:val="28"/>
        </w:rPr>
      </w:pPr>
      <w:r w:rsidRPr="00B3354A">
        <w:rPr>
          <w:sz w:val="28"/>
          <w:szCs w:val="28"/>
        </w:rPr>
        <w:t>Підсумковий контроль знань здобувачів відбувається написанням Модуля 1 та Модуля 2).</w:t>
      </w:r>
    </w:p>
    <w:p w:rsidR="00E26CC5" w:rsidRDefault="00E26CC5" w:rsidP="00E26CC5">
      <w:pPr>
        <w:jc w:val="both"/>
        <w:rPr>
          <w:sz w:val="28"/>
          <w:szCs w:val="28"/>
        </w:rPr>
      </w:pPr>
    </w:p>
    <w:p w:rsidR="00C17DCF" w:rsidRDefault="00C17DCF" w:rsidP="00E26CC5">
      <w:pPr>
        <w:jc w:val="both"/>
        <w:rPr>
          <w:sz w:val="28"/>
          <w:szCs w:val="28"/>
        </w:rPr>
      </w:pPr>
    </w:p>
    <w:p w:rsidR="00C17DCF" w:rsidRDefault="00C17DCF" w:rsidP="00E26CC5">
      <w:pPr>
        <w:jc w:val="both"/>
        <w:rPr>
          <w:sz w:val="28"/>
          <w:szCs w:val="28"/>
        </w:rPr>
      </w:pPr>
    </w:p>
    <w:p w:rsidR="00C17DCF" w:rsidRPr="00AD60C9" w:rsidRDefault="00C17DCF" w:rsidP="00E26CC5">
      <w:pPr>
        <w:jc w:val="both"/>
        <w:rPr>
          <w:sz w:val="28"/>
          <w:szCs w:val="28"/>
        </w:rPr>
      </w:pPr>
    </w:p>
    <w:p w:rsidR="00E26CC5" w:rsidRPr="00C312ED" w:rsidRDefault="00E26CC5" w:rsidP="00E26CC5">
      <w:pPr>
        <w:pStyle w:val="1"/>
        <w:ind w:firstLine="284"/>
        <w:jc w:val="both"/>
        <w:rPr>
          <w:rFonts w:ascii="Times New Roman" w:hAnsi="Times New Roman" w:cs="Times New Roman"/>
          <w:b w:val="0"/>
          <w:sz w:val="28"/>
          <w:szCs w:val="28"/>
        </w:rPr>
      </w:pPr>
      <w:bookmarkStart w:id="21" w:name="_Toc476901532"/>
      <w:r>
        <w:rPr>
          <w:rFonts w:ascii="Times New Roman" w:hAnsi="Times New Roman" w:cs="Times New Roman"/>
          <w:b w:val="0"/>
          <w:sz w:val="28"/>
          <w:szCs w:val="28"/>
        </w:rPr>
        <w:t xml:space="preserve">      4</w:t>
      </w:r>
      <w:r w:rsidRPr="00F25313">
        <w:rPr>
          <w:rFonts w:ascii="Times New Roman" w:hAnsi="Times New Roman" w:cs="Times New Roman"/>
          <w:b w:val="0"/>
          <w:sz w:val="28"/>
          <w:szCs w:val="28"/>
        </w:rPr>
        <w:t>.5. Навчально-методичне та інформаційне забезпечення навчальної дисципліни</w:t>
      </w:r>
      <w:bookmarkEnd w:id="21"/>
    </w:p>
    <w:p w:rsidR="00E26CC5" w:rsidRPr="00442575" w:rsidRDefault="00E26CC5" w:rsidP="00E26CC5">
      <w:pPr>
        <w:tabs>
          <w:tab w:val="left" w:pos="346"/>
        </w:tabs>
        <w:jc w:val="both"/>
        <w:rPr>
          <w:sz w:val="28"/>
          <w:szCs w:val="28"/>
        </w:rPr>
      </w:pPr>
      <w:r w:rsidRPr="00442575">
        <w:rPr>
          <w:sz w:val="28"/>
          <w:szCs w:val="28"/>
        </w:rPr>
        <w:t>1</w:t>
      </w:r>
      <w:r w:rsidRPr="00442575">
        <w:rPr>
          <w:b/>
          <w:sz w:val="28"/>
          <w:szCs w:val="28"/>
        </w:rPr>
        <w:t xml:space="preserve">. </w:t>
      </w:r>
      <w:r w:rsidRPr="00442575">
        <w:rPr>
          <w:sz w:val="28"/>
          <w:szCs w:val="28"/>
        </w:rPr>
        <w:t>Архипов С. И. Субъект права (теоретическое исследование) : автореф. дис. докт. юрид. наук, спец.: 12.00.01 / С. И. Архипов. Екатеринбург, 2005. 46 с.</w:t>
      </w:r>
    </w:p>
    <w:p w:rsidR="00E26CC5" w:rsidRDefault="00E26CC5" w:rsidP="00E26CC5">
      <w:pPr>
        <w:tabs>
          <w:tab w:val="left" w:pos="346"/>
        </w:tabs>
        <w:jc w:val="both"/>
        <w:rPr>
          <w:sz w:val="28"/>
          <w:szCs w:val="28"/>
        </w:rPr>
      </w:pPr>
      <w:r w:rsidRPr="00442575">
        <w:rPr>
          <w:sz w:val="28"/>
          <w:szCs w:val="28"/>
        </w:rPr>
        <w:t>2. Архипов С. И. Субъект права: теоретическое исследование: моногр. СПб.</w:t>
      </w:r>
      <w:r>
        <w:rPr>
          <w:sz w:val="28"/>
          <w:szCs w:val="28"/>
        </w:rPr>
        <w:t>: Изд-во Р. Асланова «Юрид. центр Пресс»</w:t>
      </w:r>
      <w:r w:rsidRPr="00442575">
        <w:rPr>
          <w:sz w:val="28"/>
          <w:szCs w:val="28"/>
        </w:rPr>
        <w:t xml:space="preserve">, </w:t>
      </w:r>
      <w:r>
        <w:rPr>
          <w:sz w:val="28"/>
          <w:szCs w:val="28"/>
        </w:rPr>
        <w:t>2004. 496</w:t>
      </w:r>
      <w:r w:rsidRPr="00442575">
        <w:rPr>
          <w:sz w:val="28"/>
          <w:szCs w:val="28"/>
        </w:rPr>
        <w:t xml:space="preserve"> с.</w:t>
      </w:r>
    </w:p>
    <w:p w:rsidR="00E26CC5" w:rsidRDefault="00E26CC5" w:rsidP="00E26CC5">
      <w:pPr>
        <w:tabs>
          <w:tab w:val="left" w:pos="346"/>
        </w:tabs>
        <w:jc w:val="both"/>
        <w:rPr>
          <w:sz w:val="28"/>
          <w:szCs w:val="28"/>
        </w:rPr>
      </w:pPr>
      <w:r>
        <w:rPr>
          <w:sz w:val="28"/>
          <w:szCs w:val="28"/>
        </w:rPr>
        <w:t xml:space="preserve">3. Борисова В. І. До проблеми правосуб’єктності юридичної особи. </w:t>
      </w:r>
      <w:r w:rsidRPr="001448E1">
        <w:rPr>
          <w:i/>
          <w:sz w:val="28"/>
          <w:szCs w:val="28"/>
        </w:rPr>
        <w:t>Проблеми законності.</w:t>
      </w:r>
      <w:r w:rsidRPr="001448E1">
        <w:rPr>
          <w:sz w:val="28"/>
          <w:szCs w:val="28"/>
        </w:rPr>
        <w:t xml:space="preserve"> </w:t>
      </w:r>
      <w:r>
        <w:rPr>
          <w:sz w:val="28"/>
          <w:szCs w:val="28"/>
        </w:rPr>
        <w:t>2000. Вип. 43. С. 32-37.</w:t>
      </w:r>
    </w:p>
    <w:p w:rsidR="00E26CC5" w:rsidRDefault="00E26CC5" w:rsidP="00E26CC5">
      <w:pPr>
        <w:tabs>
          <w:tab w:val="left" w:pos="346"/>
        </w:tabs>
        <w:jc w:val="both"/>
        <w:rPr>
          <w:sz w:val="28"/>
          <w:szCs w:val="28"/>
        </w:rPr>
      </w:pPr>
      <w:r>
        <w:rPr>
          <w:sz w:val="28"/>
          <w:szCs w:val="28"/>
        </w:rPr>
        <w:t xml:space="preserve">4. Борисова В. І. До проблеми самостійних правових можливостей суб’єктів цивільних правовідносин. </w:t>
      </w:r>
      <w:r w:rsidRPr="001448E1">
        <w:rPr>
          <w:i/>
          <w:sz w:val="28"/>
          <w:szCs w:val="28"/>
        </w:rPr>
        <w:t>Актуальні проблеми приватного права</w:t>
      </w:r>
      <w:r>
        <w:rPr>
          <w:sz w:val="28"/>
          <w:szCs w:val="28"/>
        </w:rPr>
        <w:t>: матер. міжнар. наук.-практ. конф., присвяч. 92-й річниці з дня народж. д-ра юрид. наук, проф., чл..-кор. АН УРСР В. П. Маслова (Харків, 28 лют. 2014 р.). Харків, 2014. С. 11-14.</w:t>
      </w:r>
    </w:p>
    <w:p w:rsidR="00E26CC5" w:rsidRPr="001448E1" w:rsidRDefault="00E26CC5" w:rsidP="00E26CC5">
      <w:pPr>
        <w:tabs>
          <w:tab w:val="left" w:pos="346"/>
        </w:tabs>
        <w:jc w:val="both"/>
        <w:rPr>
          <w:sz w:val="28"/>
          <w:szCs w:val="28"/>
        </w:rPr>
      </w:pPr>
      <w:r>
        <w:rPr>
          <w:sz w:val="28"/>
          <w:szCs w:val="28"/>
        </w:rPr>
        <w:t xml:space="preserve">5. </w:t>
      </w:r>
      <w:r w:rsidRPr="00442575">
        <w:rPr>
          <w:sz w:val="28"/>
          <w:szCs w:val="28"/>
        </w:rPr>
        <w:t>Братусь С</w:t>
      </w:r>
      <w:r>
        <w:rPr>
          <w:sz w:val="28"/>
          <w:szCs w:val="28"/>
        </w:rPr>
        <w:t>. Н</w:t>
      </w:r>
      <w:r w:rsidRPr="00442575">
        <w:rPr>
          <w:sz w:val="28"/>
          <w:szCs w:val="28"/>
        </w:rPr>
        <w:t>.</w:t>
      </w:r>
      <w:r>
        <w:rPr>
          <w:sz w:val="28"/>
          <w:szCs w:val="28"/>
        </w:rPr>
        <w:t xml:space="preserve"> Субъекты гражданского права. М.: Гос. изд-во юрид. лит., 1950. 367 с.</w:t>
      </w:r>
    </w:p>
    <w:p w:rsidR="00E26CC5" w:rsidRDefault="00E26CC5" w:rsidP="00E26CC5">
      <w:pPr>
        <w:tabs>
          <w:tab w:val="left" w:pos="346"/>
        </w:tabs>
        <w:jc w:val="both"/>
        <w:rPr>
          <w:sz w:val="28"/>
          <w:szCs w:val="28"/>
        </w:rPr>
      </w:pPr>
      <w:r>
        <w:rPr>
          <w:sz w:val="28"/>
          <w:szCs w:val="28"/>
        </w:rPr>
        <w:t>6</w:t>
      </w:r>
      <w:r w:rsidRPr="00442575">
        <w:rPr>
          <w:sz w:val="28"/>
          <w:szCs w:val="28"/>
        </w:rPr>
        <w:t>. Братусь С</w:t>
      </w:r>
      <w:r>
        <w:rPr>
          <w:sz w:val="28"/>
          <w:szCs w:val="28"/>
        </w:rPr>
        <w:t>. Н</w:t>
      </w:r>
      <w:r w:rsidRPr="00442575">
        <w:rPr>
          <w:sz w:val="28"/>
          <w:szCs w:val="28"/>
        </w:rPr>
        <w:t>. Юридические лица в советском граждансокм праве. М.</w:t>
      </w:r>
      <w:r>
        <w:rPr>
          <w:sz w:val="28"/>
          <w:szCs w:val="28"/>
        </w:rPr>
        <w:t>: Гос. изд-во юрид. лит.</w:t>
      </w:r>
      <w:r w:rsidRPr="00442575">
        <w:rPr>
          <w:sz w:val="28"/>
          <w:szCs w:val="28"/>
        </w:rPr>
        <w:t>, 1947. 398 с.</w:t>
      </w:r>
    </w:p>
    <w:p w:rsidR="00E26CC5" w:rsidRDefault="00E26CC5" w:rsidP="00E26CC5">
      <w:pPr>
        <w:tabs>
          <w:tab w:val="left" w:pos="346"/>
        </w:tabs>
        <w:jc w:val="both"/>
        <w:rPr>
          <w:sz w:val="28"/>
          <w:szCs w:val="28"/>
        </w:rPr>
      </w:pPr>
      <w:r>
        <w:rPr>
          <w:sz w:val="28"/>
          <w:szCs w:val="28"/>
        </w:rPr>
        <w:t xml:space="preserve">7. </w:t>
      </w:r>
      <w:r w:rsidRPr="00442575">
        <w:rPr>
          <w:sz w:val="28"/>
          <w:szCs w:val="28"/>
        </w:rPr>
        <w:t xml:space="preserve">Грешников И. П. Субъекты гражданского права: юридическое лицо в праве и законодательстве: моногр. СПб.: Юрид. центр Пресс, 2002. 331 с. </w:t>
      </w:r>
    </w:p>
    <w:p w:rsidR="00E26CC5" w:rsidRDefault="00E26CC5" w:rsidP="00E26CC5">
      <w:pPr>
        <w:tabs>
          <w:tab w:val="left" w:pos="346"/>
        </w:tabs>
        <w:jc w:val="both"/>
        <w:rPr>
          <w:sz w:val="28"/>
          <w:szCs w:val="28"/>
        </w:rPr>
      </w:pPr>
      <w:r>
        <w:rPr>
          <w:sz w:val="28"/>
          <w:szCs w:val="28"/>
        </w:rPr>
        <w:t xml:space="preserve"> 8. </w:t>
      </w:r>
      <w:r w:rsidRPr="00442575">
        <w:rPr>
          <w:sz w:val="28"/>
          <w:szCs w:val="28"/>
        </w:rPr>
        <w:t xml:space="preserve">Дашковська О. О. Юридична особа як суб’єкт правовідносин: загально-теоретичний підхід. </w:t>
      </w:r>
      <w:r w:rsidRPr="00442575">
        <w:rPr>
          <w:i/>
          <w:sz w:val="28"/>
          <w:szCs w:val="28"/>
        </w:rPr>
        <w:t>Порівняльно-аналітичне право.</w:t>
      </w:r>
      <w:r w:rsidRPr="00442575">
        <w:rPr>
          <w:sz w:val="28"/>
          <w:szCs w:val="28"/>
        </w:rPr>
        <w:t xml:space="preserve"> 2014. № 2-3. С. 21-24.</w:t>
      </w:r>
    </w:p>
    <w:p w:rsidR="00E26CC5" w:rsidRPr="00442575" w:rsidRDefault="00E26CC5" w:rsidP="00E26CC5">
      <w:pPr>
        <w:tabs>
          <w:tab w:val="left" w:pos="346"/>
        </w:tabs>
        <w:jc w:val="both"/>
        <w:rPr>
          <w:sz w:val="28"/>
          <w:szCs w:val="28"/>
        </w:rPr>
      </w:pPr>
      <w:r>
        <w:rPr>
          <w:sz w:val="28"/>
          <w:szCs w:val="28"/>
        </w:rPr>
        <w:t xml:space="preserve">9. </w:t>
      </w:r>
      <w:r w:rsidRPr="00442575">
        <w:rPr>
          <w:sz w:val="28"/>
          <w:szCs w:val="28"/>
        </w:rPr>
        <w:t>Кечекъян С. Ф. Правоотношения  в социалистическом обществе: моногр. М., 1958. 384 с.</w:t>
      </w:r>
    </w:p>
    <w:p w:rsidR="00E26CC5" w:rsidRDefault="00E26CC5" w:rsidP="00E26CC5">
      <w:pPr>
        <w:tabs>
          <w:tab w:val="left" w:pos="346"/>
        </w:tabs>
        <w:jc w:val="both"/>
        <w:rPr>
          <w:sz w:val="28"/>
          <w:szCs w:val="28"/>
        </w:rPr>
      </w:pPr>
      <w:r>
        <w:rPr>
          <w:sz w:val="28"/>
          <w:szCs w:val="28"/>
        </w:rPr>
        <w:t>10</w:t>
      </w:r>
      <w:r w:rsidRPr="00442575">
        <w:rPr>
          <w:sz w:val="28"/>
          <w:szCs w:val="28"/>
        </w:rPr>
        <w:t xml:space="preserve">. Надьон В. В. Суб’єктивний обов’язок як елемент змісту цивільних правовідносин: моногр. Х.: Право, 2007. 392 с. </w:t>
      </w:r>
    </w:p>
    <w:p w:rsidR="00E26CC5" w:rsidRPr="00442575" w:rsidRDefault="00E26CC5" w:rsidP="00E26CC5">
      <w:pPr>
        <w:tabs>
          <w:tab w:val="left" w:pos="346"/>
        </w:tabs>
        <w:jc w:val="both"/>
        <w:rPr>
          <w:sz w:val="28"/>
          <w:szCs w:val="28"/>
        </w:rPr>
      </w:pPr>
      <w:r>
        <w:rPr>
          <w:sz w:val="28"/>
          <w:szCs w:val="28"/>
        </w:rPr>
        <w:t xml:space="preserve">11. </w:t>
      </w:r>
      <w:r w:rsidRPr="00442575">
        <w:rPr>
          <w:sz w:val="28"/>
          <w:szCs w:val="28"/>
        </w:rPr>
        <w:t xml:space="preserve">Разуваев И. В. Теоретические вопросы общего учения о субъектах права. </w:t>
      </w:r>
      <w:r w:rsidRPr="00442575">
        <w:rPr>
          <w:i/>
          <w:sz w:val="28"/>
          <w:szCs w:val="28"/>
        </w:rPr>
        <w:t>Юридическая мысль.</w:t>
      </w:r>
      <w:r w:rsidRPr="00442575">
        <w:rPr>
          <w:sz w:val="28"/>
          <w:szCs w:val="28"/>
        </w:rPr>
        <w:t xml:space="preserve"> 2007. № 3. С. 57-71.</w:t>
      </w:r>
    </w:p>
    <w:p w:rsidR="00E26CC5" w:rsidRDefault="00E26CC5" w:rsidP="00E26CC5">
      <w:pPr>
        <w:tabs>
          <w:tab w:val="left" w:pos="346"/>
        </w:tabs>
        <w:jc w:val="both"/>
        <w:rPr>
          <w:sz w:val="28"/>
          <w:szCs w:val="28"/>
        </w:rPr>
      </w:pPr>
      <w:r>
        <w:rPr>
          <w:sz w:val="28"/>
          <w:szCs w:val="28"/>
        </w:rPr>
        <w:t>12</w:t>
      </w:r>
      <w:r w:rsidRPr="00442575">
        <w:rPr>
          <w:sz w:val="28"/>
          <w:szCs w:val="28"/>
        </w:rPr>
        <w:t xml:space="preserve">. </w:t>
      </w:r>
      <w:r>
        <w:rPr>
          <w:sz w:val="28"/>
          <w:szCs w:val="28"/>
        </w:rPr>
        <w:t xml:space="preserve">Ромовська З. В. Цивільна правоздатність громадян. </w:t>
      </w:r>
      <w:r w:rsidRPr="00442575">
        <w:rPr>
          <w:i/>
          <w:sz w:val="28"/>
          <w:szCs w:val="28"/>
        </w:rPr>
        <w:t>Право України.</w:t>
      </w:r>
      <w:r>
        <w:rPr>
          <w:sz w:val="28"/>
          <w:szCs w:val="28"/>
        </w:rPr>
        <w:t xml:space="preserve"> 2004. № 10. С. 46-48.</w:t>
      </w:r>
    </w:p>
    <w:p w:rsidR="00E26CC5" w:rsidRDefault="00E26CC5" w:rsidP="00E26CC5">
      <w:pPr>
        <w:tabs>
          <w:tab w:val="left" w:pos="346"/>
        </w:tabs>
        <w:jc w:val="both"/>
        <w:rPr>
          <w:sz w:val="28"/>
          <w:szCs w:val="28"/>
        </w:rPr>
      </w:pPr>
      <w:r>
        <w:rPr>
          <w:sz w:val="28"/>
          <w:szCs w:val="28"/>
        </w:rPr>
        <w:t xml:space="preserve">13. </w:t>
      </w:r>
      <w:r w:rsidRPr="00442575">
        <w:rPr>
          <w:sz w:val="28"/>
          <w:szCs w:val="28"/>
        </w:rPr>
        <w:t xml:space="preserve">Самілик Л. О., Корбут Л. П. Співвідношення понять «суб’єкт права», «особа», «суб’єкт правовідносин», «учасник відносин». </w:t>
      </w:r>
      <w:r w:rsidRPr="00442575">
        <w:rPr>
          <w:sz w:val="28"/>
          <w:szCs w:val="28"/>
          <w:lang w:val="en-US"/>
        </w:rPr>
        <w:t>URL</w:t>
      </w:r>
      <w:r w:rsidRPr="00442575">
        <w:rPr>
          <w:sz w:val="28"/>
          <w:szCs w:val="28"/>
        </w:rPr>
        <w:t xml:space="preserve">: </w:t>
      </w:r>
      <w:hyperlink r:id="rId7" w:history="1">
        <w:r w:rsidRPr="001448E1">
          <w:rPr>
            <w:rStyle w:val="ac"/>
            <w:sz w:val="28"/>
            <w:szCs w:val="28"/>
          </w:rPr>
          <w:t>http://www.pravoisuspilstvo.org.ua/archive/2016/1_2016/part_1/17.pdf</w:t>
        </w:r>
      </w:hyperlink>
    </w:p>
    <w:p w:rsidR="00E26CC5" w:rsidRDefault="00E26CC5" w:rsidP="00E26CC5">
      <w:pPr>
        <w:tabs>
          <w:tab w:val="left" w:pos="346"/>
        </w:tabs>
        <w:jc w:val="both"/>
        <w:rPr>
          <w:sz w:val="28"/>
          <w:szCs w:val="28"/>
        </w:rPr>
      </w:pPr>
      <w:r>
        <w:rPr>
          <w:sz w:val="28"/>
          <w:szCs w:val="28"/>
        </w:rPr>
        <w:t xml:space="preserve">14. </w:t>
      </w:r>
      <w:r w:rsidRPr="00442575">
        <w:rPr>
          <w:sz w:val="28"/>
          <w:szCs w:val="28"/>
        </w:rPr>
        <w:t>Старцев О. Реєстрація фізичної особи –</w:t>
      </w:r>
      <w:r>
        <w:rPr>
          <w:sz w:val="28"/>
          <w:szCs w:val="28"/>
        </w:rPr>
        <w:t xml:space="preserve"> </w:t>
      </w:r>
      <w:r w:rsidRPr="00442575">
        <w:rPr>
          <w:sz w:val="28"/>
          <w:szCs w:val="28"/>
        </w:rPr>
        <w:t xml:space="preserve">суб’єкта підприємницької діяльності в державних органах. </w:t>
      </w:r>
      <w:r w:rsidRPr="00442575">
        <w:rPr>
          <w:i/>
          <w:sz w:val="28"/>
          <w:szCs w:val="28"/>
        </w:rPr>
        <w:t>Підприємство, господарство і право.</w:t>
      </w:r>
      <w:r w:rsidRPr="00442575">
        <w:rPr>
          <w:sz w:val="28"/>
          <w:szCs w:val="28"/>
        </w:rPr>
        <w:t xml:space="preserve"> 2001. № 6. С. 31-34.</w:t>
      </w:r>
    </w:p>
    <w:p w:rsidR="00E26CC5" w:rsidRDefault="00E26CC5" w:rsidP="00E26CC5">
      <w:pPr>
        <w:tabs>
          <w:tab w:val="left" w:pos="346"/>
        </w:tabs>
        <w:jc w:val="both"/>
        <w:rPr>
          <w:sz w:val="28"/>
          <w:szCs w:val="28"/>
        </w:rPr>
      </w:pPr>
      <w:r>
        <w:rPr>
          <w:sz w:val="28"/>
          <w:szCs w:val="28"/>
        </w:rPr>
        <w:t>15. Приватноправові механізми здійснення та захисту суб’єктивних  прав фізичних та юридичних осіб: кол. моногр. / В. Л. Яроцький, В. І. Борисова, І. В. Спасибо-Фатєєва, І. В. Жилінкова та ін. / За наук. ред. проф. В. Л. Яроцького. Х.: Юрайт, 2013. 272 с.</w:t>
      </w:r>
    </w:p>
    <w:p w:rsidR="00E26CC5" w:rsidRDefault="00E26CC5" w:rsidP="00E26CC5">
      <w:pPr>
        <w:tabs>
          <w:tab w:val="left" w:pos="346"/>
        </w:tabs>
        <w:jc w:val="both"/>
        <w:rPr>
          <w:sz w:val="28"/>
          <w:szCs w:val="28"/>
        </w:rPr>
      </w:pPr>
      <w:r>
        <w:rPr>
          <w:sz w:val="28"/>
          <w:szCs w:val="28"/>
        </w:rPr>
        <w:t xml:space="preserve">16. </w:t>
      </w:r>
      <w:r w:rsidRPr="00442575">
        <w:rPr>
          <w:sz w:val="28"/>
          <w:szCs w:val="28"/>
        </w:rPr>
        <w:t xml:space="preserve">Халфина Р. О. Общее учение о правоотношении: моногр. М., 1974. </w:t>
      </w:r>
      <w:r>
        <w:rPr>
          <w:sz w:val="28"/>
          <w:szCs w:val="28"/>
        </w:rPr>
        <w:t>250 с.</w:t>
      </w:r>
    </w:p>
    <w:p w:rsidR="00E26CC5" w:rsidRPr="00442575" w:rsidRDefault="00E26CC5" w:rsidP="00E26CC5">
      <w:pPr>
        <w:tabs>
          <w:tab w:val="left" w:pos="346"/>
        </w:tabs>
        <w:jc w:val="both"/>
        <w:rPr>
          <w:sz w:val="28"/>
          <w:szCs w:val="28"/>
        </w:rPr>
      </w:pPr>
      <w:r>
        <w:rPr>
          <w:sz w:val="28"/>
          <w:szCs w:val="28"/>
        </w:rPr>
        <w:t>17. Харитонов Є. О. Цивільні правовідносини: моногр. Одеса: Фенікс, 2011. 456 с.</w:t>
      </w:r>
    </w:p>
    <w:p w:rsidR="00E26CC5" w:rsidRDefault="00E26CC5" w:rsidP="00E26CC5">
      <w:pPr>
        <w:jc w:val="both"/>
        <w:rPr>
          <w:b/>
          <w:sz w:val="28"/>
          <w:szCs w:val="28"/>
        </w:rPr>
      </w:pPr>
      <w:r>
        <w:rPr>
          <w:sz w:val="28"/>
          <w:szCs w:val="28"/>
        </w:rPr>
        <w:t>18. Явор О. А. Юридичні факти в сімейному праві України: усталені підходи і новітні тенденції: моногр. Харків: Право, 2016. 352 с.</w:t>
      </w:r>
    </w:p>
    <w:p w:rsidR="00E26CC5" w:rsidRPr="00F25313" w:rsidRDefault="00E26CC5" w:rsidP="00E26CC5">
      <w:pPr>
        <w:jc w:val="center"/>
        <w:rPr>
          <w:b/>
          <w:sz w:val="28"/>
          <w:szCs w:val="28"/>
        </w:rPr>
      </w:pPr>
    </w:p>
    <w:p w:rsidR="00E26CC5" w:rsidRDefault="00E26CC5" w:rsidP="00E26CC5">
      <w:pPr>
        <w:pStyle w:val="1"/>
        <w:jc w:val="right"/>
        <w:rPr>
          <w:rFonts w:ascii="Times New Roman" w:hAnsi="Times New Roman" w:cs="Times New Roman"/>
          <w:sz w:val="28"/>
          <w:szCs w:val="28"/>
        </w:rPr>
      </w:pPr>
      <w:bookmarkStart w:id="22" w:name="_Toc476901534"/>
    </w:p>
    <w:p w:rsidR="00E26CC5" w:rsidRPr="00F25313" w:rsidRDefault="00E26CC5" w:rsidP="00E26CC5">
      <w:pPr>
        <w:pStyle w:val="1"/>
        <w:jc w:val="right"/>
        <w:rPr>
          <w:rFonts w:ascii="Times New Roman" w:hAnsi="Times New Roman" w:cs="Times New Roman"/>
          <w:sz w:val="28"/>
          <w:szCs w:val="28"/>
        </w:rPr>
      </w:pPr>
      <w:r>
        <w:rPr>
          <w:rFonts w:ascii="Times New Roman" w:hAnsi="Times New Roman" w:cs="Times New Roman"/>
          <w:sz w:val="28"/>
          <w:szCs w:val="28"/>
        </w:rPr>
        <w:t>До</w:t>
      </w:r>
      <w:r w:rsidRPr="00F25313">
        <w:rPr>
          <w:rFonts w:ascii="Times New Roman" w:hAnsi="Times New Roman" w:cs="Times New Roman"/>
          <w:sz w:val="28"/>
          <w:szCs w:val="28"/>
        </w:rPr>
        <w:t>даток 1</w:t>
      </w:r>
      <w:bookmarkEnd w:id="22"/>
    </w:p>
    <w:p w:rsidR="00E26CC5" w:rsidRPr="00AD60C9" w:rsidRDefault="00E26CC5" w:rsidP="00E26CC5">
      <w:pPr>
        <w:jc w:val="center"/>
        <w:rPr>
          <w:b/>
          <w:sz w:val="28"/>
          <w:szCs w:val="28"/>
        </w:rPr>
      </w:pPr>
    </w:p>
    <w:p w:rsidR="00E26CC5" w:rsidRPr="001E5716" w:rsidRDefault="00E26CC5" w:rsidP="00E26CC5">
      <w:pPr>
        <w:pStyle w:val="1"/>
        <w:jc w:val="center"/>
        <w:rPr>
          <w:rFonts w:ascii="Times New Roman" w:hAnsi="Times New Roman" w:cs="Times New Roman"/>
        </w:rPr>
      </w:pPr>
      <w:bookmarkStart w:id="23" w:name="_Toc476901535"/>
      <w:r w:rsidRPr="001E5716">
        <w:rPr>
          <w:rFonts w:ascii="Times New Roman" w:hAnsi="Times New Roman" w:cs="Times New Roman"/>
        </w:rPr>
        <w:t>Карта предметних компетентностей з навчальної дисципліни</w:t>
      </w:r>
      <w:bookmarkEnd w:id="23"/>
    </w:p>
    <w:p w:rsidR="00E26CC5" w:rsidRPr="00AD60C9" w:rsidRDefault="00E26CC5" w:rsidP="00E26CC5">
      <w:pPr>
        <w:ind w:left="360"/>
        <w:jc w:val="center"/>
        <w:rPr>
          <w:b/>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863"/>
      </w:tblGrid>
      <w:tr w:rsidR="00E26CC5" w:rsidRPr="00AD60C9" w:rsidTr="00E26CC5">
        <w:tc>
          <w:tcPr>
            <w:tcW w:w="4785" w:type="dxa"/>
          </w:tcPr>
          <w:p w:rsidR="00E26CC5" w:rsidRPr="00AD60C9" w:rsidRDefault="00E26CC5" w:rsidP="00E26CC5">
            <w:pPr>
              <w:jc w:val="center"/>
            </w:pPr>
            <w:r w:rsidRPr="00AD60C9">
              <w:t>Шифр та назва компетентностей за спеціальністю і/або спеціалізацією</w:t>
            </w:r>
          </w:p>
        </w:tc>
        <w:tc>
          <w:tcPr>
            <w:tcW w:w="4863" w:type="dxa"/>
          </w:tcPr>
          <w:p w:rsidR="00E26CC5" w:rsidRPr="00AD60C9" w:rsidRDefault="00E26CC5" w:rsidP="00E26CC5">
            <w:pPr>
              <w:jc w:val="center"/>
            </w:pPr>
            <w:r w:rsidRPr="00AD60C9">
              <w:t>Шифр та назва компетентностей з навчальної дисципліни</w:t>
            </w:r>
          </w:p>
        </w:tc>
      </w:tr>
      <w:tr w:rsidR="00E26CC5" w:rsidRPr="00AD60C9" w:rsidTr="00E26CC5">
        <w:tc>
          <w:tcPr>
            <w:tcW w:w="4785" w:type="dxa"/>
          </w:tcPr>
          <w:p w:rsidR="00E26CC5" w:rsidRPr="00AD60C9" w:rsidRDefault="00E26CC5" w:rsidP="00E26CC5">
            <w:pPr>
              <w:jc w:val="both"/>
              <w:rPr>
                <w:b/>
              </w:rPr>
            </w:pPr>
            <w:r w:rsidRPr="00AD60C9">
              <w:t>ЗК – 1</w:t>
            </w:r>
            <w:r>
              <w:t>. Здатність до абстрактного мислення, аналізу і синтезу.</w:t>
            </w:r>
          </w:p>
        </w:tc>
        <w:tc>
          <w:tcPr>
            <w:tcW w:w="4863" w:type="dxa"/>
          </w:tcPr>
          <w:p w:rsidR="00E26CC5" w:rsidRPr="00D90BB5" w:rsidRDefault="00E26CC5" w:rsidP="00E26CC5">
            <w:pPr>
              <w:tabs>
                <w:tab w:val="left" w:pos="0"/>
                <w:tab w:val="left" w:pos="993"/>
                <w:tab w:val="left" w:pos="1134"/>
              </w:tabs>
              <w:jc w:val="both"/>
            </w:pPr>
            <w:r w:rsidRPr="00D90BB5">
              <w:t>ПК – 1. Здатність до абстрактного мислення, аналізу та синтезу цивільного права.</w:t>
            </w:r>
          </w:p>
        </w:tc>
      </w:tr>
      <w:tr w:rsidR="00E26CC5" w:rsidRPr="00AD60C9" w:rsidTr="00E26CC5">
        <w:tc>
          <w:tcPr>
            <w:tcW w:w="4785" w:type="dxa"/>
          </w:tcPr>
          <w:p w:rsidR="00E26CC5" w:rsidRPr="00AD60C9" w:rsidRDefault="00E26CC5" w:rsidP="00E26CC5">
            <w:pPr>
              <w:jc w:val="both"/>
            </w:pPr>
            <w:r>
              <w:t>ЗК – 4. Здатність спілкуватися державною та іноземною мовами як усно, так і письмово.</w:t>
            </w:r>
          </w:p>
        </w:tc>
        <w:tc>
          <w:tcPr>
            <w:tcW w:w="4863" w:type="dxa"/>
          </w:tcPr>
          <w:p w:rsidR="00E26CC5" w:rsidRPr="00AD60C9" w:rsidRDefault="00E26CC5" w:rsidP="00E26CC5">
            <w:pPr>
              <w:tabs>
                <w:tab w:val="left" w:pos="0"/>
                <w:tab w:val="left" w:pos="993"/>
                <w:tab w:val="left" w:pos="1134"/>
              </w:tabs>
              <w:jc w:val="both"/>
            </w:pPr>
            <w:r w:rsidRPr="00D90BB5">
              <w:t>ПК – 3. Здатність спілкуватися державною та іноземною мовами як усно, так і письмово під час вирішення актуальних проблем у зазначеній сфері правовідносин.</w:t>
            </w:r>
          </w:p>
        </w:tc>
      </w:tr>
      <w:tr w:rsidR="00E26CC5" w:rsidRPr="00AD60C9" w:rsidTr="00E26CC5">
        <w:tc>
          <w:tcPr>
            <w:tcW w:w="4785" w:type="dxa"/>
          </w:tcPr>
          <w:p w:rsidR="00E26CC5" w:rsidRPr="00AD60C9" w:rsidRDefault="00E26CC5" w:rsidP="00E26CC5">
            <w:pPr>
              <w:jc w:val="both"/>
            </w:pPr>
            <w:r>
              <w:t>ЗК – 5. Уміння грамотно і точно формулювати та висловлювати свої позиції, належним чином їх обґрунтовувати.</w:t>
            </w:r>
          </w:p>
        </w:tc>
        <w:tc>
          <w:tcPr>
            <w:tcW w:w="4863" w:type="dxa"/>
          </w:tcPr>
          <w:p w:rsidR="00E26CC5" w:rsidRPr="00AD60C9" w:rsidRDefault="00E26CC5" w:rsidP="00E26CC5">
            <w:pPr>
              <w:tabs>
                <w:tab w:val="left" w:pos="0"/>
                <w:tab w:val="left" w:pos="993"/>
                <w:tab w:val="left" w:pos="1134"/>
              </w:tabs>
              <w:jc w:val="both"/>
            </w:pPr>
            <w:r w:rsidRPr="00D90BB5">
              <w:t xml:space="preserve"> ПК – 2. Уміння планувати, організовувати та контролювати власну діяльність пов’язану з рішенням завдань із навчальної дисципл</w:t>
            </w:r>
            <w:r>
              <w:t>іни «Суб’єкти цивільного права».</w:t>
            </w:r>
          </w:p>
        </w:tc>
      </w:tr>
      <w:tr w:rsidR="00E26CC5" w:rsidRPr="00AD60C9" w:rsidTr="00E26CC5">
        <w:tc>
          <w:tcPr>
            <w:tcW w:w="4785" w:type="dxa"/>
          </w:tcPr>
          <w:p w:rsidR="00E26CC5" w:rsidRPr="00AD60C9" w:rsidRDefault="00E26CC5" w:rsidP="00E26CC5">
            <w:pPr>
              <w:jc w:val="both"/>
            </w:pPr>
            <w:r>
              <w:t>ЗК – 6. Навички збору і аналізу інформації з національних і міжнародних джерел.</w:t>
            </w:r>
          </w:p>
        </w:tc>
        <w:tc>
          <w:tcPr>
            <w:tcW w:w="4863" w:type="dxa"/>
          </w:tcPr>
          <w:p w:rsidR="00E26CC5" w:rsidRPr="00AD60C9" w:rsidRDefault="00E26CC5" w:rsidP="00E26CC5">
            <w:pPr>
              <w:tabs>
                <w:tab w:val="left" w:pos="0"/>
                <w:tab w:val="left" w:pos="993"/>
                <w:tab w:val="left" w:pos="1134"/>
              </w:tabs>
              <w:jc w:val="both"/>
            </w:pPr>
            <w:r w:rsidRPr="00A667E6">
              <w:t>ПК – 4. Уміння грамотно і точно формулювати та висловлювати свої позиції, належним чином їх обґрунтовувати при вирішенні проблемних питань із навчальної дисципліни «Суб’єкти цивільного права».</w:t>
            </w:r>
          </w:p>
        </w:tc>
      </w:tr>
      <w:tr w:rsidR="00E26CC5" w:rsidRPr="00AD60C9" w:rsidTr="00E26CC5">
        <w:trPr>
          <w:trHeight w:val="506"/>
        </w:trPr>
        <w:tc>
          <w:tcPr>
            <w:tcW w:w="4785" w:type="dxa"/>
          </w:tcPr>
          <w:p w:rsidR="00E26CC5" w:rsidRPr="00AD60C9" w:rsidRDefault="00E26CC5" w:rsidP="00E26CC5">
            <w:pPr>
              <w:jc w:val="both"/>
            </w:pPr>
            <w:r>
              <w:t>ЗК – 8. Здатність бути критичним і самокритичним.</w:t>
            </w:r>
          </w:p>
        </w:tc>
        <w:tc>
          <w:tcPr>
            <w:tcW w:w="4863" w:type="dxa"/>
          </w:tcPr>
          <w:p w:rsidR="00E26CC5" w:rsidRPr="00AD60C9" w:rsidRDefault="00E26CC5" w:rsidP="00E26CC5">
            <w:pPr>
              <w:tabs>
                <w:tab w:val="left" w:pos="0"/>
                <w:tab w:val="left" w:pos="993"/>
                <w:tab w:val="left" w:pos="1134"/>
              </w:tabs>
              <w:jc w:val="both"/>
            </w:pPr>
            <w:r w:rsidRPr="00A667E6">
              <w:t>ПК – 7. Здатність бути критичним і самокритичним, визнавати та виправляти свої помилки, які можуть виникати під час вивчення навчальної дисципліни «Суб’єкти цивільного права».</w:t>
            </w:r>
          </w:p>
        </w:tc>
      </w:tr>
      <w:tr w:rsidR="00E26CC5" w:rsidRPr="00AD60C9" w:rsidTr="00E26CC5">
        <w:trPr>
          <w:trHeight w:val="588"/>
        </w:trPr>
        <w:tc>
          <w:tcPr>
            <w:tcW w:w="4785" w:type="dxa"/>
          </w:tcPr>
          <w:p w:rsidR="00E26CC5" w:rsidRDefault="00E26CC5" w:rsidP="00E26CC5">
            <w:pPr>
              <w:jc w:val="both"/>
            </w:pPr>
            <w:r>
              <w:t>ЗК – 9. Здатність працювати самостійно.</w:t>
            </w:r>
          </w:p>
          <w:p w:rsidR="00E26CC5" w:rsidRDefault="00E26CC5" w:rsidP="00E26CC5">
            <w:pPr>
              <w:jc w:val="both"/>
            </w:pPr>
          </w:p>
        </w:tc>
        <w:tc>
          <w:tcPr>
            <w:tcW w:w="4863" w:type="dxa"/>
          </w:tcPr>
          <w:p w:rsidR="00E26CC5" w:rsidRPr="00A667E6" w:rsidRDefault="00E26CC5" w:rsidP="00E26CC5">
            <w:pPr>
              <w:tabs>
                <w:tab w:val="left" w:pos="0"/>
                <w:tab w:val="left" w:pos="993"/>
                <w:tab w:val="left" w:pos="1134"/>
              </w:tabs>
              <w:jc w:val="both"/>
            </w:pPr>
            <w:r>
              <w:t xml:space="preserve">ПК – 9. </w:t>
            </w:r>
            <w:r w:rsidRPr="00A667E6">
              <w:t>Здатність до самоосвіти під час вивчення навчальної дисципліни «Суб’єкти цивільного права».</w:t>
            </w:r>
          </w:p>
        </w:tc>
      </w:tr>
      <w:tr w:rsidR="00E26CC5" w:rsidRPr="00AD60C9" w:rsidTr="00E26CC5">
        <w:trPr>
          <w:trHeight w:val="380"/>
        </w:trPr>
        <w:tc>
          <w:tcPr>
            <w:tcW w:w="4785" w:type="dxa"/>
          </w:tcPr>
          <w:p w:rsidR="00E26CC5" w:rsidRDefault="00E26CC5" w:rsidP="00E26CC5">
            <w:pPr>
              <w:jc w:val="both"/>
            </w:pPr>
            <w:r>
              <w:t>ЗК – 10. Уміння працювати у команді.</w:t>
            </w:r>
          </w:p>
          <w:p w:rsidR="00E26CC5" w:rsidRDefault="00E26CC5" w:rsidP="00E26CC5">
            <w:pPr>
              <w:jc w:val="both"/>
            </w:pPr>
          </w:p>
        </w:tc>
        <w:tc>
          <w:tcPr>
            <w:tcW w:w="4863" w:type="dxa"/>
          </w:tcPr>
          <w:p w:rsidR="00E26CC5" w:rsidRPr="00A667E6" w:rsidRDefault="00E26CC5" w:rsidP="00E26CC5">
            <w:pPr>
              <w:tabs>
                <w:tab w:val="left" w:pos="0"/>
                <w:tab w:val="left" w:pos="993"/>
                <w:tab w:val="left" w:pos="1134"/>
              </w:tabs>
              <w:jc w:val="both"/>
              <w:rPr>
                <w:sz w:val="28"/>
                <w:szCs w:val="28"/>
              </w:rPr>
            </w:pPr>
            <w:r w:rsidRPr="00A667E6">
              <w:t>ПК – 8. Здатність орієнтуватися у тенденціях розвитку цивільного права в умовах глобалізації.</w:t>
            </w:r>
          </w:p>
        </w:tc>
      </w:tr>
      <w:tr w:rsidR="00E26CC5" w:rsidRPr="00AD60C9" w:rsidTr="00E26CC5">
        <w:trPr>
          <w:trHeight w:val="633"/>
        </w:trPr>
        <w:tc>
          <w:tcPr>
            <w:tcW w:w="4785" w:type="dxa"/>
          </w:tcPr>
          <w:p w:rsidR="00E26CC5" w:rsidRDefault="00E26CC5" w:rsidP="00E26CC5">
            <w:pPr>
              <w:jc w:val="both"/>
            </w:pPr>
            <w:r>
              <w:t>ЗК – 11. Здатність приймати неупереджені і вмотивовані рішення.</w:t>
            </w:r>
          </w:p>
          <w:p w:rsidR="00E26CC5" w:rsidRDefault="00E26CC5" w:rsidP="00E26CC5">
            <w:pPr>
              <w:jc w:val="both"/>
            </w:pPr>
          </w:p>
        </w:tc>
        <w:tc>
          <w:tcPr>
            <w:tcW w:w="4863" w:type="dxa"/>
          </w:tcPr>
          <w:p w:rsidR="00E26CC5" w:rsidRPr="00AD60C9" w:rsidRDefault="00E26CC5" w:rsidP="00E26CC5">
            <w:pPr>
              <w:tabs>
                <w:tab w:val="left" w:pos="0"/>
                <w:tab w:val="left" w:pos="993"/>
                <w:tab w:val="left" w:pos="1134"/>
              </w:tabs>
              <w:jc w:val="both"/>
            </w:pPr>
            <w:r w:rsidRPr="00A667E6">
              <w:t>ПК – 14. Навички застосування аналогії права та аналогії закону для подолання прогалин у правовому регулюванні цивільних правовідносин.</w:t>
            </w:r>
          </w:p>
        </w:tc>
      </w:tr>
      <w:tr w:rsidR="00E26CC5" w:rsidRPr="00AD60C9" w:rsidTr="00E26CC5">
        <w:trPr>
          <w:trHeight w:val="1048"/>
        </w:trPr>
        <w:tc>
          <w:tcPr>
            <w:tcW w:w="4785" w:type="dxa"/>
          </w:tcPr>
          <w:p w:rsidR="00E26CC5" w:rsidRDefault="00E26CC5" w:rsidP="00E26CC5">
            <w:pPr>
              <w:jc w:val="both"/>
            </w:pPr>
            <w:r>
              <w:t>ЗК – 14. Здатність до креативності у предметно-практичній діяльності відповідно до соціальних статусів і модусів.</w:t>
            </w:r>
          </w:p>
          <w:p w:rsidR="00E26CC5" w:rsidRDefault="00E26CC5" w:rsidP="00E26CC5">
            <w:pPr>
              <w:jc w:val="both"/>
            </w:pPr>
          </w:p>
        </w:tc>
        <w:tc>
          <w:tcPr>
            <w:tcW w:w="4863" w:type="dxa"/>
          </w:tcPr>
          <w:p w:rsidR="00E26CC5" w:rsidRPr="00A667E6" w:rsidRDefault="00E26CC5" w:rsidP="00E26CC5">
            <w:pPr>
              <w:tabs>
                <w:tab w:val="left" w:pos="0"/>
                <w:tab w:val="left" w:pos="993"/>
                <w:tab w:val="left" w:pos="1134"/>
              </w:tabs>
              <w:jc w:val="both"/>
            </w:pPr>
            <w:r w:rsidRPr="00A667E6">
              <w:t>ПК – 16. Навички застосування норм матеріального та процесуального права під час вирішення цивільно-правових казусів.</w:t>
            </w:r>
          </w:p>
        </w:tc>
      </w:tr>
      <w:tr w:rsidR="00E26CC5" w:rsidRPr="00AD60C9" w:rsidTr="00E26CC5">
        <w:trPr>
          <w:trHeight w:val="553"/>
        </w:trPr>
        <w:tc>
          <w:tcPr>
            <w:tcW w:w="4785" w:type="dxa"/>
          </w:tcPr>
          <w:p w:rsidR="00E26CC5" w:rsidRDefault="00E26CC5" w:rsidP="00E26CC5">
            <w:pPr>
              <w:jc w:val="both"/>
            </w:pPr>
            <w:r>
              <w:t>ЗК – 15. Уміння реалізовувати функції у предметно-практичній діяльності.</w:t>
            </w:r>
          </w:p>
        </w:tc>
        <w:tc>
          <w:tcPr>
            <w:tcW w:w="4863" w:type="dxa"/>
          </w:tcPr>
          <w:p w:rsidR="00E26CC5" w:rsidRPr="00AD60C9" w:rsidRDefault="00E26CC5" w:rsidP="00E26CC5">
            <w:pPr>
              <w:tabs>
                <w:tab w:val="left" w:pos="0"/>
                <w:tab w:val="left" w:pos="993"/>
                <w:tab w:val="left" w:pos="1134"/>
              </w:tabs>
              <w:jc w:val="both"/>
            </w:pPr>
            <w:r w:rsidRPr="00A667E6">
              <w:t xml:space="preserve">ПК – 20. Уміння моделювати правові ситуації щодо цивільних правовідносин у навчальній та практичній діяльності. </w:t>
            </w:r>
          </w:p>
        </w:tc>
      </w:tr>
      <w:tr w:rsidR="00E26CC5" w:rsidRPr="00AD60C9" w:rsidTr="00E26CC5">
        <w:trPr>
          <w:trHeight w:val="599"/>
        </w:trPr>
        <w:tc>
          <w:tcPr>
            <w:tcW w:w="4785" w:type="dxa"/>
          </w:tcPr>
          <w:p w:rsidR="00E26CC5" w:rsidRPr="00AD60C9" w:rsidRDefault="00E26CC5" w:rsidP="00E26CC5">
            <w:pPr>
              <w:jc w:val="both"/>
              <w:rPr>
                <w:b/>
              </w:rPr>
            </w:pPr>
            <w:r w:rsidRPr="00316B99">
              <w:rPr>
                <w:b/>
              </w:rPr>
              <w:t>ФКС – фахові компетентності за спеціальністю</w:t>
            </w:r>
          </w:p>
        </w:tc>
        <w:tc>
          <w:tcPr>
            <w:tcW w:w="4863" w:type="dxa"/>
          </w:tcPr>
          <w:p w:rsidR="00E26CC5" w:rsidRDefault="00E26CC5" w:rsidP="00E26CC5">
            <w:pPr>
              <w:tabs>
                <w:tab w:val="left" w:pos="0"/>
                <w:tab w:val="left" w:pos="993"/>
                <w:tab w:val="left" w:pos="1134"/>
              </w:tabs>
              <w:jc w:val="both"/>
            </w:pPr>
          </w:p>
          <w:p w:rsidR="00E26CC5" w:rsidRPr="00A667E6" w:rsidRDefault="00E26CC5" w:rsidP="00E26CC5">
            <w:pPr>
              <w:tabs>
                <w:tab w:val="left" w:pos="0"/>
                <w:tab w:val="left" w:pos="993"/>
                <w:tab w:val="left" w:pos="1134"/>
              </w:tabs>
              <w:jc w:val="both"/>
            </w:pPr>
          </w:p>
        </w:tc>
      </w:tr>
      <w:tr w:rsidR="00E26CC5" w:rsidRPr="00AD60C9" w:rsidTr="00E26CC5">
        <w:trPr>
          <w:trHeight w:val="1325"/>
        </w:trPr>
        <w:tc>
          <w:tcPr>
            <w:tcW w:w="4785" w:type="dxa"/>
          </w:tcPr>
          <w:p w:rsidR="00E26CC5" w:rsidRPr="00316B99" w:rsidRDefault="00E26CC5" w:rsidP="00E26CC5">
            <w:pPr>
              <w:jc w:val="both"/>
              <w:rPr>
                <w:b/>
              </w:rPr>
            </w:pPr>
            <w:r w:rsidRPr="00AD60C9">
              <w:t>ФКС –</w:t>
            </w:r>
            <w:r>
              <w:t xml:space="preserve"> 4. Знання Конвенції з захисту прав людини та основоположних свобод, а також прецедентної практики Європейського суду з прав людини.</w:t>
            </w:r>
          </w:p>
        </w:tc>
        <w:tc>
          <w:tcPr>
            <w:tcW w:w="4863" w:type="dxa"/>
          </w:tcPr>
          <w:p w:rsidR="00E26CC5" w:rsidRDefault="00E26CC5" w:rsidP="00E26CC5">
            <w:pPr>
              <w:tabs>
                <w:tab w:val="left" w:pos="0"/>
                <w:tab w:val="left" w:pos="993"/>
                <w:tab w:val="left" w:pos="1134"/>
              </w:tabs>
              <w:jc w:val="both"/>
            </w:pPr>
            <w:r w:rsidRPr="00A667E6">
              <w:t>ПК – 12. Вміння застосовувати прецедентну практику Європейського суду з прав людини щодо захисту прав учасників цивільних правовідносин.</w:t>
            </w:r>
          </w:p>
        </w:tc>
      </w:tr>
      <w:tr w:rsidR="00E26CC5" w:rsidRPr="00AD60C9" w:rsidTr="00E26CC5">
        <w:tc>
          <w:tcPr>
            <w:tcW w:w="4785" w:type="dxa"/>
          </w:tcPr>
          <w:p w:rsidR="00E26CC5" w:rsidRPr="00036CBC" w:rsidRDefault="00E26CC5" w:rsidP="00E26CC5">
            <w:pPr>
              <w:jc w:val="both"/>
            </w:pPr>
            <w:r w:rsidRPr="00036CBC">
              <w:t>ФКС – 7. Знання засад і принципів національного права.</w:t>
            </w:r>
          </w:p>
        </w:tc>
        <w:tc>
          <w:tcPr>
            <w:tcW w:w="4863" w:type="dxa"/>
          </w:tcPr>
          <w:p w:rsidR="00E26CC5" w:rsidRPr="00036CBC" w:rsidRDefault="00E26CC5" w:rsidP="00E26CC5">
            <w:pPr>
              <w:tabs>
                <w:tab w:val="left" w:pos="0"/>
                <w:tab w:val="left" w:pos="993"/>
                <w:tab w:val="left" w:pos="1134"/>
              </w:tabs>
              <w:jc w:val="both"/>
            </w:pPr>
            <w:r w:rsidRPr="00036CBC">
              <w:t>ПК – 15. Знання основних засад (принципів) цивільного права, інститутів цивільного права та їх змісту.</w:t>
            </w:r>
          </w:p>
        </w:tc>
      </w:tr>
      <w:tr w:rsidR="00E26CC5" w:rsidRPr="00AD60C9" w:rsidTr="00E26CC5">
        <w:tc>
          <w:tcPr>
            <w:tcW w:w="4785" w:type="dxa"/>
          </w:tcPr>
          <w:p w:rsidR="00E26CC5" w:rsidRPr="00AD60C9" w:rsidRDefault="00E26CC5" w:rsidP="00E26CC5">
            <w:pPr>
              <w:jc w:val="both"/>
              <w:rPr>
                <w:b/>
              </w:rPr>
            </w:pPr>
            <w:r w:rsidRPr="00AD60C9">
              <w:t xml:space="preserve">ФКС – </w:t>
            </w:r>
            <w:r>
              <w:t>8. Навички реалізації та застосування норм матеріального і процесуального права.</w:t>
            </w:r>
          </w:p>
        </w:tc>
        <w:tc>
          <w:tcPr>
            <w:tcW w:w="4863" w:type="dxa"/>
          </w:tcPr>
          <w:p w:rsidR="00E26CC5" w:rsidRPr="00036CBC" w:rsidRDefault="00E26CC5" w:rsidP="00E26CC5">
            <w:pPr>
              <w:tabs>
                <w:tab w:val="left" w:pos="0"/>
                <w:tab w:val="left" w:pos="993"/>
                <w:tab w:val="left" w:pos="1134"/>
              </w:tabs>
              <w:jc w:val="both"/>
              <w:rPr>
                <w:sz w:val="28"/>
                <w:szCs w:val="28"/>
              </w:rPr>
            </w:pPr>
            <w:r w:rsidRPr="00036CBC">
              <w:t>ПК – 16. Навички застосування норм матеріального та процесуального права під час вирішення цивільно-правових казусів</w:t>
            </w:r>
            <w:r w:rsidRPr="00751A95">
              <w:rPr>
                <w:sz w:val="28"/>
                <w:szCs w:val="28"/>
              </w:rPr>
              <w:t>.</w:t>
            </w:r>
          </w:p>
        </w:tc>
      </w:tr>
      <w:tr w:rsidR="00E26CC5" w:rsidRPr="00AD60C9" w:rsidTr="00E26CC5">
        <w:tc>
          <w:tcPr>
            <w:tcW w:w="4785" w:type="dxa"/>
          </w:tcPr>
          <w:p w:rsidR="00E26CC5" w:rsidRPr="00AD60C9" w:rsidRDefault="00E26CC5" w:rsidP="00E26CC5">
            <w:pPr>
              <w:jc w:val="both"/>
              <w:rPr>
                <w:b/>
              </w:rPr>
            </w:pPr>
            <w:r w:rsidRPr="00AD60C9">
              <w:t xml:space="preserve">ФКС –  </w:t>
            </w:r>
            <w:r>
              <w:t>10. Здатність аналізувати правові проблеми та формувати правові позиції.</w:t>
            </w:r>
          </w:p>
        </w:tc>
        <w:tc>
          <w:tcPr>
            <w:tcW w:w="4863" w:type="dxa"/>
          </w:tcPr>
          <w:p w:rsidR="00E26CC5" w:rsidRPr="00036CBC" w:rsidRDefault="00E26CC5" w:rsidP="00E26CC5">
            <w:pPr>
              <w:tabs>
                <w:tab w:val="left" w:pos="0"/>
                <w:tab w:val="left" w:pos="993"/>
                <w:tab w:val="left" w:pos="1134"/>
              </w:tabs>
              <w:jc w:val="both"/>
            </w:pPr>
            <w:r w:rsidRPr="00036CBC">
              <w:t xml:space="preserve">ПК – 20. Уміння моделювати правові ситуації щодо цивільних правовідносин у навчальній та практичній діяльності. </w:t>
            </w:r>
          </w:p>
        </w:tc>
      </w:tr>
      <w:tr w:rsidR="00E26CC5" w:rsidRPr="00AD60C9" w:rsidTr="00E26CC5">
        <w:tc>
          <w:tcPr>
            <w:tcW w:w="4785" w:type="dxa"/>
          </w:tcPr>
          <w:p w:rsidR="00E26CC5" w:rsidRPr="00AD60C9" w:rsidRDefault="00E26CC5" w:rsidP="00E26CC5">
            <w:pPr>
              <w:jc w:val="both"/>
              <w:rPr>
                <w:b/>
              </w:rPr>
            </w:pPr>
            <w:r>
              <w:rPr>
                <w:b/>
              </w:rPr>
              <w:t>ФКП</w:t>
            </w:r>
            <w:r w:rsidRPr="00AD60C9">
              <w:rPr>
                <w:b/>
              </w:rPr>
              <w:t xml:space="preserve"> – фахові компетентності за профілем (спеціалізацією) </w:t>
            </w:r>
          </w:p>
        </w:tc>
        <w:tc>
          <w:tcPr>
            <w:tcW w:w="4863" w:type="dxa"/>
          </w:tcPr>
          <w:p w:rsidR="00E26CC5" w:rsidRPr="00AD60C9" w:rsidRDefault="00E26CC5" w:rsidP="00E26CC5">
            <w:pPr>
              <w:jc w:val="both"/>
              <w:rPr>
                <w:b/>
              </w:rPr>
            </w:pPr>
          </w:p>
        </w:tc>
      </w:tr>
      <w:tr w:rsidR="00E26CC5" w:rsidRPr="00AD60C9" w:rsidTr="00E26CC5">
        <w:tc>
          <w:tcPr>
            <w:tcW w:w="4785" w:type="dxa"/>
          </w:tcPr>
          <w:p w:rsidR="00E26CC5" w:rsidRPr="00AD60C9" w:rsidRDefault="00E26CC5" w:rsidP="00E26CC5">
            <w:pPr>
              <w:jc w:val="both"/>
            </w:pPr>
            <w:r>
              <w:t>ФКП – 5. Критичне осмислення практики Європейського суду з прав людини</w:t>
            </w:r>
          </w:p>
        </w:tc>
        <w:tc>
          <w:tcPr>
            <w:tcW w:w="4863" w:type="dxa"/>
          </w:tcPr>
          <w:p w:rsidR="00E26CC5" w:rsidRPr="00AD60C9" w:rsidRDefault="00E26CC5" w:rsidP="00E26CC5">
            <w:pPr>
              <w:tabs>
                <w:tab w:val="left" w:pos="0"/>
                <w:tab w:val="left" w:pos="993"/>
                <w:tab w:val="left" w:pos="1134"/>
              </w:tabs>
              <w:jc w:val="both"/>
            </w:pPr>
            <w:r w:rsidRPr="00EB1490">
              <w:t>ПК  – 12. Вміння застосовувати прецедентну практику Європейського суду з прав людини щодо захисту прав учасників цивільних правовідносин.</w:t>
            </w:r>
          </w:p>
        </w:tc>
      </w:tr>
    </w:tbl>
    <w:p w:rsidR="00E26CC5" w:rsidRDefault="00E26CC5" w:rsidP="00E26CC5">
      <w:pPr>
        <w:pStyle w:val="1"/>
        <w:jc w:val="right"/>
        <w:rPr>
          <w:rFonts w:ascii="Times New Roman" w:hAnsi="Times New Roman" w:cs="Times New Roman"/>
          <w:sz w:val="28"/>
          <w:szCs w:val="28"/>
        </w:rPr>
      </w:pPr>
      <w:bookmarkStart w:id="24" w:name="_Toc476901536"/>
    </w:p>
    <w:p w:rsidR="00E26CC5" w:rsidRPr="00F25313" w:rsidRDefault="00E26CC5" w:rsidP="00E26CC5">
      <w:pPr>
        <w:pStyle w:val="1"/>
        <w:spacing w:before="0" w:after="0"/>
        <w:jc w:val="right"/>
        <w:rPr>
          <w:rFonts w:ascii="Times New Roman" w:hAnsi="Times New Roman" w:cs="Times New Roman"/>
          <w:sz w:val="28"/>
          <w:szCs w:val="28"/>
        </w:rPr>
      </w:pPr>
      <w:r w:rsidRPr="00F25313">
        <w:rPr>
          <w:rFonts w:ascii="Times New Roman" w:hAnsi="Times New Roman" w:cs="Times New Roman"/>
          <w:sz w:val="28"/>
          <w:szCs w:val="28"/>
        </w:rPr>
        <w:t>Додаток 2</w:t>
      </w:r>
      <w:bookmarkEnd w:id="24"/>
    </w:p>
    <w:p w:rsidR="00E26CC5" w:rsidRPr="00AD60C9" w:rsidRDefault="00E26CC5" w:rsidP="00E26CC5">
      <w:pPr>
        <w:jc w:val="right"/>
        <w:rPr>
          <w:b/>
          <w:sz w:val="28"/>
          <w:szCs w:val="28"/>
        </w:rPr>
      </w:pPr>
      <w:r w:rsidRPr="00AD60C9">
        <w:rPr>
          <w:sz w:val="28"/>
          <w:szCs w:val="28"/>
        </w:rPr>
        <w:tab/>
      </w:r>
      <w:r w:rsidRPr="00AD60C9">
        <w:rPr>
          <w:b/>
          <w:sz w:val="28"/>
          <w:szCs w:val="28"/>
        </w:rPr>
        <w:t xml:space="preserve"> </w:t>
      </w:r>
    </w:p>
    <w:p w:rsidR="00E26CC5" w:rsidRPr="00AD60C9" w:rsidRDefault="00E26CC5" w:rsidP="00E26CC5">
      <w:pPr>
        <w:jc w:val="right"/>
        <w:rPr>
          <w:b/>
          <w:sz w:val="28"/>
          <w:szCs w:val="28"/>
        </w:rPr>
      </w:pPr>
    </w:p>
    <w:p w:rsidR="00E26CC5" w:rsidRPr="001E5716" w:rsidRDefault="00E26CC5" w:rsidP="00E26CC5">
      <w:pPr>
        <w:pStyle w:val="1"/>
        <w:jc w:val="center"/>
        <w:rPr>
          <w:rFonts w:ascii="Times New Roman" w:hAnsi="Times New Roman" w:cs="Times New Roman"/>
          <w:sz w:val="28"/>
          <w:szCs w:val="28"/>
        </w:rPr>
      </w:pPr>
      <w:bookmarkStart w:id="25" w:name="_Toc476901537"/>
      <w:r w:rsidRPr="001E5716">
        <w:rPr>
          <w:rFonts w:ascii="Times New Roman" w:hAnsi="Times New Roman" w:cs="Times New Roman"/>
          <w:sz w:val="28"/>
          <w:szCs w:val="28"/>
        </w:rPr>
        <w:t>Карта результатів  навчання здобувача вищої освіти, сформульован</w:t>
      </w:r>
      <w:r>
        <w:rPr>
          <w:rFonts w:ascii="Times New Roman" w:hAnsi="Times New Roman" w:cs="Times New Roman"/>
          <w:sz w:val="28"/>
          <w:szCs w:val="28"/>
        </w:rPr>
        <w:t xml:space="preserve">их   </w:t>
      </w:r>
      <w:r w:rsidRPr="001E5716">
        <w:rPr>
          <w:rFonts w:ascii="Times New Roman" w:hAnsi="Times New Roman" w:cs="Times New Roman"/>
          <w:sz w:val="28"/>
          <w:szCs w:val="28"/>
        </w:rPr>
        <w:t>у термінах компетентностей</w:t>
      </w:r>
      <w:bookmarkEnd w:id="25"/>
    </w:p>
    <w:p w:rsidR="00E26CC5" w:rsidRPr="00AD60C9" w:rsidRDefault="00E26CC5" w:rsidP="00E26CC5">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2"/>
        <w:gridCol w:w="1155"/>
        <w:gridCol w:w="4811"/>
      </w:tblGrid>
      <w:tr w:rsidR="00E26CC5" w:rsidRPr="00AD60C9" w:rsidTr="00E26CC5">
        <w:tc>
          <w:tcPr>
            <w:tcW w:w="3142" w:type="dxa"/>
          </w:tcPr>
          <w:p w:rsidR="00E26CC5" w:rsidRPr="00AD60C9" w:rsidRDefault="00E26CC5" w:rsidP="00E26CC5">
            <w:pPr>
              <w:jc w:val="center"/>
            </w:pPr>
            <w:r w:rsidRPr="00AD60C9">
              <w:t>Шифр та назва РН за спец</w:t>
            </w:r>
            <w:r>
              <w:t xml:space="preserve">іальністю і </w:t>
            </w:r>
            <w:r w:rsidRPr="00AD60C9">
              <w:t>/ або спеціалізацією</w:t>
            </w:r>
          </w:p>
        </w:tc>
        <w:tc>
          <w:tcPr>
            <w:tcW w:w="1155" w:type="dxa"/>
          </w:tcPr>
          <w:p w:rsidR="00E26CC5" w:rsidRPr="00AD60C9" w:rsidRDefault="00E26CC5" w:rsidP="00E26CC5">
            <w:pPr>
              <w:jc w:val="center"/>
            </w:pPr>
            <w:r w:rsidRPr="00AD60C9">
              <w:t>Модуль НД</w:t>
            </w:r>
          </w:p>
        </w:tc>
        <w:tc>
          <w:tcPr>
            <w:tcW w:w="4811" w:type="dxa"/>
          </w:tcPr>
          <w:p w:rsidR="00E26CC5" w:rsidRPr="00AD60C9" w:rsidRDefault="00E26CC5" w:rsidP="00E26CC5">
            <w:pPr>
              <w:jc w:val="center"/>
            </w:pPr>
            <w:r w:rsidRPr="00AD60C9">
              <w:t>Шифр та назва РН з навчальної дисципліни</w:t>
            </w:r>
          </w:p>
        </w:tc>
      </w:tr>
      <w:tr w:rsidR="00E26CC5" w:rsidRPr="00AD60C9" w:rsidTr="00E26CC5">
        <w:tc>
          <w:tcPr>
            <w:tcW w:w="3142" w:type="dxa"/>
          </w:tcPr>
          <w:p w:rsidR="00E26CC5" w:rsidRPr="00AD60C9" w:rsidRDefault="00E26CC5" w:rsidP="00E26CC5">
            <w:pPr>
              <w:jc w:val="both"/>
            </w:pPr>
            <w:r>
              <w:rPr>
                <w:b/>
              </w:rPr>
              <w:t xml:space="preserve">РНС </w:t>
            </w:r>
            <w:r w:rsidRPr="00AD60C9">
              <w:rPr>
                <w:b/>
              </w:rPr>
              <w:t xml:space="preserve">– результати навчання за спеціальністю </w:t>
            </w:r>
          </w:p>
        </w:tc>
        <w:tc>
          <w:tcPr>
            <w:tcW w:w="1155" w:type="dxa"/>
          </w:tcPr>
          <w:p w:rsidR="00E26CC5" w:rsidRPr="00AD60C9" w:rsidRDefault="00E26CC5" w:rsidP="00E26CC5">
            <w:pPr>
              <w:jc w:val="center"/>
            </w:pPr>
          </w:p>
        </w:tc>
        <w:tc>
          <w:tcPr>
            <w:tcW w:w="4811" w:type="dxa"/>
          </w:tcPr>
          <w:p w:rsidR="00E26CC5" w:rsidRPr="00AD60C9" w:rsidRDefault="00E26CC5" w:rsidP="00E26CC5">
            <w:pPr>
              <w:jc w:val="center"/>
              <w:rPr>
                <w:b/>
              </w:rPr>
            </w:pPr>
            <w:r w:rsidRPr="00AD60C9">
              <w:rPr>
                <w:b/>
              </w:rPr>
              <w:t xml:space="preserve">Результати навчання з навчальної дисципліни </w:t>
            </w:r>
          </w:p>
        </w:tc>
      </w:tr>
      <w:tr w:rsidR="00E26CC5" w:rsidRPr="00AD60C9" w:rsidTr="00E26CC5">
        <w:tc>
          <w:tcPr>
            <w:tcW w:w="3142" w:type="dxa"/>
          </w:tcPr>
          <w:p w:rsidR="00E26CC5" w:rsidRPr="00AD60C9" w:rsidRDefault="00E26CC5" w:rsidP="00E26CC5">
            <w:pPr>
              <w:jc w:val="both"/>
            </w:pPr>
            <w:r>
              <w:t>РНС – 1. Демонструвати знання і розуміння сучасних правових доктрин, цінностей, принципів та стандартів у межах різних правових галузей, а також міжнародного та європейського права.</w:t>
            </w:r>
          </w:p>
        </w:tc>
        <w:tc>
          <w:tcPr>
            <w:tcW w:w="1155" w:type="dxa"/>
          </w:tcPr>
          <w:p w:rsidR="00E26CC5" w:rsidRDefault="00E26CC5" w:rsidP="00E26CC5">
            <w:pPr>
              <w:jc w:val="center"/>
            </w:pPr>
            <w:r w:rsidRPr="00AD60C9">
              <w:t>№</w:t>
            </w:r>
            <w:r>
              <w:t xml:space="preserve">  </w:t>
            </w:r>
            <w:r w:rsidRPr="00AD60C9">
              <w:t>1</w:t>
            </w:r>
          </w:p>
          <w:p w:rsidR="00E26CC5" w:rsidRPr="00AD60C9" w:rsidRDefault="00E26CC5" w:rsidP="00E26CC5">
            <w:pPr>
              <w:jc w:val="center"/>
            </w:pPr>
            <w:r>
              <w:t>№ 2</w:t>
            </w:r>
          </w:p>
        </w:tc>
        <w:tc>
          <w:tcPr>
            <w:tcW w:w="4811" w:type="dxa"/>
          </w:tcPr>
          <w:p w:rsidR="00E26CC5" w:rsidRPr="00AD60C9" w:rsidRDefault="00E26CC5" w:rsidP="00E26CC5">
            <w:pPr>
              <w:tabs>
                <w:tab w:val="left" w:pos="2683"/>
              </w:tabs>
              <w:jc w:val="both"/>
            </w:pPr>
            <w:r w:rsidRPr="001863B0">
              <w:t>РНС НД – 1.2. Виявляти проблеми у правовому регулюванні цивільних правовідносин і пропонувати способи їх вирішення з використанням наявних теоретичних і прикладних знань, здобутих під час вивчення навчальної дисципліни  «Суб’єкти цивільного права»,  відповідно до принципів цивільного права.</w:t>
            </w:r>
          </w:p>
        </w:tc>
      </w:tr>
      <w:tr w:rsidR="00E26CC5" w:rsidRPr="00AD60C9" w:rsidTr="00E26CC5">
        <w:tc>
          <w:tcPr>
            <w:tcW w:w="3142" w:type="dxa"/>
          </w:tcPr>
          <w:p w:rsidR="00E26CC5" w:rsidRPr="00AD60C9" w:rsidRDefault="00E26CC5" w:rsidP="00E26CC5">
            <w:pPr>
              <w:jc w:val="both"/>
            </w:pPr>
            <w:r>
              <w:t>РНС – 2. Здійснювати критичний і системний аналіз правових явищ та процесів.</w:t>
            </w:r>
          </w:p>
        </w:tc>
        <w:tc>
          <w:tcPr>
            <w:tcW w:w="1155" w:type="dxa"/>
          </w:tcPr>
          <w:p w:rsidR="00E26CC5" w:rsidRDefault="00E26CC5" w:rsidP="00E26CC5">
            <w:pPr>
              <w:jc w:val="center"/>
            </w:pPr>
            <w:r w:rsidRPr="00AD60C9">
              <w:t>№</w:t>
            </w:r>
            <w:r>
              <w:t xml:space="preserve"> </w:t>
            </w:r>
            <w:r w:rsidRPr="00AD60C9">
              <w:t>1</w:t>
            </w:r>
          </w:p>
          <w:p w:rsidR="00E26CC5" w:rsidRPr="00AD60C9" w:rsidRDefault="00E26CC5" w:rsidP="00E26CC5">
            <w:pPr>
              <w:jc w:val="center"/>
            </w:pPr>
            <w:r>
              <w:t>№ 2</w:t>
            </w:r>
          </w:p>
        </w:tc>
        <w:tc>
          <w:tcPr>
            <w:tcW w:w="4811" w:type="dxa"/>
          </w:tcPr>
          <w:p w:rsidR="00E26CC5" w:rsidRPr="00AD60C9" w:rsidRDefault="00E26CC5" w:rsidP="00E26CC5">
            <w:pPr>
              <w:tabs>
                <w:tab w:val="left" w:pos="2683"/>
              </w:tabs>
              <w:jc w:val="both"/>
            </w:pPr>
            <w:r w:rsidRPr="001863B0">
              <w:t>РНС НД – 1.3. Демонструвати знання з навчальної дисципліни   «Суб’єкти цивільного права»  у стандартних та нестандартних ситуаціях.</w:t>
            </w:r>
          </w:p>
        </w:tc>
      </w:tr>
      <w:tr w:rsidR="00E26CC5" w:rsidRPr="00AD60C9" w:rsidTr="00E26CC5">
        <w:tc>
          <w:tcPr>
            <w:tcW w:w="3142" w:type="dxa"/>
          </w:tcPr>
          <w:p w:rsidR="00E26CC5" w:rsidRPr="00AD60C9" w:rsidRDefault="00E26CC5" w:rsidP="00E26CC5">
            <w:pPr>
              <w:jc w:val="both"/>
            </w:pPr>
            <w:r>
              <w:t>РНС – 3. Пояснювати природу й зміст основних правових інститутів і процедур національного права і особливості їх реалізації та застосування.</w:t>
            </w:r>
          </w:p>
        </w:tc>
        <w:tc>
          <w:tcPr>
            <w:tcW w:w="1155" w:type="dxa"/>
          </w:tcPr>
          <w:p w:rsidR="00E26CC5" w:rsidRPr="00AD60C9" w:rsidRDefault="00E26CC5" w:rsidP="00E26CC5">
            <w:pPr>
              <w:jc w:val="center"/>
            </w:pPr>
            <w:r w:rsidRPr="00AD60C9">
              <w:t>№</w:t>
            </w:r>
            <w:r>
              <w:t xml:space="preserve"> </w:t>
            </w:r>
            <w:r w:rsidRPr="00AD60C9">
              <w:t>1</w:t>
            </w:r>
          </w:p>
        </w:tc>
        <w:tc>
          <w:tcPr>
            <w:tcW w:w="4811" w:type="dxa"/>
          </w:tcPr>
          <w:p w:rsidR="00E26CC5" w:rsidRPr="001863B0" w:rsidRDefault="00E26CC5" w:rsidP="00E26CC5">
            <w:pPr>
              <w:tabs>
                <w:tab w:val="left" w:pos="2683"/>
              </w:tabs>
              <w:jc w:val="both"/>
            </w:pPr>
            <w:r w:rsidRPr="001863B0">
              <w:t xml:space="preserve">РНС НД – 1.4. Визначати особливості цивільного права як галузі приватного права з урахуванням специфіки його предмета і методів правового регулювання.  </w:t>
            </w:r>
          </w:p>
          <w:p w:rsidR="00E26CC5" w:rsidRPr="00AD60C9" w:rsidRDefault="00E26CC5" w:rsidP="00E26CC5">
            <w:pPr>
              <w:jc w:val="both"/>
            </w:pPr>
          </w:p>
        </w:tc>
      </w:tr>
      <w:tr w:rsidR="00E26CC5" w:rsidRPr="00AD60C9" w:rsidTr="00E26CC5">
        <w:tc>
          <w:tcPr>
            <w:tcW w:w="3142" w:type="dxa"/>
          </w:tcPr>
          <w:p w:rsidR="00E26CC5" w:rsidRPr="00AD60C9" w:rsidRDefault="00E26CC5" w:rsidP="00E26CC5">
            <w:pPr>
              <w:jc w:val="both"/>
            </w:pPr>
            <w:r>
              <w:t>РНС – 4. Виявляти проблеми у правовому регулюванні і пропонувати способи їх вирішення з використанням наявних теоретичних і прикладних знань відповідно до принципів захисту прав людини і її основоположних свобод.</w:t>
            </w:r>
          </w:p>
        </w:tc>
        <w:tc>
          <w:tcPr>
            <w:tcW w:w="1155" w:type="dxa"/>
          </w:tcPr>
          <w:p w:rsidR="00E26CC5" w:rsidRDefault="00E26CC5" w:rsidP="00E26CC5">
            <w:pPr>
              <w:jc w:val="center"/>
            </w:pPr>
            <w:r>
              <w:t>№ 1</w:t>
            </w:r>
          </w:p>
          <w:p w:rsidR="00E26CC5" w:rsidRPr="00AD60C9" w:rsidRDefault="00E26CC5" w:rsidP="00E26CC5">
            <w:pPr>
              <w:jc w:val="center"/>
            </w:pPr>
            <w:r>
              <w:t>№ 2</w:t>
            </w:r>
          </w:p>
        </w:tc>
        <w:tc>
          <w:tcPr>
            <w:tcW w:w="4811" w:type="dxa"/>
          </w:tcPr>
          <w:p w:rsidR="00E26CC5" w:rsidRPr="001863B0" w:rsidRDefault="00E26CC5" w:rsidP="00E26CC5">
            <w:pPr>
              <w:tabs>
                <w:tab w:val="left" w:pos="2683"/>
              </w:tabs>
              <w:jc w:val="both"/>
            </w:pPr>
            <w:r w:rsidRPr="001863B0">
              <w:t>РНС НД – 1.8. Демонструвати здатність грамотно і точно формулювати та висловлювати свої позиції, належним чином їх обґрунтовувати при вирішенні проблемних питань з навчальної дисципліни «Суб’єкти цивільного права».</w:t>
            </w:r>
          </w:p>
          <w:p w:rsidR="00E26CC5" w:rsidRPr="001863B0" w:rsidRDefault="00E26CC5" w:rsidP="00E26CC5">
            <w:pPr>
              <w:jc w:val="both"/>
            </w:pPr>
          </w:p>
        </w:tc>
      </w:tr>
      <w:tr w:rsidR="00E26CC5" w:rsidRPr="00AD60C9" w:rsidTr="00E26CC5">
        <w:trPr>
          <w:trHeight w:val="1797"/>
        </w:trPr>
        <w:tc>
          <w:tcPr>
            <w:tcW w:w="3142" w:type="dxa"/>
          </w:tcPr>
          <w:p w:rsidR="00E26CC5" w:rsidRDefault="00E26CC5" w:rsidP="00E26CC5">
            <w:pPr>
              <w:jc w:val="both"/>
            </w:pPr>
            <w:r>
              <w:t>РНС – 6. Визначати особливості публічного і приватного права з урахуванням специфіки їх предмета і методів правового регулювання.</w:t>
            </w:r>
          </w:p>
          <w:p w:rsidR="00E26CC5" w:rsidRPr="00AD60C9" w:rsidRDefault="00E26CC5" w:rsidP="00E26CC5">
            <w:pPr>
              <w:jc w:val="both"/>
            </w:pPr>
          </w:p>
        </w:tc>
        <w:tc>
          <w:tcPr>
            <w:tcW w:w="1155" w:type="dxa"/>
          </w:tcPr>
          <w:p w:rsidR="00E26CC5" w:rsidRPr="00AD60C9" w:rsidRDefault="00E26CC5" w:rsidP="00E26CC5">
            <w:pPr>
              <w:jc w:val="center"/>
            </w:pPr>
            <w:r w:rsidRPr="00AD60C9">
              <w:t>№</w:t>
            </w:r>
            <w:r>
              <w:t xml:space="preserve"> </w:t>
            </w:r>
            <w:r w:rsidRPr="00AD60C9">
              <w:t>2</w:t>
            </w:r>
          </w:p>
        </w:tc>
        <w:tc>
          <w:tcPr>
            <w:tcW w:w="4811" w:type="dxa"/>
          </w:tcPr>
          <w:p w:rsidR="00E26CC5" w:rsidRPr="001863B0" w:rsidRDefault="00E26CC5" w:rsidP="00E26CC5">
            <w:pPr>
              <w:jc w:val="both"/>
            </w:pPr>
            <w:r w:rsidRPr="001863B0">
              <w:t>РНС НД – 1.23. Демонструвати знання проблемних аспектів поділу юридичних осіб залежно від порядку їх створення.</w:t>
            </w:r>
          </w:p>
          <w:p w:rsidR="00E26CC5" w:rsidRPr="001863B0" w:rsidRDefault="00E26CC5" w:rsidP="00E26CC5">
            <w:pPr>
              <w:jc w:val="both"/>
            </w:pPr>
          </w:p>
        </w:tc>
      </w:tr>
      <w:tr w:rsidR="00E26CC5" w:rsidRPr="00AD60C9" w:rsidTr="00E26CC5">
        <w:trPr>
          <w:trHeight w:val="969"/>
        </w:trPr>
        <w:tc>
          <w:tcPr>
            <w:tcW w:w="3142" w:type="dxa"/>
          </w:tcPr>
          <w:p w:rsidR="00E26CC5" w:rsidRDefault="00E26CC5" w:rsidP="00E26CC5">
            <w:pPr>
              <w:jc w:val="both"/>
            </w:pPr>
            <w:r>
              <w:t>РНС – 8. Визначати правосуб’єктність суб’єктів приватного права.</w:t>
            </w:r>
          </w:p>
          <w:p w:rsidR="00E26CC5" w:rsidRDefault="00E26CC5" w:rsidP="00E26CC5">
            <w:pPr>
              <w:jc w:val="both"/>
            </w:pPr>
          </w:p>
        </w:tc>
        <w:tc>
          <w:tcPr>
            <w:tcW w:w="1155" w:type="dxa"/>
          </w:tcPr>
          <w:p w:rsidR="00E26CC5" w:rsidRDefault="00E26CC5" w:rsidP="00E26CC5">
            <w:pPr>
              <w:jc w:val="center"/>
            </w:pPr>
            <w:r>
              <w:t>№ 1</w:t>
            </w:r>
          </w:p>
          <w:p w:rsidR="00E26CC5" w:rsidRPr="00AD60C9" w:rsidRDefault="00E26CC5" w:rsidP="00E26CC5">
            <w:pPr>
              <w:jc w:val="center"/>
            </w:pPr>
            <w:r>
              <w:t>№ 2</w:t>
            </w:r>
          </w:p>
        </w:tc>
        <w:tc>
          <w:tcPr>
            <w:tcW w:w="4811" w:type="dxa"/>
          </w:tcPr>
          <w:p w:rsidR="00E26CC5" w:rsidRPr="001863B0" w:rsidRDefault="00E26CC5" w:rsidP="00E26CC5">
            <w:pPr>
              <w:jc w:val="both"/>
            </w:pPr>
            <w:r w:rsidRPr="001863B0">
              <w:t>РНС НД – 1.17. Визначати правосуб’єктність учасників цивільних правовідносин, їх права та обов’язки.</w:t>
            </w:r>
          </w:p>
          <w:p w:rsidR="00E26CC5" w:rsidRPr="00AD60C9" w:rsidRDefault="00E26CC5" w:rsidP="00E26CC5">
            <w:pPr>
              <w:jc w:val="both"/>
            </w:pPr>
          </w:p>
        </w:tc>
      </w:tr>
      <w:tr w:rsidR="00E26CC5" w:rsidRPr="00AD60C9" w:rsidTr="00E26CC5">
        <w:trPr>
          <w:trHeight w:val="1520"/>
        </w:trPr>
        <w:tc>
          <w:tcPr>
            <w:tcW w:w="3142" w:type="dxa"/>
          </w:tcPr>
          <w:p w:rsidR="00E26CC5" w:rsidRDefault="00E26CC5" w:rsidP="00E26CC5">
            <w:pPr>
              <w:jc w:val="both"/>
            </w:pPr>
            <w:r>
              <w:t>РНС – 16. Надавати консультації щодо можливих способів захисту прав, свобод та інтересів суб’єктів права.</w:t>
            </w:r>
          </w:p>
          <w:p w:rsidR="00E26CC5" w:rsidRDefault="00E26CC5" w:rsidP="00E26CC5">
            <w:pPr>
              <w:jc w:val="both"/>
            </w:pPr>
          </w:p>
        </w:tc>
        <w:tc>
          <w:tcPr>
            <w:tcW w:w="1155" w:type="dxa"/>
          </w:tcPr>
          <w:p w:rsidR="00E26CC5" w:rsidRPr="00AD60C9" w:rsidRDefault="00E26CC5" w:rsidP="00E26CC5">
            <w:pPr>
              <w:jc w:val="center"/>
            </w:pPr>
            <w:r>
              <w:t>№ 2</w:t>
            </w:r>
          </w:p>
        </w:tc>
        <w:tc>
          <w:tcPr>
            <w:tcW w:w="4811" w:type="dxa"/>
          </w:tcPr>
          <w:p w:rsidR="00E26CC5" w:rsidRPr="001863B0" w:rsidRDefault="00E26CC5" w:rsidP="00E26CC5">
            <w:pPr>
              <w:jc w:val="both"/>
            </w:pPr>
            <w:r w:rsidRPr="001863B0">
              <w:t xml:space="preserve">РНС НД – 1.24. Аналізувати на доктринальному рівні питання цивільно-правової відповідальності керівників і контролерів юридичних осіб за заподіяну юридичним особам шкоду. </w:t>
            </w:r>
          </w:p>
          <w:p w:rsidR="00E26CC5" w:rsidRPr="001863B0" w:rsidRDefault="00E26CC5" w:rsidP="00E26CC5">
            <w:pPr>
              <w:jc w:val="both"/>
            </w:pPr>
          </w:p>
        </w:tc>
      </w:tr>
      <w:tr w:rsidR="00E26CC5" w:rsidRPr="00AD60C9" w:rsidTr="00E26CC5">
        <w:trPr>
          <w:trHeight w:val="1532"/>
        </w:trPr>
        <w:tc>
          <w:tcPr>
            <w:tcW w:w="3142" w:type="dxa"/>
          </w:tcPr>
          <w:p w:rsidR="00E26CC5" w:rsidRDefault="00E26CC5" w:rsidP="00E26CC5">
            <w:pPr>
              <w:jc w:val="both"/>
            </w:pPr>
            <w:r>
              <w:t>РНС – 17. Застосовувати набуті знання у стандартних професійних ситуаціях методами відтворення та реконструкції.</w:t>
            </w:r>
          </w:p>
          <w:p w:rsidR="00E26CC5" w:rsidRDefault="00E26CC5" w:rsidP="00E26CC5">
            <w:pPr>
              <w:jc w:val="both"/>
            </w:pPr>
          </w:p>
        </w:tc>
        <w:tc>
          <w:tcPr>
            <w:tcW w:w="1155" w:type="dxa"/>
          </w:tcPr>
          <w:p w:rsidR="00E26CC5" w:rsidRPr="00AD60C9" w:rsidRDefault="00E26CC5" w:rsidP="00E26CC5">
            <w:pPr>
              <w:jc w:val="center"/>
            </w:pPr>
            <w:r>
              <w:t>№ 2</w:t>
            </w:r>
          </w:p>
        </w:tc>
        <w:tc>
          <w:tcPr>
            <w:tcW w:w="4811" w:type="dxa"/>
          </w:tcPr>
          <w:p w:rsidR="00E26CC5" w:rsidRPr="00AD60C9" w:rsidRDefault="00E26CC5" w:rsidP="00E26CC5">
            <w:pPr>
              <w:widowControl w:val="0"/>
              <w:jc w:val="both"/>
            </w:pPr>
            <w:r w:rsidRPr="001863B0">
              <w:t>РНС НД – 1.20. Демонструвати знання можливості участі у діяльності корпорацій осіб з частковою та неповною цивільною дієздатністю та здійснення їх корпоративних прав.</w:t>
            </w:r>
          </w:p>
        </w:tc>
      </w:tr>
      <w:tr w:rsidR="00E26CC5" w:rsidRPr="00AD60C9" w:rsidTr="00E26CC5">
        <w:trPr>
          <w:trHeight w:val="1463"/>
        </w:trPr>
        <w:tc>
          <w:tcPr>
            <w:tcW w:w="3142" w:type="dxa"/>
          </w:tcPr>
          <w:p w:rsidR="00E26CC5" w:rsidRPr="004C2C68" w:rsidRDefault="00E26CC5" w:rsidP="00E26CC5">
            <w:pPr>
              <w:jc w:val="both"/>
            </w:pPr>
            <w:r>
              <w:t>РНС – 18. Виокремлювати юридично значущі факти і формулювати обґрунтовані правові висновки.</w:t>
            </w:r>
          </w:p>
        </w:tc>
        <w:tc>
          <w:tcPr>
            <w:tcW w:w="1155" w:type="dxa"/>
          </w:tcPr>
          <w:p w:rsidR="00E26CC5" w:rsidRDefault="00E26CC5" w:rsidP="00E26CC5">
            <w:pPr>
              <w:jc w:val="center"/>
            </w:pPr>
            <w:r>
              <w:t>№ 1</w:t>
            </w:r>
          </w:p>
          <w:p w:rsidR="00E26CC5" w:rsidRPr="00AD60C9" w:rsidRDefault="00E26CC5" w:rsidP="00E26CC5">
            <w:pPr>
              <w:jc w:val="center"/>
            </w:pPr>
            <w:r>
              <w:t>№ 2</w:t>
            </w:r>
          </w:p>
        </w:tc>
        <w:tc>
          <w:tcPr>
            <w:tcW w:w="4811" w:type="dxa"/>
          </w:tcPr>
          <w:p w:rsidR="00E26CC5" w:rsidRPr="004C2C68" w:rsidRDefault="00E26CC5" w:rsidP="00E26CC5">
            <w:pPr>
              <w:jc w:val="both"/>
            </w:pPr>
            <w:r w:rsidRPr="004C2C68">
              <w:t>РНС НД – 2.5. Здатність самостійно робити висновки з окресленої проблематики.</w:t>
            </w:r>
          </w:p>
          <w:p w:rsidR="00E26CC5" w:rsidRPr="00AD60C9" w:rsidRDefault="00E26CC5" w:rsidP="00E26CC5">
            <w:pPr>
              <w:jc w:val="both"/>
            </w:pPr>
          </w:p>
        </w:tc>
      </w:tr>
      <w:tr w:rsidR="00E26CC5" w:rsidRPr="00AD60C9" w:rsidTr="00E26CC5">
        <w:tc>
          <w:tcPr>
            <w:tcW w:w="3142" w:type="dxa"/>
          </w:tcPr>
          <w:p w:rsidR="00E26CC5" w:rsidRPr="00AD60C9" w:rsidRDefault="00E26CC5" w:rsidP="00E26CC5">
            <w:pPr>
              <w:jc w:val="both"/>
            </w:pPr>
            <w:r>
              <w:rPr>
                <w:b/>
              </w:rPr>
              <w:t xml:space="preserve"> </w:t>
            </w:r>
            <w:r>
              <w:t>РНП-17. Викладати свої думки під час публічного виступу</w:t>
            </w:r>
          </w:p>
        </w:tc>
        <w:tc>
          <w:tcPr>
            <w:tcW w:w="1155" w:type="dxa"/>
          </w:tcPr>
          <w:p w:rsidR="00E26CC5" w:rsidRDefault="00E26CC5" w:rsidP="00E26CC5">
            <w:r w:rsidRPr="00AD60C9">
              <w:t xml:space="preserve">     №</w:t>
            </w:r>
            <w:r>
              <w:t xml:space="preserve"> </w:t>
            </w:r>
            <w:r w:rsidRPr="00AD60C9">
              <w:t>1</w:t>
            </w:r>
          </w:p>
          <w:p w:rsidR="00E26CC5" w:rsidRPr="00AD60C9" w:rsidRDefault="00E26CC5" w:rsidP="00E26CC5">
            <w:pPr>
              <w:jc w:val="center"/>
            </w:pPr>
            <w:r>
              <w:t xml:space="preserve"> № 2</w:t>
            </w:r>
          </w:p>
        </w:tc>
        <w:tc>
          <w:tcPr>
            <w:tcW w:w="4811" w:type="dxa"/>
          </w:tcPr>
          <w:p w:rsidR="00E26CC5" w:rsidRPr="00AD60C9" w:rsidRDefault="00E26CC5" w:rsidP="00E26CC5">
            <w:pPr>
              <w:jc w:val="both"/>
            </w:pPr>
            <w:r w:rsidRPr="00B83350">
              <w:t>РНС НД – 1.15. Уміння грамотно і точно формулювати особисту точку зору зі спірних питань цивільного права та належним чином її аргументувати.</w:t>
            </w:r>
          </w:p>
        </w:tc>
      </w:tr>
    </w:tbl>
    <w:p w:rsidR="00E26CC5" w:rsidRPr="00AD60C9" w:rsidRDefault="00E26CC5" w:rsidP="00E26CC5">
      <w:pPr>
        <w:jc w:val="center"/>
        <w:rPr>
          <w:b/>
          <w:sz w:val="28"/>
          <w:szCs w:val="28"/>
        </w:rPr>
      </w:pPr>
    </w:p>
    <w:p w:rsidR="00E26CC5" w:rsidRPr="00AD60C9" w:rsidRDefault="00E26CC5" w:rsidP="00E26CC5">
      <w:pPr>
        <w:jc w:val="center"/>
        <w:rPr>
          <w:b/>
          <w:sz w:val="28"/>
          <w:szCs w:val="28"/>
        </w:rPr>
      </w:pPr>
    </w:p>
    <w:p w:rsidR="00E26CC5" w:rsidRPr="00AD60C9" w:rsidRDefault="00E26CC5" w:rsidP="00E26CC5">
      <w:pPr>
        <w:jc w:val="center"/>
        <w:rPr>
          <w:b/>
          <w:sz w:val="28"/>
          <w:szCs w:val="28"/>
        </w:rPr>
      </w:pPr>
    </w:p>
    <w:p w:rsidR="00E26CC5" w:rsidRDefault="00E26CC5" w:rsidP="00E26CC5">
      <w:pPr>
        <w:jc w:val="center"/>
        <w:rPr>
          <w:b/>
          <w:sz w:val="28"/>
          <w:szCs w:val="28"/>
        </w:rPr>
      </w:pPr>
    </w:p>
    <w:p w:rsidR="00E26CC5" w:rsidRDefault="00E26CC5" w:rsidP="00E26CC5">
      <w:pPr>
        <w:jc w:val="center"/>
        <w:rPr>
          <w:b/>
          <w:sz w:val="28"/>
          <w:szCs w:val="28"/>
        </w:rPr>
      </w:pPr>
    </w:p>
    <w:p w:rsidR="00E26CC5" w:rsidRDefault="00E26CC5" w:rsidP="00E26CC5">
      <w:pPr>
        <w:jc w:val="center"/>
        <w:rPr>
          <w:b/>
          <w:sz w:val="28"/>
          <w:szCs w:val="28"/>
        </w:rPr>
      </w:pPr>
    </w:p>
    <w:p w:rsidR="00E26CC5" w:rsidRDefault="00E26CC5" w:rsidP="00E26CC5">
      <w:pPr>
        <w:jc w:val="center"/>
        <w:rPr>
          <w:b/>
          <w:sz w:val="28"/>
          <w:szCs w:val="28"/>
        </w:rPr>
      </w:pPr>
    </w:p>
    <w:p w:rsidR="00E26CC5" w:rsidRDefault="00E26CC5" w:rsidP="00E26CC5">
      <w:pPr>
        <w:jc w:val="center"/>
        <w:rPr>
          <w:b/>
          <w:sz w:val="28"/>
          <w:szCs w:val="28"/>
        </w:rPr>
      </w:pPr>
    </w:p>
    <w:p w:rsidR="00E26CC5" w:rsidRDefault="00E26CC5" w:rsidP="00E26CC5">
      <w:pPr>
        <w:jc w:val="center"/>
        <w:rPr>
          <w:b/>
          <w:sz w:val="28"/>
          <w:szCs w:val="28"/>
        </w:rPr>
      </w:pPr>
    </w:p>
    <w:p w:rsidR="00E26CC5" w:rsidRDefault="00E26CC5" w:rsidP="00E26CC5">
      <w:pPr>
        <w:jc w:val="center"/>
        <w:rPr>
          <w:b/>
          <w:sz w:val="28"/>
          <w:szCs w:val="28"/>
        </w:rPr>
      </w:pPr>
    </w:p>
    <w:p w:rsidR="00E26CC5" w:rsidRDefault="00E26CC5" w:rsidP="00E26CC5">
      <w:pPr>
        <w:jc w:val="center"/>
        <w:rPr>
          <w:b/>
          <w:sz w:val="28"/>
          <w:szCs w:val="28"/>
        </w:rPr>
      </w:pPr>
    </w:p>
    <w:p w:rsidR="00E26CC5" w:rsidRDefault="00E26CC5" w:rsidP="00E26CC5">
      <w:pPr>
        <w:jc w:val="center"/>
        <w:rPr>
          <w:b/>
          <w:sz w:val="28"/>
          <w:szCs w:val="28"/>
        </w:rPr>
      </w:pPr>
    </w:p>
    <w:p w:rsidR="00E26CC5" w:rsidRDefault="00E26CC5" w:rsidP="00E26CC5">
      <w:pPr>
        <w:jc w:val="center"/>
        <w:rPr>
          <w:b/>
          <w:sz w:val="28"/>
          <w:szCs w:val="28"/>
        </w:rPr>
      </w:pPr>
    </w:p>
    <w:p w:rsidR="00E26CC5" w:rsidRDefault="00E26CC5" w:rsidP="00E26CC5">
      <w:pPr>
        <w:pStyle w:val="1"/>
        <w:jc w:val="right"/>
        <w:rPr>
          <w:rFonts w:ascii="Times New Roman" w:hAnsi="Times New Roman" w:cs="Times New Roman"/>
          <w:sz w:val="28"/>
          <w:szCs w:val="28"/>
        </w:rPr>
      </w:pPr>
      <w:bookmarkStart w:id="26" w:name="_Toc476901538"/>
    </w:p>
    <w:p w:rsidR="00E26CC5" w:rsidRDefault="00E26CC5" w:rsidP="00E26CC5">
      <w:pPr>
        <w:pStyle w:val="1"/>
        <w:jc w:val="right"/>
        <w:rPr>
          <w:rFonts w:ascii="Times New Roman" w:hAnsi="Times New Roman" w:cs="Times New Roman"/>
          <w:sz w:val="28"/>
          <w:szCs w:val="28"/>
        </w:rPr>
      </w:pPr>
    </w:p>
    <w:p w:rsidR="00E26CC5" w:rsidRDefault="00E26CC5" w:rsidP="00E26CC5">
      <w:pPr>
        <w:pStyle w:val="1"/>
        <w:jc w:val="right"/>
        <w:rPr>
          <w:rFonts w:ascii="Times New Roman" w:hAnsi="Times New Roman" w:cs="Times New Roman"/>
          <w:sz w:val="28"/>
          <w:szCs w:val="28"/>
        </w:rPr>
      </w:pPr>
    </w:p>
    <w:p w:rsidR="00E26CC5" w:rsidRDefault="00E26CC5" w:rsidP="00E26CC5">
      <w:pPr>
        <w:pStyle w:val="1"/>
        <w:jc w:val="right"/>
        <w:rPr>
          <w:rFonts w:ascii="Times New Roman" w:hAnsi="Times New Roman" w:cs="Times New Roman"/>
          <w:sz w:val="28"/>
          <w:szCs w:val="28"/>
        </w:rPr>
      </w:pPr>
    </w:p>
    <w:p w:rsidR="00E26CC5" w:rsidRDefault="00E26CC5" w:rsidP="00E26CC5">
      <w:pPr>
        <w:pStyle w:val="1"/>
        <w:jc w:val="right"/>
        <w:rPr>
          <w:rFonts w:ascii="Times New Roman" w:hAnsi="Times New Roman" w:cs="Times New Roman"/>
          <w:sz w:val="28"/>
          <w:szCs w:val="28"/>
        </w:rPr>
      </w:pPr>
    </w:p>
    <w:bookmarkEnd w:id="26"/>
    <w:p w:rsidR="00E26CC5" w:rsidRPr="00AD60C9" w:rsidRDefault="00E26CC5" w:rsidP="00E26CC5">
      <w:pPr>
        <w:jc w:val="right"/>
        <w:outlineLvl w:val="0"/>
        <w:rPr>
          <w:b/>
          <w:sz w:val="28"/>
          <w:szCs w:val="28"/>
        </w:rPr>
      </w:pPr>
    </w:p>
    <w:p w:rsidR="00E26CC5" w:rsidRPr="00AD60C9" w:rsidRDefault="00E26CC5" w:rsidP="00E26CC5">
      <w:pPr>
        <w:jc w:val="right"/>
        <w:outlineLvl w:val="0"/>
        <w:rPr>
          <w:b/>
          <w:sz w:val="28"/>
          <w:szCs w:val="28"/>
        </w:rPr>
      </w:pPr>
    </w:p>
    <w:p w:rsidR="00E26CC5" w:rsidRPr="00AD60C9" w:rsidRDefault="00E26CC5" w:rsidP="00E26CC5">
      <w:pPr>
        <w:jc w:val="right"/>
        <w:outlineLvl w:val="0"/>
        <w:rPr>
          <w:b/>
          <w:sz w:val="28"/>
          <w:szCs w:val="28"/>
        </w:rPr>
      </w:pPr>
    </w:p>
    <w:p w:rsidR="00E26CC5" w:rsidRPr="00AD60C9" w:rsidRDefault="00E26CC5" w:rsidP="00E26CC5">
      <w:pPr>
        <w:jc w:val="right"/>
        <w:outlineLvl w:val="0"/>
        <w:rPr>
          <w:b/>
          <w:sz w:val="28"/>
          <w:szCs w:val="28"/>
        </w:rPr>
      </w:pPr>
    </w:p>
    <w:p w:rsidR="00E26CC5" w:rsidRPr="00AD60C9" w:rsidRDefault="00E26CC5" w:rsidP="00E26CC5">
      <w:pPr>
        <w:jc w:val="right"/>
        <w:outlineLvl w:val="0"/>
        <w:rPr>
          <w:b/>
          <w:sz w:val="28"/>
          <w:szCs w:val="28"/>
        </w:rPr>
      </w:pPr>
    </w:p>
    <w:p w:rsidR="00E26CC5" w:rsidRPr="00AD60C9" w:rsidRDefault="00E26CC5" w:rsidP="00E26CC5">
      <w:pPr>
        <w:jc w:val="right"/>
        <w:outlineLvl w:val="0"/>
        <w:rPr>
          <w:b/>
          <w:sz w:val="28"/>
          <w:szCs w:val="28"/>
        </w:rPr>
      </w:pPr>
    </w:p>
    <w:p w:rsidR="00E26CC5" w:rsidRPr="00AD60C9" w:rsidRDefault="00E26CC5" w:rsidP="00E26CC5">
      <w:pPr>
        <w:jc w:val="right"/>
        <w:outlineLvl w:val="0"/>
        <w:rPr>
          <w:b/>
          <w:sz w:val="28"/>
          <w:szCs w:val="28"/>
        </w:rPr>
      </w:pPr>
    </w:p>
    <w:p w:rsidR="00E26CC5" w:rsidRPr="00AD60C9" w:rsidRDefault="00E26CC5" w:rsidP="00E26CC5">
      <w:pPr>
        <w:jc w:val="right"/>
        <w:outlineLvl w:val="0"/>
        <w:rPr>
          <w:b/>
          <w:sz w:val="28"/>
          <w:szCs w:val="28"/>
        </w:rPr>
      </w:pPr>
    </w:p>
    <w:p w:rsidR="00E26CC5" w:rsidRPr="00AD60C9" w:rsidRDefault="00E26CC5" w:rsidP="00E26CC5">
      <w:pPr>
        <w:jc w:val="right"/>
        <w:outlineLvl w:val="0"/>
        <w:rPr>
          <w:b/>
          <w:sz w:val="28"/>
          <w:szCs w:val="28"/>
        </w:rPr>
      </w:pPr>
    </w:p>
    <w:p w:rsidR="00E26CC5" w:rsidRPr="00AD60C9" w:rsidRDefault="00E26CC5" w:rsidP="00E26CC5">
      <w:pPr>
        <w:jc w:val="right"/>
        <w:outlineLvl w:val="0"/>
        <w:rPr>
          <w:b/>
          <w:sz w:val="28"/>
          <w:szCs w:val="28"/>
        </w:rPr>
      </w:pPr>
    </w:p>
    <w:p w:rsidR="00E26CC5" w:rsidRPr="00AD60C9" w:rsidRDefault="00E26CC5" w:rsidP="00E26CC5">
      <w:pPr>
        <w:jc w:val="center"/>
        <w:outlineLvl w:val="0"/>
        <w:rPr>
          <w:b/>
          <w:sz w:val="28"/>
          <w:szCs w:val="28"/>
        </w:rPr>
      </w:pPr>
    </w:p>
    <w:p w:rsidR="00E26CC5" w:rsidRPr="00AD60C9" w:rsidRDefault="00E26CC5" w:rsidP="00E26CC5">
      <w:pPr>
        <w:jc w:val="center"/>
        <w:outlineLvl w:val="0"/>
        <w:rPr>
          <w:b/>
          <w:sz w:val="28"/>
          <w:szCs w:val="28"/>
        </w:rPr>
      </w:pPr>
    </w:p>
    <w:p w:rsidR="00E26CC5" w:rsidRPr="00AD60C9" w:rsidRDefault="00E26CC5" w:rsidP="00E26CC5">
      <w:pPr>
        <w:jc w:val="center"/>
        <w:outlineLvl w:val="0"/>
        <w:rPr>
          <w:b/>
          <w:sz w:val="28"/>
          <w:szCs w:val="28"/>
        </w:rPr>
      </w:pPr>
    </w:p>
    <w:p w:rsidR="00E26CC5" w:rsidRPr="00AD60C9" w:rsidRDefault="00E26CC5" w:rsidP="00E26CC5">
      <w:pPr>
        <w:jc w:val="center"/>
        <w:outlineLvl w:val="0"/>
        <w:rPr>
          <w:b/>
          <w:sz w:val="28"/>
          <w:szCs w:val="28"/>
        </w:rPr>
      </w:pPr>
    </w:p>
    <w:p w:rsidR="00E26CC5" w:rsidRPr="00AD60C9" w:rsidRDefault="00E26CC5" w:rsidP="00E26CC5">
      <w:pPr>
        <w:jc w:val="center"/>
        <w:outlineLvl w:val="0"/>
        <w:rPr>
          <w:b/>
          <w:sz w:val="28"/>
          <w:szCs w:val="28"/>
        </w:rPr>
      </w:pPr>
    </w:p>
    <w:p w:rsidR="00E26CC5" w:rsidRPr="00AD60C9" w:rsidRDefault="00E26CC5" w:rsidP="00E26CC5">
      <w:pPr>
        <w:jc w:val="center"/>
        <w:outlineLvl w:val="0"/>
        <w:rPr>
          <w:b/>
          <w:sz w:val="28"/>
          <w:szCs w:val="28"/>
        </w:rPr>
      </w:pPr>
    </w:p>
    <w:p w:rsidR="00E26CC5" w:rsidRPr="00AD60C9" w:rsidRDefault="00E26CC5" w:rsidP="00E26CC5">
      <w:pPr>
        <w:jc w:val="center"/>
        <w:outlineLvl w:val="0"/>
        <w:rPr>
          <w:b/>
          <w:sz w:val="28"/>
          <w:szCs w:val="28"/>
        </w:rPr>
      </w:pPr>
    </w:p>
    <w:p w:rsidR="00E26CC5" w:rsidRPr="00AD60C9" w:rsidRDefault="00E26CC5" w:rsidP="00E26CC5">
      <w:pPr>
        <w:jc w:val="center"/>
        <w:outlineLvl w:val="0"/>
        <w:rPr>
          <w:b/>
          <w:sz w:val="28"/>
          <w:szCs w:val="28"/>
        </w:rPr>
      </w:pPr>
    </w:p>
    <w:p w:rsidR="00E26CC5" w:rsidRPr="00AD60C9" w:rsidRDefault="00E26CC5" w:rsidP="00E26CC5">
      <w:pPr>
        <w:jc w:val="center"/>
        <w:outlineLvl w:val="0"/>
        <w:rPr>
          <w:b/>
          <w:sz w:val="28"/>
          <w:szCs w:val="28"/>
        </w:rPr>
      </w:pPr>
    </w:p>
    <w:p w:rsidR="00E26CC5" w:rsidRPr="00AD60C9" w:rsidRDefault="00E26CC5" w:rsidP="00E26CC5">
      <w:pPr>
        <w:jc w:val="center"/>
        <w:outlineLvl w:val="0"/>
        <w:rPr>
          <w:b/>
          <w:sz w:val="28"/>
          <w:szCs w:val="28"/>
        </w:rPr>
      </w:pPr>
    </w:p>
    <w:p w:rsidR="00E26CC5" w:rsidRPr="00AD60C9" w:rsidRDefault="00E26CC5" w:rsidP="00E26CC5">
      <w:pPr>
        <w:jc w:val="center"/>
        <w:outlineLvl w:val="0"/>
        <w:rPr>
          <w:b/>
          <w:sz w:val="28"/>
          <w:szCs w:val="28"/>
        </w:rPr>
      </w:pPr>
    </w:p>
    <w:p w:rsidR="00E26CC5" w:rsidRPr="00AD60C9" w:rsidRDefault="00E26CC5" w:rsidP="00E26CC5">
      <w:pPr>
        <w:shd w:val="clear" w:color="auto" w:fill="FFFFFF"/>
        <w:ind w:firstLine="709"/>
        <w:jc w:val="both"/>
        <w:textAlignment w:val="baseline"/>
        <w:rPr>
          <w:color w:val="000000"/>
          <w:sz w:val="28"/>
          <w:szCs w:val="28"/>
          <w:lang w:eastAsia="uk-UA"/>
        </w:rPr>
      </w:pPr>
    </w:p>
    <w:p w:rsidR="00857325" w:rsidRDefault="00857325"/>
    <w:sectPr w:rsidR="00857325" w:rsidSect="00E26CC5">
      <w:headerReference w:type="even" r:id="rId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D58" w:rsidRDefault="00A35D58" w:rsidP="00E26CC5">
      <w:r>
        <w:separator/>
      </w:r>
    </w:p>
  </w:endnote>
  <w:endnote w:type="continuationSeparator" w:id="0">
    <w:p w:rsidR="00A35D58" w:rsidRDefault="00A35D58" w:rsidP="00E26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D58" w:rsidRDefault="00A35D58" w:rsidP="00E26CC5">
      <w:r>
        <w:separator/>
      </w:r>
    </w:p>
  </w:footnote>
  <w:footnote w:type="continuationSeparator" w:id="0">
    <w:p w:rsidR="00A35D58" w:rsidRDefault="00A35D58" w:rsidP="00E26CC5">
      <w:r>
        <w:continuationSeparator/>
      </w:r>
    </w:p>
  </w:footnote>
  <w:footnote w:id="1">
    <w:p w:rsidR="00E26CC5" w:rsidRDefault="00E26CC5" w:rsidP="00E26CC5">
      <w:pPr>
        <w:pStyle w:val="a9"/>
      </w:pPr>
    </w:p>
  </w:footnote>
  <w:footnote w:id="2">
    <w:p w:rsidR="00E26CC5" w:rsidRDefault="00E26CC5" w:rsidP="00E26CC5">
      <w:pPr>
        <w:pStyle w:val="a9"/>
        <w:ind w:firstLine="567"/>
        <w:jc w:val="both"/>
        <w:rPr>
          <w:sz w:val="24"/>
          <w:szCs w:val="24"/>
        </w:rPr>
      </w:pPr>
      <w:r>
        <w:rPr>
          <w:sz w:val="28"/>
          <w:szCs w:val="28"/>
          <w:vertAlign w:val="superscript"/>
        </w:rPr>
        <w:sym w:font="Symbol" w:char="F02A"/>
      </w:r>
      <w:r>
        <w:rPr>
          <w:sz w:val="24"/>
          <w:szCs w:val="24"/>
        </w:rPr>
        <w:t xml:space="preserve">Модульна освітня програма </w:t>
      </w:r>
      <w:r w:rsidRPr="00AD60C9">
        <w:rPr>
          <w:sz w:val="28"/>
          <w:szCs w:val="28"/>
        </w:rPr>
        <w:t xml:space="preserve">– </w:t>
      </w:r>
      <w:r w:rsidRPr="00783A8E">
        <w:rPr>
          <w:sz w:val="24"/>
          <w:szCs w:val="24"/>
        </w:rPr>
        <w:t xml:space="preserve"> це сукупність модулів, їх певна послідовність,</w:t>
      </w:r>
      <w:r>
        <w:rPr>
          <w:sz w:val="24"/>
          <w:szCs w:val="24"/>
        </w:rPr>
        <w:t xml:space="preserve"> що сприяє оволодінню</w:t>
      </w:r>
      <w:r w:rsidRPr="00783A8E">
        <w:rPr>
          <w:sz w:val="24"/>
          <w:szCs w:val="24"/>
        </w:rPr>
        <w:t xml:space="preserve"> певними компетентностями, необхідними для досягнення конкретних результатів навчання. </w:t>
      </w:r>
    </w:p>
    <w:p w:rsidR="00E26CC5" w:rsidRDefault="00E26CC5" w:rsidP="00E26CC5">
      <w:pPr>
        <w:pStyle w:val="a9"/>
        <w:ind w:firstLine="540"/>
        <w:jc w:val="both"/>
        <w:rPr>
          <w:sz w:val="24"/>
          <w:szCs w:val="24"/>
          <w:lang w:val="ru-RU"/>
        </w:rPr>
      </w:pPr>
      <w:r w:rsidRPr="00783A8E">
        <w:rPr>
          <w:sz w:val="24"/>
          <w:szCs w:val="24"/>
        </w:rPr>
        <w:t xml:space="preserve">Кожен модуль має певну </w:t>
      </w:r>
      <w:r>
        <w:rPr>
          <w:sz w:val="24"/>
          <w:szCs w:val="24"/>
        </w:rPr>
        <w:t xml:space="preserve">логічну завершеність стосовно </w:t>
      </w:r>
      <w:r w:rsidRPr="00783A8E">
        <w:rPr>
          <w:sz w:val="24"/>
          <w:szCs w:val="24"/>
        </w:rPr>
        <w:t xml:space="preserve"> необхідних результатів освоєння компетентнісн</w:t>
      </w:r>
      <w:r>
        <w:rPr>
          <w:sz w:val="24"/>
          <w:szCs w:val="24"/>
        </w:rPr>
        <w:t>о-оріє</w:t>
      </w:r>
      <w:r w:rsidRPr="00783A8E">
        <w:rPr>
          <w:sz w:val="24"/>
          <w:szCs w:val="24"/>
        </w:rPr>
        <w:t>нт</w:t>
      </w:r>
      <w:r>
        <w:rPr>
          <w:sz w:val="24"/>
          <w:szCs w:val="24"/>
        </w:rPr>
        <w:t xml:space="preserve">ованої </w:t>
      </w:r>
      <w:r w:rsidRPr="00783A8E">
        <w:rPr>
          <w:sz w:val="24"/>
          <w:szCs w:val="24"/>
        </w:rPr>
        <w:t xml:space="preserve">освітньої програми в цілому. </w:t>
      </w:r>
      <w:r>
        <w:rPr>
          <w:sz w:val="24"/>
          <w:szCs w:val="24"/>
        </w:rPr>
        <w:t xml:space="preserve">    </w:t>
      </w:r>
    </w:p>
    <w:p w:rsidR="00E26CC5" w:rsidRPr="00783A8E" w:rsidRDefault="00E26CC5" w:rsidP="00E26CC5">
      <w:pPr>
        <w:pStyle w:val="a9"/>
        <w:ind w:firstLine="540"/>
        <w:jc w:val="both"/>
        <w:rPr>
          <w:sz w:val="24"/>
          <w:szCs w:val="24"/>
        </w:rPr>
      </w:pPr>
      <w:r>
        <w:rPr>
          <w:sz w:val="24"/>
          <w:szCs w:val="24"/>
        </w:rPr>
        <w:t xml:space="preserve"> </w:t>
      </w:r>
      <w:r w:rsidRPr="00783A8E">
        <w:rPr>
          <w:sz w:val="24"/>
          <w:szCs w:val="24"/>
        </w:rPr>
        <w:t xml:space="preserve">Модульний принцип побудови освітньої програми забезпечує гнучкість змісту навчальної дисципліни, що відбивається в можливості його диференціації і інтеграції. Безперервність змістовного і логічного переходу між модулями навчальної програми, </w:t>
      </w:r>
      <w:r w:rsidRPr="00783A8E">
        <w:rPr>
          <w:rStyle w:val="shorttext"/>
          <w:sz w:val="24"/>
          <w:szCs w:val="24"/>
        </w:rPr>
        <w:t>а також збільшення нового знання</w:t>
      </w:r>
      <w:r>
        <w:rPr>
          <w:rStyle w:val="shorttext"/>
          <w:sz w:val="24"/>
          <w:szCs w:val="24"/>
        </w:rPr>
        <w:t xml:space="preserve">  стають можливими завдяки застосуванню</w:t>
      </w:r>
      <w:r w:rsidRPr="00783A8E">
        <w:rPr>
          <w:sz w:val="24"/>
          <w:szCs w:val="24"/>
        </w:rPr>
        <w:t xml:space="preserve"> </w:t>
      </w:r>
      <w:r>
        <w:rPr>
          <w:sz w:val="24"/>
          <w:szCs w:val="24"/>
        </w:rPr>
        <w:t xml:space="preserve"> принципу </w:t>
      </w:r>
      <w:r w:rsidRPr="00783A8E">
        <w:rPr>
          <w:sz w:val="24"/>
          <w:szCs w:val="24"/>
        </w:rPr>
        <w:t>дидактичної спіралі</w:t>
      </w:r>
      <w:r>
        <w:rPr>
          <w:sz w:val="24"/>
          <w:szCs w:val="24"/>
        </w:rPr>
        <w:t>.</w:t>
      </w:r>
    </w:p>
    <w:p w:rsidR="00E26CC5" w:rsidRPr="00783A8E" w:rsidRDefault="00E26CC5" w:rsidP="00E26CC5">
      <w:pPr>
        <w:jc w:val="both"/>
      </w:pPr>
      <w:r>
        <w:rPr>
          <w:sz w:val="28"/>
          <w:szCs w:val="28"/>
          <w:vertAlign w:val="superscript"/>
        </w:rPr>
        <w:t xml:space="preserve">           </w:t>
      </w:r>
      <w:r>
        <w:rPr>
          <w:sz w:val="28"/>
          <w:szCs w:val="28"/>
          <w:vertAlign w:val="superscript"/>
        </w:rPr>
        <w:sym w:font="Symbol" w:char="F02A"/>
      </w:r>
      <w:r>
        <w:rPr>
          <w:sz w:val="28"/>
          <w:szCs w:val="28"/>
          <w:vertAlign w:val="superscript"/>
        </w:rPr>
        <w:sym w:font="Symbol" w:char="F02A"/>
      </w:r>
      <w:r>
        <w:rPr>
          <w:i/>
          <w:vertAlign w:val="superscript"/>
        </w:rPr>
        <w:t xml:space="preserve"> </w:t>
      </w:r>
      <w:r w:rsidRPr="00783A8E">
        <w:t xml:space="preserve"> </w:t>
      </w:r>
      <w:r>
        <w:t>Дидактичний</w:t>
      </w:r>
      <w:r w:rsidRPr="00783A8E">
        <w:t xml:space="preserve"> обсяг (кількість навчальних одиниц</w:t>
      </w:r>
      <w:r>
        <w:t>ь</w:t>
      </w:r>
      <w:r w:rsidRPr="00783A8E">
        <w:t xml:space="preserve">) </w:t>
      </w:r>
      <w:r>
        <w:t>змісту навчальної дисципліни «Суб’єкти цивільного права»  відповідає</w:t>
      </w:r>
      <w:r w:rsidRPr="00783A8E">
        <w:t xml:space="preserve"> структурі навчальної дисципліни та реальному навчальному часу </w:t>
      </w:r>
      <w:r w:rsidRPr="00067A4F">
        <w:t>здобувачів.</w:t>
      </w:r>
    </w:p>
    <w:p w:rsidR="00E26CC5" w:rsidRPr="00783A8E" w:rsidRDefault="00E26CC5" w:rsidP="00E26CC5">
      <w:pPr>
        <w:pStyle w:val="a9"/>
        <w:ind w:firstLine="540"/>
        <w:jc w:val="both"/>
        <w:rPr>
          <w:sz w:val="24"/>
          <w:szCs w:val="24"/>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CC5" w:rsidRDefault="00E26CC5" w:rsidP="00E26CC5">
    <w:pPr>
      <w:pStyle w:val="a5"/>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E26CC5" w:rsidRDefault="00E26CC5" w:rsidP="00E26CC5">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CC5" w:rsidRDefault="00E26CC5" w:rsidP="00E26CC5">
    <w:pPr>
      <w:pStyle w:val="a5"/>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373A95">
      <w:rPr>
        <w:rStyle w:val="ad"/>
        <w:noProof/>
      </w:rPr>
      <w:t>2</w:t>
    </w:r>
    <w:r>
      <w:rPr>
        <w:rStyle w:val="ad"/>
      </w:rPr>
      <w:fldChar w:fldCharType="end"/>
    </w:r>
  </w:p>
  <w:p w:rsidR="00E26CC5" w:rsidRDefault="00E26CC5" w:rsidP="00E26CC5">
    <w:pPr>
      <w:pStyle w:val="a5"/>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091D"/>
    <w:multiLevelType w:val="hybridMultilevel"/>
    <w:tmpl w:val="63A292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FF578A"/>
    <w:multiLevelType w:val="hybridMultilevel"/>
    <w:tmpl w:val="991E9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0E0E98"/>
    <w:multiLevelType w:val="hybridMultilevel"/>
    <w:tmpl w:val="44B2E5F6"/>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DE431E"/>
    <w:multiLevelType w:val="multilevel"/>
    <w:tmpl w:val="12886F1A"/>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 w15:restartNumberingAfterBreak="0">
    <w:nsid w:val="28AE4314"/>
    <w:multiLevelType w:val="hybridMultilevel"/>
    <w:tmpl w:val="1C761B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D9850E5"/>
    <w:multiLevelType w:val="hybridMultilevel"/>
    <w:tmpl w:val="EBC2196A"/>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4D334B4"/>
    <w:multiLevelType w:val="hybridMultilevel"/>
    <w:tmpl w:val="3B8AAB4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35E9759C"/>
    <w:multiLevelType w:val="hybridMultilevel"/>
    <w:tmpl w:val="9134FAAC"/>
    <w:lvl w:ilvl="0" w:tplc="721C2A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A33789D"/>
    <w:multiLevelType w:val="hybridMultilevel"/>
    <w:tmpl w:val="4042B57C"/>
    <w:lvl w:ilvl="0" w:tplc="DD00C40C">
      <w:start w:val="1"/>
      <w:numFmt w:val="decimal"/>
      <w:lvlText w:val="%1."/>
      <w:lvlJc w:val="left"/>
      <w:pPr>
        <w:tabs>
          <w:tab w:val="num" w:pos="720"/>
        </w:tabs>
        <w:ind w:left="720" w:hanging="360"/>
      </w:pPr>
      <w:rPr>
        <w:rFonts w:hint="default"/>
      </w:rPr>
    </w:lvl>
    <w:lvl w:ilvl="1" w:tplc="B212D980">
      <w:start w:val="1"/>
      <w:numFmt w:val="decimal"/>
      <w:isLgl/>
      <w:lvlText w:val="%2.%2"/>
      <w:lvlJc w:val="left"/>
      <w:pPr>
        <w:tabs>
          <w:tab w:val="num" w:pos="720"/>
        </w:tabs>
        <w:ind w:left="720" w:hanging="360"/>
      </w:pPr>
      <w:rPr>
        <w:rFonts w:hint="default"/>
      </w:rPr>
    </w:lvl>
    <w:lvl w:ilvl="2" w:tplc="C54A1CBC">
      <w:numFmt w:val="none"/>
      <w:lvlText w:val=""/>
      <w:lvlJc w:val="left"/>
      <w:pPr>
        <w:tabs>
          <w:tab w:val="num" w:pos="360"/>
        </w:tabs>
      </w:pPr>
    </w:lvl>
    <w:lvl w:ilvl="3" w:tplc="C0AABF76">
      <w:numFmt w:val="none"/>
      <w:lvlText w:val=""/>
      <w:lvlJc w:val="left"/>
      <w:pPr>
        <w:tabs>
          <w:tab w:val="num" w:pos="360"/>
        </w:tabs>
      </w:pPr>
    </w:lvl>
    <w:lvl w:ilvl="4" w:tplc="9FAC0A46">
      <w:numFmt w:val="none"/>
      <w:lvlText w:val=""/>
      <w:lvlJc w:val="left"/>
      <w:pPr>
        <w:tabs>
          <w:tab w:val="num" w:pos="360"/>
        </w:tabs>
      </w:pPr>
    </w:lvl>
    <w:lvl w:ilvl="5" w:tplc="A4DE86A4">
      <w:numFmt w:val="none"/>
      <w:lvlText w:val=""/>
      <w:lvlJc w:val="left"/>
      <w:pPr>
        <w:tabs>
          <w:tab w:val="num" w:pos="360"/>
        </w:tabs>
      </w:pPr>
    </w:lvl>
    <w:lvl w:ilvl="6" w:tplc="DC0C4CE2">
      <w:numFmt w:val="none"/>
      <w:lvlText w:val=""/>
      <w:lvlJc w:val="left"/>
      <w:pPr>
        <w:tabs>
          <w:tab w:val="num" w:pos="360"/>
        </w:tabs>
      </w:pPr>
    </w:lvl>
    <w:lvl w:ilvl="7" w:tplc="103E8FC8">
      <w:numFmt w:val="none"/>
      <w:lvlText w:val=""/>
      <w:lvlJc w:val="left"/>
      <w:pPr>
        <w:tabs>
          <w:tab w:val="num" w:pos="360"/>
        </w:tabs>
      </w:pPr>
    </w:lvl>
    <w:lvl w:ilvl="8" w:tplc="5DB8ED72">
      <w:numFmt w:val="none"/>
      <w:lvlText w:val=""/>
      <w:lvlJc w:val="left"/>
      <w:pPr>
        <w:tabs>
          <w:tab w:val="num" w:pos="360"/>
        </w:tabs>
      </w:pPr>
    </w:lvl>
  </w:abstractNum>
  <w:abstractNum w:abstractNumId="9" w15:restartNumberingAfterBreak="0">
    <w:nsid w:val="3FC35CD6"/>
    <w:multiLevelType w:val="hybridMultilevel"/>
    <w:tmpl w:val="3AAE6E2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484E0EFE"/>
    <w:multiLevelType w:val="hybridMultilevel"/>
    <w:tmpl w:val="519C6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A363299"/>
    <w:multiLevelType w:val="hybridMultilevel"/>
    <w:tmpl w:val="C29668EA"/>
    <w:lvl w:ilvl="0" w:tplc="04190001">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12" w15:restartNumberingAfterBreak="0">
    <w:nsid w:val="6B5C6F83"/>
    <w:multiLevelType w:val="hybridMultilevel"/>
    <w:tmpl w:val="FF6EC630"/>
    <w:lvl w:ilvl="0" w:tplc="D320F586">
      <w:start w:val="1"/>
      <w:numFmt w:val="decimal"/>
      <w:lvlText w:val="ПК – %1."/>
      <w:lvlJc w:val="left"/>
      <w:pPr>
        <w:ind w:left="1069" w:hanging="360"/>
      </w:pPr>
      <w:rPr>
        <w:b w:val="0"/>
        <w:color w:val="auto"/>
      </w:r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13" w15:restartNumberingAfterBreak="0">
    <w:nsid w:val="6CD5758C"/>
    <w:multiLevelType w:val="hybridMultilevel"/>
    <w:tmpl w:val="37728CC0"/>
    <w:lvl w:ilvl="0" w:tplc="7CA2B30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6A5A5B"/>
    <w:multiLevelType w:val="multilevel"/>
    <w:tmpl w:val="580E75AE"/>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13"/>
  </w:num>
  <w:num w:numId="2">
    <w:abstractNumId w:val="6"/>
  </w:num>
  <w:num w:numId="3">
    <w:abstractNumId w:val="0"/>
  </w:num>
  <w:num w:numId="4">
    <w:abstractNumId w:val="2"/>
  </w:num>
  <w:num w:numId="5">
    <w:abstractNumId w:val="9"/>
  </w:num>
  <w:num w:numId="6">
    <w:abstractNumId w:val="8"/>
  </w:num>
  <w:num w:numId="7">
    <w:abstractNumId w:val="14"/>
  </w:num>
  <w:num w:numId="8">
    <w:abstractNumId w:val="3"/>
  </w:num>
  <w:num w:numId="9">
    <w:abstractNumId w:val="4"/>
  </w:num>
  <w:num w:numId="10">
    <w:abstractNumId w:val="5"/>
  </w:num>
  <w:num w:numId="11">
    <w:abstractNumId w:val="11"/>
  </w:num>
  <w:num w:numId="12">
    <w:abstractNumId w:val="12"/>
  </w:num>
  <w:num w:numId="13">
    <w:abstractNumId w:val="10"/>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E26CC5"/>
    <w:rsid w:val="000025CD"/>
    <w:rsid w:val="00004D22"/>
    <w:rsid w:val="00011310"/>
    <w:rsid w:val="00047039"/>
    <w:rsid w:val="00050A87"/>
    <w:rsid w:val="0006005C"/>
    <w:rsid w:val="000602A4"/>
    <w:rsid w:val="000625AD"/>
    <w:rsid w:val="00067A3A"/>
    <w:rsid w:val="000722B5"/>
    <w:rsid w:val="00072CE2"/>
    <w:rsid w:val="00074AB5"/>
    <w:rsid w:val="00076ABA"/>
    <w:rsid w:val="00085B1A"/>
    <w:rsid w:val="00086864"/>
    <w:rsid w:val="00097D87"/>
    <w:rsid w:val="000A0ABE"/>
    <w:rsid w:val="000B4DF4"/>
    <w:rsid w:val="000B515C"/>
    <w:rsid w:val="000C20C5"/>
    <w:rsid w:val="000C7C2E"/>
    <w:rsid w:val="000C7D54"/>
    <w:rsid w:val="000D4795"/>
    <w:rsid w:val="000D54EC"/>
    <w:rsid w:val="000D605D"/>
    <w:rsid w:val="000F2908"/>
    <w:rsid w:val="000F3648"/>
    <w:rsid w:val="00101283"/>
    <w:rsid w:val="00101590"/>
    <w:rsid w:val="00101A6B"/>
    <w:rsid w:val="00116E19"/>
    <w:rsid w:val="00130A54"/>
    <w:rsid w:val="00134C66"/>
    <w:rsid w:val="00140639"/>
    <w:rsid w:val="0014105D"/>
    <w:rsid w:val="00143492"/>
    <w:rsid w:val="001439B7"/>
    <w:rsid w:val="00145AE0"/>
    <w:rsid w:val="00147617"/>
    <w:rsid w:val="00151166"/>
    <w:rsid w:val="00156DFD"/>
    <w:rsid w:val="00162616"/>
    <w:rsid w:val="00162D7E"/>
    <w:rsid w:val="001747D4"/>
    <w:rsid w:val="001823B6"/>
    <w:rsid w:val="001961E1"/>
    <w:rsid w:val="001B21AD"/>
    <w:rsid w:val="001B271A"/>
    <w:rsid w:val="001B66AB"/>
    <w:rsid w:val="001C66E6"/>
    <w:rsid w:val="001D6555"/>
    <w:rsid w:val="001E0C9D"/>
    <w:rsid w:val="001E418C"/>
    <w:rsid w:val="001F124D"/>
    <w:rsid w:val="001F4518"/>
    <w:rsid w:val="001F57F6"/>
    <w:rsid w:val="001F5DFD"/>
    <w:rsid w:val="00204864"/>
    <w:rsid w:val="00205529"/>
    <w:rsid w:val="002179FE"/>
    <w:rsid w:val="002311B0"/>
    <w:rsid w:val="00232112"/>
    <w:rsid w:val="00240E32"/>
    <w:rsid w:val="00251F3D"/>
    <w:rsid w:val="00267769"/>
    <w:rsid w:val="00270352"/>
    <w:rsid w:val="00271BB6"/>
    <w:rsid w:val="00271E5E"/>
    <w:rsid w:val="00277AFB"/>
    <w:rsid w:val="002A1A97"/>
    <w:rsid w:val="002A7C0B"/>
    <w:rsid w:val="002C0100"/>
    <w:rsid w:val="002C0C1E"/>
    <w:rsid w:val="002C13F6"/>
    <w:rsid w:val="002C14F2"/>
    <w:rsid w:val="002D0DD2"/>
    <w:rsid w:val="002D26F6"/>
    <w:rsid w:val="002D680E"/>
    <w:rsid w:val="002E5E7B"/>
    <w:rsid w:val="002F6569"/>
    <w:rsid w:val="003047AD"/>
    <w:rsid w:val="00327C3E"/>
    <w:rsid w:val="0035484F"/>
    <w:rsid w:val="00361732"/>
    <w:rsid w:val="00363439"/>
    <w:rsid w:val="00366217"/>
    <w:rsid w:val="00372190"/>
    <w:rsid w:val="00373A95"/>
    <w:rsid w:val="003742B7"/>
    <w:rsid w:val="0037506C"/>
    <w:rsid w:val="00381FCE"/>
    <w:rsid w:val="00393D9D"/>
    <w:rsid w:val="003948A3"/>
    <w:rsid w:val="003A2078"/>
    <w:rsid w:val="003A2AB0"/>
    <w:rsid w:val="003A2CEE"/>
    <w:rsid w:val="003B1146"/>
    <w:rsid w:val="003B473D"/>
    <w:rsid w:val="003C5570"/>
    <w:rsid w:val="003C67CF"/>
    <w:rsid w:val="003D3794"/>
    <w:rsid w:val="003E5655"/>
    <w:rsid w:val="003E6EB1"/>
    <w:rsid w:val="003E7AC7"/>
    <w:rsid w:val="003F6C90"/>
    <w:rsid w:val="0040005A"/>
    <w:rsid w:val="00400A6C"/>
    <w:rsid w:val="00402DAB"/>
    <w:rsid w:val="00402F85"/>
    <w:rsid w:val="00416101"/>
    <w:rsid w:val="00420FB5"/>
    <w:rsid w:val="00423E8E"/>
    <w:rsid w:val="0042568B"/>
    <w:rsid w:val="004325FC"/>
    <w:rsid w:val="00435323"/>
    <w:rsid w:val="00440C31"/>
    <w:rsid w:val="0045634B"/>
    <w:rsid w:val="00456414"/>
    <w:rsid w:val="00456C84"/>
    <w:rsid w:val="004673EC"/>
    <w:rsid w:val="00467964"/>
    <w:rsid w:val="00476D0D"/>
    <w:rsid w:val="00486614"/>
    <w:rsid w:val="004A7930"/>
    <w:rsid w:val="004B2156"/>
    <w:rsid w:val="004B2CFF"/>
    <w:rsid w:val="004B4B96"/>
    <w:rsid w:val="004B5E96"/>
    <w:rsid w:val="004B6148"/>
    <w:rsid w:val="004C1DA1"/>
    <w:rsid w:val="004C28D4"/>
    <w:rsid w:val="004C2EF4"/>
    <w:rsid w:val="004E0775"/>
    <w:rsid w:val="005020F4"/>
    <w:rsid w:val="00510848"/>
    <w:rsid w:val="00513A90"/>
    <w:rsid w:val="00521C82"/>
    <w:rsid w:val="00521EA8"/>
    <w:rsid w:val="00526F76"/>
    <w:rsid w:val="0054334B"/>
    <w:rsid w:val="00544F4E"/>
    <w:rsid w:val="0054618A"/>
    <w:rsid w:val="00547B76"/>
    <w:rsid w:val="005517D7"/>
    <w:rsid w:val="00555F22"/>
    <w:rsid w:val="00557C4C"/>
    <w:rsid w:val="005612AE"/>
    <w:rsid w:val="0056666A"/>
    <w:rsid w:val="005741E5"/>
    <w:rsid w:val="0057507B"/>
    <w:rsid w:val="00586D1F"/>
    <w:rsid w:val="00587065"/>
    <w:rsid w:val="005A22E9"/>
    <w:rsid w:val="005A3A56"/>
    <w:rsid w:val="005B246E"/>
    <w:rsid w:val="005B69C7"/>
    <w:rsid w:val="005C4E18"/>
    <w:rsid w:val="005D08EC"/>
    <w:rsid w:val="005E3ADE"/>
    <w:rsid w:val="0060526F"/>
    <w:rsid w:val="00616F6C"/>
    <w:rsid w:val="0061711F"/>
    <w:rsid w:val="006204A6"/>
    <w:rsid w:val="00621682"/>
    <w:rsid w:val="00631183"/>
    <w:rsid w:val="00635200"/>
    <w:rsid w:val="00643730"/>
    <w:rsid w:val="00643890"/>
    <w:rsid w:val="00646DA9"/>
    <w:rsid w:val="00652842"/>
    <w:rsid w:val="00657752"/>
    <w:rsid w:val="00665206"/>
    <w:rsid w:val="00667623"/>
    <w:rsid w:val="00672777"/>
    <w:rsid w:val="00677CC2"/>
    <w:rsid w:val="00692918"/>
    <w:rsid w:val="0069440A"/>
    <w:rsid w:val="006A0977"/>
    <w:rsid w:val="006A33DF"/>
    <w:rsid w:val="006A79FB"/>
    <w:rsid w:val="006B6CAD"/>
    <w:rsid w:val="006C58BC"/>
    <w:rsid w:val="006D48FA"/>
    <w:rsid w:val="006D6B53"/>
    <w:rsid w:val="006E5A09"/>
    <w:rsid w:val="006E7A89"/>
    <w:rsid w:val="006F5C69"/>
    <w:rsid w:val="006F6321"/>
    <w:rsid w:val="007053FC"/>
    <w:rsid w:val="00713BAF"/>
    <w:rsid w:val="00722CBB"/>
    <w:rsid w:val="007249C7"/>
    <w:rsid w:val="007259DE"/>
    <w:rsid w:val="00740291"/>
    <w:rsid w:val="0074691F"/>
    <w:rsid w:val="007514BB"/>
    <w:rsid w:val="007606BD"/>
    <w:rsid w:val="00767352"/>
    <w:rsid w:val="00773597"/>
    <w:rsid w:val="00776077"/>
    <w:rsid w:val="007872F1"/>
    <w:rsid w:val="00787424"/>
    <w:rsid w:val="00790FC6"/>
    <w:rsid w:val="007A3ABD"/>
    <w:rsid w:val="007B1CAF"/>
    <w:rsid w:val="007B646E"/>
    <w:rsid w:val="007C5633"/>
    <w:rsid w:val="007C7392"/>
    <w:rsid w:val="007D0216"/>
    <w:rsid w:val="007D55C5"/>
    <w:rsid w:val="007D7CC2"/>
    <w:rsid w:val="007E45E5"/>
    <w:rsid w:val="007E764C"/>
    <w:rsid w:val="00804BBD"/>
    <w:rsid w:val="008227F1"/>
    <w:rsid w:val="00830915"/>
    <w:rsid w:val="00832C0F"/>
    <w:rsid w:val="008364F3"/>
    <w:rsid w:val="00846658"/>
    <w:rsid w:val="00847AD2"/>
    <w:rsid w:val="00851AD2"/>
    <w:rsid w:val="00857325"/>
    <w:rsid w:val="00862D66"/>
    <w:rsid w:val="008728D0"/>
    <w:rsid w:val="008764B7"/>
    <w:rsid w:val="008904C7"/>
    <w:rsid w:val="008A0603"/>
    <w:rsid w:val="008A416E"/>
    <w:rsid w:val="008B02D8"/>
    <w:rsid w:val="008B3530"/>
    <w:rsid w:val="008B6997"/>
    <w:rsid w:val="008C01D4"/>
    <w:rsid w:val="008C029F"/>
    <w:rsid w:val="008C714F"/>
    <w:rsid w:val="008D1F20"/>
    <w:rsid w:val="008D7761"/>
    <w:rsid w:val="008E3CB7"/>
    <w:rsid w:val="008E5C8D"/>
    <w:rsid w:val="008E72B4"/>
    <w:rsid w:val="008F1E3C"/>
    <w:rsid w:val="00901D66"/>
    <w:rsid w:val="00902CF2"/>
    <w:rsid w:val="00902F92"/>
    <w:rsid w:val="009049B7"/>
    <w:rsid w:val="00910C8B"/>
    <w:rsid w:val="00914885"/>
    <w:rsid w:val="00923E91"/>
    <w:rsid w:val="00924205"/>
    <w:rsid w:val="00933E5E"/>
    <w:rsid w:val="00952211"/>
    <w:rsid w:val="0096033E"/>
    <w:rsid w:val="00966D64"/>
    <w:rsid w:val="00987C66"/>
    <w:rsid w:val="009929D0"/>
    <w:rsid w:val="009A2802"/>
    <w:rsid w:val="009A557C"/>
    <w:rsid w:val="009A5CE8"/>
    <w:rsid w:val="009A6E74"/>
    <w:rsid w:val="009B79D6"/>
    <w:rsid w:val="009D0EF6"/>
    <w:rsid w:val="00A00473"/>
    <w:rsid w:val="00A02EA2"/>
    <w:rsid w:val="00A048BC"/>
    <w:rsid w:val="00A04A80"/>
    <w:rsid w:val="00A12724"/>
    <w:rsid w:val="00A13ED1"/>
    <w:rsid w:val="00A157EE"/>
    <w:rsid w:val="00A239E0"/>
    <w:rsid w:val="00A275ED"/>
    <w:rsid w:val="00A33E26"/>
    <w:rsid w:val="00A35D58"/>
    <w:rsid w:val="00A458F4"/>
    <w:rsid w:val="00A479A2"/>
    <w:rsid w:val="00A5390C"/>
    <w:rsid w:val="00A72412"/>
    <w:rsid w:val="00A8256D"/>
    <w:rsid w:val="00A837DE"/>
    <w:rsid w:val="00A83B1B"/>
    <w:rsid w:val="00A83C52"/>
    <w:rsid w:val="00A90FFA"/>
    <w:rsid w:val="00A925DB"/>
    <w:rsid w:val="00A927E0"/>
    <w:rsid w:val="00A9283E"/>
    <w:rsid w:val="00AA194C"/>
    <w:rsid w:val="00AA7372"/>
    <w:rsid w:val="00AB1C60"/>
    <w:rsid w:val="00AB3275"/>
    <w:rsid w:val="00AC30A4"/>
    <w:rsid w:val="00AC6B24"/>
    <w:rsid w:val="00AE3704"/>
    <w:rsid w:val="00AE6A88"/>
    <w:rsid w:val="00B000CE"/>
    <w:rsid w:val="00B054ED"/>
    <w:rsid w:val="00B0607A"/>
    <w:rsid w:val="00B12417"/>
    <w:rsid w:val="00B2003C"/>
    <w:rsid w:val="00B2662F"/>
    <w:rsid w:val="00B3319D"/>
    <w:rsid w:val="00B34822"/>
    <w:rsid w:val="00B43610"/>
    <w:rsid w:val="00B44B96"/>
    <w:rsid w:val="00B474E4"/>
    <w:rsid w:val="00B47938"/>
    <w:rsid w:val="00B57763"/>
    <w:rsid w:val="00B65A63"/>
    <w:rsid w:val="00B8110F"/>
    <w:rsid w:val="00B87D3B"/>
    <w:rsid w:val="00B906B1"/>
    <w:rsid w:val="00B93377"/>
    <w:rsid w:val="00B9400C"/>
    <w:rsid w:val="00B95252"/>
    <w:rsid w:val="00BA63CF"/>
    <w:rsid w:val="00BB024F"/>
    <w:rsid w:val="00BB3682"/>
    <w:rsid w:val="00BE0B18"/>
    <w:rsid w:val="00BE35C4"/>
    <w:rsid w:val="00BF6BF6"/>
    <w:rsid w:val="00BF6E15"/>
    <w:rsid w:val="00C068DE"/>
    <w:rsid w:val="00C12077"/>
    <w:rsid w:val="00C120F7"/>
    <w:rsid w:val="00C17DCF"/>
    <w:rsid w:val="00C22ECC"/>
    <w:rsid w:val="00C306FA"/>
    <w:rsid w:val="00C42A94"/>
    <w:rsid w:val="00C45EB6"/>
    <w:rsid w:val="00C47EC3"/>
    <w:rsid w:val="00C65ABC"/>
    <w:rsid w:val="00C65D36"/>
    <w:rsid w:val="00C67EEA"/>
    <w:rsid w:val="00C70818"/>
    <w:rsid w:val="00C748C2"/>
    <w:rsid w:val="00C75586"/>
    <w:rsid w:val="00C80450"/>
    <w:rsid w:val="00C84D9F"/>
    <w:rsid w:val="00C85CAC"/>
    <w:rsid w:val="00C87F3F"/>
    <w:rsid w:val="00C90F97"/>
    <w:rsid w:val="00C9199A"/>
    <w:rsid w:val="00C94B9F"/>
    <w:rsid w:val="00CA13F6"/>
    <w:rsid w:val="00CA5045"/>
    <w:rsid w:val="00CC15EB"/>
    <w:rsid w:val="00CC31A7"/>
    <w:rsid w:val="00CC71B8"/>
    <w:rsid w:val="00CD5D02"/>
    <w:rsid w:val="00CE3D2A"/>
    <w:rsid w:val="00CE4761"/>
    <w:rsid w:val="00CF277F"/>
    <w:rsid w:val="00CF6A17"/>
    <w:rsid w:val="00D118A4"/>
    <w:rsid w:val="00D31D9D"/>
    <w:rsid w:val="00D33FEE"/>
    <w:rsid w:val="00D42EBF"/>
    <w:rsid w:val="00D476EB"/>
    <w:rsid w:val="00D61682"/>
    <w:rsid w:val="00D62C2D"/>
    <w:rsid w:val="00D64372"/>
    <w:rsid w:val="00D64B78"/>
    <w:rsid w:val="00D71420"/>
    <w:rsid w:val="00D740F0"/>
    <w:rsid w:val="00D74D9C"/>
    <w:rsid w:val="00D92B2F"/>
    <w:rsid w:val="00D9445C"/>
    <w:rsid w:val="00DA1A92"/>
    <w:rsid w:val="00DA56E8"/>
    <w:rsid w:val="00DB17C2"/>
    <w:rsid w:val="00DB2044"/>
    <w:rsid w:val="00DB41D1"/>
    <w:rsid w:val="00DB456A"/>
    <w:rsid w:val="00DC0477"/>
    <w:rsid w:val="00DC096A"/>
    <w:rsid w:val="00DC75A9"/>
    <w:rsid w:val="00DD4454"/>
    <w:rsid w:val="00DE4321"/>
    <w:rsid w:val="00DF526B"/>
    <w:rsid w:val="00E010EB"/>
    <w:rsid w:val="00E0467D"/>
    <w:rsid w:val="00E059D9"/>
    <w:rsid w:val="00E072B5"/>
    <w:rsid w:val="00E17E74"/>
    <w:rsid w:val="00E221CC"/>
    <w:rsid w:val="00E226CB"/>
    <w:rsid w:val="00E2371F"/>
    <w:rsid w:val="00E26CC5"/>
    <w:rsid w:val="00E274A6"/>
    <w:rsid w:val="00E276EF"/>
    <w:rsid w:val="00E33513"/>
    <w:rsid w:val="00E42144"/>
    <w:rsid w:val="00E43DE1"/>
    <w:rsid w:val="00E442B4"/>
    <w:rsid w:val="00E51A4C"/>
    <w:rsid w:val="00E51FD4"/>
    <w:rsid w:val="00E54BCD"/>
    <w:rsid w:val="00E62AC2"/>
    <w:rsid w:val="00E70A4A"/>
    <w:rsid w:val="00E738D9"/>
    <w:rsid w:val="00E81991"/>
    <w:rsid w:val="00E92F6B"/>
    <w:rsid w:val="00EA15A7"/>
    <w:rsid w:val="00EB3D74"/>
    <w:rsid w:val="00EB61E5"/>
    <w:rsid w:val="00EC29F5"/>
    <w:rsid w:val="00EC4FAF"/>
    <w:rsid w:val="00EC50CE"/>
    <w:rsid w:val="00EC6E6A"/>
    <w:rsid w:val="00EC7DC0"/>
    <w:rsid w:val="00ED23F0"/>
    <w:rsid w:val="00EE0B98"/>
    <w:rsid w:val="00EE4B8D"/>
    <w:rsid w:val="00EF11B0"/>
    <w:rsid w:val="00F015AA"/>
    <w:rsid w:val="00F01DB1"/>
    <w:rsid w:val="00F158F6"/>
    <w:rsid w:val="00F26D27"/>
    <w:rsid w:val="00F3102D"/>
    <w:rsid w:val="00F35CAB"/>
    <w:rsid w:val="00F548EA"/>
    <w:rsid w:val="00F61130"/>
    <w:rsid w:val="00F67D34"/>
    <w:rsid w:val="00F72F12"/>
    <w:rsid w:val="00F743E3"/>
    <w:rsid w:val="00F77CC8"/>
    <w:rsid w:val="00F77E69"/>
    <w:rsid w:val="00F811CA"/>
    <w:rsid w:val="00F84931"/>
    <w:rsid w:val="00F84F18"/>
    <w:rsid w:val="00F900C8"/>
    <w:rsid w:val="00F905F0"/>
    <w:rsid w:val="00FA575F"/>
    <w:rsid w:val="00FA6271"/>
    <w:rsid w:val="00FA7518"/>
    <w:rsid w:val="00FB1EC1"/>
    <w:rsid w:val="00FB3A8C"/>
    <w:rsid w:val="00FB4A30"/>
    <w:rsid w:val="00FB534A"/>
    <w:rsid w:val="00FC4946"/>
    <w:rsid w:val="00FE4AD3"/>
    <w:rsid w:val="00FF04E3"/>
    <w:rsid w:val="00FF6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4368D3-2505-4235-B3BE-3558F78F4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CC5"/>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E26CC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6CC5"/>
    <w:rPr>
      <w:rFonts w:ascii="Arial" w:eastAsia="Times New Roman" w:hAnsi="Arial" w:cs="Arial"/>
      <w:b/>
      <w:bCs/>
      <w:kern w:val="32"/>
      <w:sz w:val="32"/>
      <w:szCs w:val="32"/>
      <w:lang w:val="uk-UA" w:eastAsia="ru-RU"/>
    </w:rPr>
  </w:style>
  <w:style w:type="character" w:customStyle="1" w:styleId="2">
    <w:name w:val="Основной текст (2)_"/>
    <w:link w:val="21"/>
    <w:rsid w:val="00E26CC5"/>
    <w:rPr>
      <w:rFonts w:ascii="Century Schoolbook" w:hAnsi="Century Schoolbook"/>
      <w:sz w:val="19"/>
      <w:szCs w:val="19"/>
      <w:shd w:val="clear" w:color="auto" w:fill="FFFFFF"/>
    </w:rPr>
  </w:style>
  <w:style w:type="paragraph" w:customStyle="1" w:styleId="21">
    <w:name w:val="Основной текст (2)1"/>
    <w:basedOn w:val="a"/>
    <w:link w:val="2"/>
    <w:rsid w:val="00E26CC5"/>
    <w:pPr>
      <w:widowControl w:val="0"/>
      <w:shd w:val="clear" w:color="auto" w:fill="FFFFFF"/>
      <w:spacing w:before="2280" w:line="240" w:lineRule="atLeast"/>
      <w:ind w:hanging="320"/>
    </w:pPr>
    <w:rPr>
      <w:rFonts w:ascii="Century Schoolbook" w:eastAsiaTheme="minorHAnsi" w:hAnsi="Century Schoolbook" w:cstheme="minorBidi"/>
      <w:sz w:val="19"/>
      <w:szCs w:val="19"/>
      <w:lang w:val="ru-RU" w:eastAsia="en-US"/>
    </w:rPr>
  </w:style>
  <w:style w:type="character" w:customStyle="1" w:styleId="20">
    <w:name w:val="Основной текст (2)"/>
    <w:basedOn w:val="2"/>
    <w:rsid w:val="00E26CC5"/>
    <w:rPr>
      <w:rFonts w:ascii="Century Schoolbook" w:hAnsi="Century Schoolbook"/>
      <w:sz w:val="19"/>
      <w:szCs w:val="19"/>
      <w:shd w:val="clear" w:color="auto" w:fill="FFFFFF"/>
    </w:rPr>
  </w:style>
  <w:style w:type="character" w:customStyle="1" w:styleId="284">
    <w:name w:val="Основной текст (2) + 84"/>
    <w:aliases w:val="5 pt9"/>
    <w:rsid w:val="00E26CC5"/>
    <w:rPr>
      <w:rFonts w:ascii="Century Schoolbook" w:hAnsi="Century Schoolbook"/>
      <w:sz w:val="17"/>
      <w:szCs w:val="17"/>
      <w:lang w:bidi="ar-SA"/>
    </w:rPr>
  </w:style>
  <w:style w:type="character" w:customStyle="1" w:styleId="283">
    <w:name w:val="Основной текст (2) + 83"/>
    <w:aliases w:val="5 pt4,Курсив4"/>
    <w:rsid w:val="00E26CC5"/>
    <w:rPr>
      <w:rFonts w:ascii="Century Schoolbook" w:hAnsi="Century Schoolbook"/>
      <w:i/>
      <w:iCs/>
      <w:sz w:val="17"/>
      <w:szCs w:val="17"/>
      <w:lang w:bidi="ar-SA"/>
    </w:rPr>
  </w:style>
  <w:style w:type="character" w:customStyle="1" w:styleId="281">
    <w:name w:val="Основной текст (2) + 81"/>
    <w:aliases w:val="5 pt1,Курсив1,Малые прописные1"/>
    <w:rsid w:val="00E26CC5"/>
    <w:rPr>
      <w:rFonts w:ascii="Century Schoolbook" w:hAnsi="Century Schoolbook"/>
      <w:i/>
      <w:iCs/>
      <w:smallCaps/>
      <w:sz w:val="17"/>
      <w:szCs w:val="17"/>
      <w:lang w:bidi="ar-SA"/>
    </w:rPr>
  </w:style>
  <w:style w:type="character" w:customStyle="1" w:styleId="a3">
    <w:name w:val="Схема документа Знак"/>
    <w:basedOn w:val="a0"/>
    <w:link w:val="a4"/>
    <w:semiHidden/>
    <w:rsid w:val="00E26CC5"/>
    <w:rPr>
      <w:rFonts w:ascii="Tahoma" w:eastAsia="Times New Roman" w:hAnsi="Tahoma" w:cs="Tahoma"/>
      <w:sz w:val="20"/>
      <w:szCs w:val="20"/>
      <w:shd w:val="clear" w:color="auto" w:fill="000080"/>
      <w:lang w:val="uk-UA" w:eastAsia="ru-RU"/>
    </w:rPr>
  </w:style>
  <w:style w:type="paragraph" w:styleId="a4">
    <w:name w:val="Document Map"/>
    <w:basedOn w:val="a"/>
    <w:link w:val="a3"/>
    <w:semiHidden/>
    <w:rsid w:val="00E26CC5"/>
    <w:pPr>
      <w:shd w:val="clear" w:color="auto" w:fill="000080"/>
    </w:pPr>
    <w:rPr>
      <w:rFonts w:ascii="Tahoma" w:hAnsi="Tahoma" w:cs="Tahoma"/>
      <w:sz w:val="20"/>
      <w:szCs w:val="20"/>
    </w:rPr>
  </w:style>
  <w:style w:type="paragraph" w:styleId="a5">
    <w:name w:val="header"/>
    <w:basedOn w:val="a"/>
    <w:link w:val="a6"/>
    <w:rsid w:val="00E26CC5"/>
    <w:pPr>
      <w:tabs>
        <w:tab w:val="center" w:pos="4677"/>
        <w:tab w:val="right" w:pos="9355"/>
      </w:tabs>
    </w:pPr>
  </w:style>
  <w:style w:type="character" w:customStyle="1" w:styleId="a6">
    <w:name w:val="Верхний колонтитул Знак"/>
    <w:basedOn w:val="a0"/>
    <w:link w:val="a5"/>
    <w:rsid w:val="00E26CC5"/>
    <w:rPr>
      <w:rFonts w:ascii="Times New Roman" w:eastAsia="Times New Roman" w:hAnsi="Times New Roman" w:cs="Times New Roman"/>
      <w:sz w:val="24"/>
      <w:szCs w:val="24"/>
      <w:lang w:val="uk-UA" w:eastAsia="ru-RU"/>
    </w:rPr>
  </w:style>
  <w:style w:type="paragraph" w:styleId="a7">
    <w:name w:val="footer"/>
    <w:basedOn w:val="a"/>
    <w:link w:val="a8"/>
    <w:rsid w:val="00E26CC5"/>
    <w:pPr>
      <w:tabs>
        <w:tab w:val="center" w:pos="4677"/>
        <w:tab w:val="right" w:pos="9355"/>
      </w:tabs>
    </w:pPr>
  </w:style>
  <w:style w:type="character" w:customStyle="1" w:styleId="a8">
    <w:name w:val="Нижний колонтитул Знак"/>
    <w:basedOn w:val="a0"/>
    <w:link w:val="a7"/>
    <w:rsid w:val="00E26CC5"/>
    <w:rPr>
      <w:rFonts w:ascii="Times New Roman" w:eastAsia="Times New Roman" w:hAnsi="Times New Roman" w:cs="Times New Roman"/>
      <w:sz w:val="24"/>
      <w:szCs w:val="24"/>
      <w:lang w:val="uk-UA" w:eastAsia="ru-RU"/>
    </w:rPr>
  </w:style>
  <w:style w:type="character" w:customStyle="1" w:styleId="shorttext">
    <w:name w:val="short_text"/>
    <w:basedOn w:val="a0"/>
    <w:rsid w:val="00E26CC5"/>
  </w:style>
  <w:style w:type="paragraph" w:styleId="a9">
    <w:name w:val="footnote text"/>
    <w:basedOn w:val="a"/>
    <w:link w:val="aa"/>
    <w:semiHidden/>
    <w:rsid w:val="00E26CC5"/>
    <w:rPr>
      <w:sz w:val="20"/>
      <w:szCs w:val="20"/>
    </w:rPr>
  </w:style>
  <w:style w:type="character" w:customStyle="1" w:styleId="aa">
    <w:name w:val="Текст сноски Знак"/>
    <w:basedOn w:val="a0"/>
    <w:link w:val="a9"/>
    <w:semiHidden/>
    <w:rsid w:val="00E26CC5"/>
    <w:rPr>
      <w:rFonts w:ascii="Times New Roman" w:eastAsia="Times New Roman" w:hAnsi="Times New Roman" w:cs="Times New Roman"/>
      <w:sz w:val="20"/>
      <w:szCs w:val="20"/>
      <w:lang w:val="uk-UA" w:eastAsia="ru-RU"/>
    </w:rPr>
  </w:style>
  <w:style w:type="character" w:styleId="ab">
    <w:name w:val="footnote reference"/>
    <w:semiHidden/>
    <w:rsid w:val="00E26CC5"/>
    <w:rPr>
      <w:vertAlign w:val="superscript"/>
    </w:rPr>
  </w:style>
  <w:style w:type="paragraph" w:styleId="11">
    <w:name w:val="toc 1"/>
    <w:basedOn w:val="a"/>
    <w:next w:val="a"/>
    <w:autoRedefine/>
    <w:semiHidden/>
    <w:rsid w:val="00476D0D"/>
    <w:pPr>
      <w:tabs>
        <w:tab w:val="right" w:leader="dot" w:pos="9345"/>
      </w:tabs>
    </w:pPr>
    <w:rPr>
      <w:noProof/>
      <w:sz w:val="28"/>
      <w:szCs w:val="28"/>
    </w:rPr>
  </w:style>
  <w:style w:type="character" w:styleId="ac">
    <w:name w:val="Hyperlink"/>
    <w:rsid w:val="00E26CC5"/>
    <w:rPr>
      <w:color w:val="0000FF"/>
      <w:u w:val="single"/>
    </w:rPr>
  </w:style>
  <w:style w:type="character" w:styleId="ad">
    <w:name w:val="page number"/>
    <w:basedOn w:val="a0"/>
    <w:rsid w:val="00E26CC5"/>
  </w:style>
  <w:style w:type="paragraph" w:styleId="ae">
    <w:name w:val="Body Text"/>
    <w:basedOn w:val="a"/>
    <w:link w:val="af"/>
    <w:rsid w:val="00E26CC5"/>
    <w:pPr>
      <w:spacing w:after="120"/>
    </w:pPr>
  </w:style>
  <w:style w:type="character" w:customStyle="1" w:styleId="af">
    <w:name w:val="Основной текст Знак"/>
    <w:basedOn w:val="a0"/>
    <w:link w:val="ae"/>
    <w:rsid w:val="00E26CC5"/>
    <w:rPr>
      <w:rFonts w:ascii="Times New Roman" w:eastAsia="Times New Roman" w:hAnsi="Times New Roman" w:cs="Times New Roman"/>
      <w:sz w:val="24"/>
      <w:szCs w:val="24"/>
      <w:lang w:val="uk-UA" w:eastAsia="ru-RU"/>
    </w:rPr>
  </w:style>
  <w:style w:type="paragraph" w:styleId="22">
    <w:name w:val="Body Text 2"/>
    <w:basedOn w:val="a"/>
    <w:link w:val="23"/>
    <w:rsid w:val="00E26CC5"/>
    <w:pPr>
      <w:spacing w:after="120" w:line="480" w:lineRule="auto"/>
    </w:pPr>
  </w:style>
  <w:style w:type="character" w:customStyle="1" w:styleId="23">
    <w:name w:val="Основной текст 2 Знак"/>
    <w:basedOn w:val="a0"/>
    <w:link w:val="22"/>
    <w:rsid w:val="00E26CC5"/>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avoisuspilstvo.org.ua/archive/2016/1_2016/part_1/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4093</Words>
  <Characters>23334</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2021-03-12T12:45:00Z</dcterms:created>
  <dcterms:modified xsi:type="dcterms:W3CDTF">2021-03-12T12:45:00Z</dcterms:modified>
</cp:coreProperties>
</file>