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F58" w:rsidRPr="00B8477B" w:rsidRDefault="006E6F58" w:rsidP="006E6F58">
      <w:pPr>
        <w:shd w:val="clear" w:color="auto" w:fill="FFFFFF"/>
        <w:spacing w:line="965" w:lineRule="exact"/>
        <w:ind w:left="2002" w:hanging="2002"/>
        <w:rPr>
          <w:rFonts w:ascii="Times New Roman" w:hAnsi="Times New Roman" w:cs="Times New Roman"/>
        </w:rPr>
      </w:pPr>
      <w:bookmarkStart w:id="0" w:name="_GoBack"/>
      <w:bookmarkEnd w:id="0"/>
      <w:r w:rsidRPr="00B847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Національний юридичний університет імені Ярослава Мудрого </w:t>
      </w:r>
      <w:r w:rsidRPr="00B8477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Кафедра теорії і філософії права</w:t>
      </w:r>
    </w:p>
    <w:p w:rsidR="006E6F58" w:rsidRPr="00B8477B" w:rsidRDefault="006E6F58" w:rsidP="006E6F58">
      <w:pPr>
        <w:shd w:val="clear" w:color="auto" w:fill="FFFFFF"/>
        <w:spacing w:before="2318" w:line="480" w:lineRule="exact"/>
        <w:ind w:left="5"/>
        <w:jc w:val="center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 Р О Г Р А М А</w:t>
      </w:r>
    </w:p>
    <w:p w:rsidR="006E6F58" w:rsidRPr="00B8477B" w:rsidRDefault="006E6F58" w:rsidP="006E6F58">
      <w:pPr>
        <w:shd w:val="clear" w:color="auto" w:fill="FFFFFF"/>
        <w:spacing w:line="480" w:lineRule="exact"/>
        <w:ind w:left="10"/>
        <w:jc w:val="center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навчальної дисципліни</w:t>
      </w:r>
    </w:p>
    <w:p w:rsidR="006E6F58" w:rsidRPr="00B8477B" w:rsidRDefault="006E6F58" w:rsidP="006E6F58">
      <w:pPr>
        <w:shd w:val="clear" w:color="auto" w:fill="FFFFFF"/>
        <w:spacing w:before="5" w:line="480" w:lineRule="exact"/>
        <w:ind w:left="5"/>
        <w:jc w:val="center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ТОЛЕРАНТНІСТЬ І ВЕРХОВЕНСТВО ПРАВА</w:t>
      </w:r>
    </w:p>
    <w:p w:rsidR="006E6F58" w:rsidRPr="00B8477B" w:rsidRDefault="006E6F58" w:rsidP="006E6F58">
      <w:pPr>
        <w:shd w:val="clear" w:color="auto" w:fill="FFFFFF"/>
        <w:spacing w:line="480" w:lineRule="exact"/>
        <w:ind w:left="5"/>
        <w:jc w:val="center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Pr="00B8477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варіативна)</w:t>
      </w:r>
    </w:p>
    <w:p w:rsidR="006E6F58" w:rsidRPr="00B8477B" w:rsidRDefault="006E6F58" w:rsidP="006E6F58">
      <w:pPr>
        <w:shd w:val="clear" w:color="auto" w:fill="FFFFFF"/>
        <w:spacing w:before="1454" w:line="480" w:lineRule="exact"/>
        <w:ind w:left="706" w:right="864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Рівень вищої освіти – третій освітньо-науковий рівень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Cтупінь вищої освіти – доктор філософії Галузь знань –     08 «Право» Спеціальність – 081 «Право»</w:t>
      </w:r>
    </w:p>
    <w:p w:rsidR="006E6F58" w:rsidRPr="00B8477B" w:rsidRDefault="006E6F58" w:rsidP="006E6F58">
      <w:pPr>
        <w:shd w:val="clear" w:color="auto" w:fill="FFFFFF"/>
        <w:spacing w:before="3989"/>
        <w:jc w:val="center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Харків – 2020</w:t>
      </w:r>
    </w:p>
    <w:p w:rsidR="006E6F58" w:rsidRPr="00B8477B" w:rsidRDefault="006E6F58" w:rsidP="006E6F58">
      <w:pPr>
        <w:shd w:val="clear" w:color="auto" w:fill="FFFFFF"/>
        <w:spacing w:before="3989"/>
        <w:jc w:val="center"/>
        <w:rPr>
          <w:rFonts w:ascii="Times New Roman" w:hAnsi="Times New Roman" w:cs="Times New Roman"/>
        </w:rPr>
        <w:sectPr w:rsidR="006E6F58" w:rsidRPr="00B8477B" w:rsidSect="006E6F58">
          <w:pgSz w:w="11909" w:h="16834"/>
          <w:pgMar w:top="1440" w:right="1622" w:bottom="360" w:left="2184" w:header="720" w:footer="720" w:gutter="0"/>
          <w:cols w:space="60"/>
          <w:noEndnote/>
        </w:sectPr>
      </w:pPr>
    </w:p>
    <w:p w:rsidR="006E6F58" w:rsidRPr="00B8477B" w:rsidRDefault="006E6F58" w:rsidP="00AE50D5">
      <w:pPr>
        <w:shd w:val="clear" w:color="auto" w:fill="FFFFFF"/>
        <w:spacing w:line="475" w:lineRule="exact"/>
        <w:rPr>
          <w:rFonts w:ascii="Times New Roman" w:hAnsi="Times New Roman" w:cs="Times New Roman"/>
          <w:lang w:val="uk-UA"/>
        </w:rPr>
      </w:pPr>
      <w:r w:rsidRPr="00B8477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lastRenderedPageBreak/>
        <w:t xml:space="preserve">Програма  навчальної  дисципліни </w:t>
      </w:r>
      <w:r w:rsidRPr="00B847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«Толерантність і верховенства права»</w:t>
      </w:r>
      <w:r w:rsidRPr="00B8477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: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 знань 08 «Право», спеціальність 081 «Право», освітньо-кваліфікаційний рівень третій (доктор філософії)</w:t>
      </w:r>
    </w:p>
    <w:p w:rsidR="006E6F58" w:rsidRPr="00B8477B" w:rsidRDefault="006E6F58" w:rsidP="006E6F58">
      <w:pPr>
        <w:shd w:val="clear" w:color="auto" w:fill="FFFFFF"/>
        <w:spacing w:before="1454" w:line="480" w:lineRule="exact"/>
        <w:ind w:left="787" w:right="576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Розробник: </w:t>
      </w:r>
      <w:r w:rsidRPr="00B8477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Вовк Дмитро Олександрович, кандидат юридичних наук, доцент кафедри теорії і філософії права.</w:t>
      </w:r>
    </w:p>
    <w:p w:rsidR="006E6F58" w:rsidRPr="00B8477B" w:rsidRDefault="006E6F58" w:rsidP="006E6F58">
      <w:pPr>
        <w:shd w:val="clear" w:color="auto" w:fill="FFFFFF"/>
        <w:spacing w:before="2544"/>
        <w:ind w:left="53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Затверджено на засіданні кафедри </w:t>
      </w:r>
      <w:r w:rsidRPr="00B847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теорії і філософії права </w:t>
      </w:r>
      <w:r w:rsidRPr="00B8477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протокол № ___ від</w:t>
      </w:r>
    </w:p>
    <w:p w:rsidR="006E6F58" w:rsidRPr="00B8477B" w:rsidRDefault="006E6F58" w:rsidP="006E6F58">
      <w:pPr>
        <w:shd w:val="clear" w:color="auto" w:fill="FFFFFF"/>
        <w:spacing w:before="158"/>
        <w:jc w:val="center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червня 2020 р.</w:t>
      </w:r>
    </w:p>
    <w:p w:rsidR="006E6F58" w:rsidRPr="00B8477B" w:rsidRDefault="006E6F58" w:rsidP="006E6F58">
      <w:pPr>
        <w:shd w:val="clear" w:color="auto" w:fill="FFFFFF"/>
        <w:spacing w:before="3053"/>
        <w:ind w:left="974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Завідувач кафедри доктор юридичних наук, професор Петришин О. В.</w:t>
      </w:r>
    </w:p>
    <w:p w:rsidR="006E6F58" w:rsidRPr="00B8477B" w:rsidRDefault="006E6F58" w:rsidP="006E6F58">
      <w:pPr>
        <w:shd w:val="clear" w:color="auto" w:fill="FFFFFF"/>
        <w:spacing w:before="3053"/>
        <w:ind w:left="974"/>
        <w:rPr>
          <w:rFonts w:ascii="Times New Roman" w:hAnsi="Times New Roman" w:cs="Times New Roman"/>
        </w:rPr>
        <w:sectPr w:rsidR="006E6F58" w:rsidRPr="00B8477B">
          <w:pgSz w:w="11909" w:h="16834"/>
          <w:pgMar w:top="1440" w:right="854" w:bottom="720" w:left="1421" w:header="720" w:footer="720" w:gutter="0"/>
          <w:cols w:space="60"/>
          <w:noEndnote/>
        </w:sectPr>
      </w:pPr>
    </w:p>
    <w:p w:rsidR="006E6F58" w:rsidRPr="00B8477B" w:rsidRDefault="006E6F58" w:rsidP="006E6F58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6E6F58" w:rsidRPr="00B8477B" w:rsidRDefault="006E6F58" w:rsidP="006E6F58">
      <w:pPr>
        <w:shd w:val="clear" w:color="auto" w:fill="FFFFFF"/>
        <w:spacing w:before="144"/>
        <w:ind w:right="5"/>
        <w:jc w:val="center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Зміст</w:t>
      </w:r>
    </w:p>
    <w:p w:rsidR="006E6F58" w:rsidRPr="00812C06" w:rsidRDefault="00812C06" w:rsidP="006E6F58">
      <w:pPr>
        <w:numPr>
          <w:ilvl w:val="0"/>
          <w:numId w:val="1"/>
        </w:numPr>
        <w:shd w:val="clear" w:color="auto" w:fill="FFFFFF"/>
        <w:tabs>
          <w:tab w:val="left" w:pos="278"/>
          <w:tab w:val="left" w:leader="dot" w:pos="9154"/>
        </w:tabs>
        <w:spacing w:before="1483" w:line="480" w:lineRule="exact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812C06">
        <w:rPr>
          <w:rFonts w:ascii="Times New Roman" w:hAnsi="Times New Roman" w:cs="Times New Roman"/>
          <w:sz w:val="28"/>
          <w:szCs w:val="28"/>
          <w:lang w:val="uk-UA"/>
        </w:rPr>
        <w:t>Вступ……………………………………………………………………………4</w:t>
      </w:r>
    </w:p>
    <w:p w:rsidR="006E6F58" w:rsidRPr="00B8477B" w:rsidRDefault="001B10D7" w:rsidP="006E6F58">
      <w:pPr>
        <w:numPr>
          <w:ilvl w:val="0"/>
          <w:numId w:val="1"/>
        </w:numPr>
        <w:shd w:val="clear" w:color="auto" w:fill="FFFFFF"/>
        <w:tabs>
          <w:tab w:val="left" w:pos="278"/>
          <w:tab w:val="left" w:leader="dot" w:pos="9154"/>
        </w:tabs>
        <w:spacing w:before="5" w:line="480" w:lineRule="exact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hyperlink w:anchor="bookmark1" w:history="1">
        <w:r w:rsidR="006E6F58" w:rsidRPr="00B8477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Опис навчальної дисципліни </w:t>
        </w:r>
        <w:r w:rsidR="006E6F58" w:rsidRPr="00B8477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ab/>
          <w:t xml:space="preserve"> </w:t>
        </w:r>
      </w:hyperlink>
      <w:r w:rsidR="00812C06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:rsidR="006E6F58" w:rsidRPr="00812C06" w:rsidRDefault="00812C06" w:rsidP="006E6F58">
      <w:pPr>
        <w:numPr>
          <w:ilvl w:val="0"/>
          <w:numId w:val="1"/>
        </w:numPr>
        <w:shd w:val="clear" w:color="auto" w:fill="FFFFFF"/>
        <w:tabs>
          <w:tab w:val="left" w:pos="278"/>
          <w:tab w:val="left" w:leader="dot" w:pos="9014"/>
        </w:tabs>
        <w:spacing w:before="5" w:line="480" w:lineRule="exact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812C06">
        <w:rPr>
          <w:rFonts w:ascii="Times New Roman" w:hAnsi="Times New Roman" w:cs="Times New Roman"/>
          <w:sz w:val="28"/>
          <w:szCs w:val="28"/>
          <w:lang w:val="uk-UA"/>
        </w:rPr>
        <w:t>Зміст навчальної 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………………………………………………….9</w:t>
      </w:r>
    </w:p>
    <w:p w:rsidR="006E6F58" w:rsidRPr="00B8477B" w:rsidRDefault="001B10D7" w:rsidP="006E6F58">
      <w:pPr>
        <w:numPr>
          <w:ilvl w:val="0"/>
          <w:numId w:val="1"/>
        </w:numPr>
        <w:shd w:val="clear" w:color="auto" w:fill="FFFFFF"/>
        <w:tabs>
          <w:tab w:val="left" w:pos="278"/>
          <w:tab w:val="left" w:leader="dot" w:pos="9014"/>
        </w:tabs>
        <w:spacing w:line="480" w:lineRule="exact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hyperlink w:anchor="bookmark3" w:history="1">
        <w:r w:rsidR="00812C06">
          <w:rPr>
            <w:rFonts w:ascii="Times New Roman" w:eastAsia="Times New Roman" w:hAnsi="Times New Roman" w:cs="Times New Roman"/>
            <w:spacing w:val="-2"/>
            <w:sz w:val="28"/>
            <w:szCs w:val="28"/>
            <w:lang w:val="uk-UA"/>
          </w:rPr>
          <w:t xml:space="preserve">Ресурсне </w:t>
        </w:r>
        <w:r w:rsidR="006E6F58" w:rsidRPr="00B8477B">
          <w:rPr>
            <w:rFonts w:ascii="Times New Roman" w:eastAsia="Times New Roman" w:hAnsi="Times New Roman" w:cs="Times New Roman"/>
            <w:spacing w:val="-2"/>
            <w:sz w:val="28"/>
            <w:szCs w:val="28"/>
            <w:lang w:val="uk-UA"/>
          </w:rPr>
          <w:t xml:space="preserve"> забезпечення навчальної дисципліни </w:t>
        </w:r>
        <w:r w:rsidR="006E6F58" w:rsidRPr="00B8477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ab/>
          <w:t xml:space="preserve"> </w:t>
        </w:r>
      </w:hyperlink>
      <w:r w:rsidR="00812C0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11</w:t>
      </w:r>
    </w:p>
    <w:p w:rsidR="006E6F58" w:rsidRPr="00B8477B" w:rsidRDefault="006E6F58" w:rsidP="006E6F58">
      <w:pPr>
        <w:rPr>
          <w:rFonts w:ascii="Times New Roman" w:hAnsi="Times New Roman" w:cs="Times New Roman"/>
          <w:sz w:val="2"/>
          <w:szCs w:val="2"/>
        </w:rPr>
      </w:pPr>
    </w:p>
    <w:p w:rsidR="006E6F58" w:rsidRPr="00B8477B" w:rsidRDefault="001B10D7" w:rsidP="006E6F58">
      <w:pPr>
        <w:numPr>
          <w:ilvl w:val="0"/>
          <w:numId w:val="2"/>
        </w:numPr>
        <w:shd w:val="clear" w:color="auto" w:fill="FFFFFF"/>
        <w:tabs>
          <w:tab w:val="left" w:pos="490"/>
          <w:tab w:val="left" w:leader="dot" w:pos="9014"/>
        </w:tabs>
        <w:spacing w:before="5" w:line="480" w:lineRule="exact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hyperlink w:anchor="bookmark4" w:history="1">
        <w:r w:rsidR="006E6F58" w:rsidRPr="00B8477B">
          <w:rPr>
            <w:rFonts w:ascii="Times New Roman" w:eastAsia="Times New Roman" w:hAnsi="Times New Roman" w:cs="Times New Roman"/>
            <w:spacing w:val="-1"/>
            <w:sz w:val="28"/>
            <w:szCs w:val="28"/>
            <w:lang w:val="uk-UA"/>
          </w:rPr>
          <w:t xml:space="preserve">Форми організації освітнього процесу та види навчальних занять </w:t>
        </w:r>
        <w:r w:rsidR="006E6F58" w:rsidRPr="00B8477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ab/>
          <w:t xml:space="preserve"> </w:t>
        </w:r>
      </w:hyperlink>
      <w:r w:rsidR="00812C0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11</w:t>
      </w:r>
    </w:p>
    <w:p w:rsidR="006E6F58" w:rsidRPr="00B8477B" w:rsidRDefault="001B10D7" w:rsidP="006E6F58">
      <w:pPr>
        <w:numPr>
          <w:ilvl w:val="0"/>
          <w:numId w:val="2"/>
        </w:numPr>
        <w:shd w:val="clear" w:color="auto" w:fill="FFFFFF"/>
        <w:tabs>
          <w:tab w:val="left" w:pos="490"/>
          <w:tab w:val="left" w:leader="dot" w:pos="9014"/>
        </w:tabs>
        <w:spacing w:before="5" w:line="480" w:lineRule="exact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hyperlink w:anchor="bookmark5" w:history="1">
        <w:r w:rsidR="006E6F58" w:rsidRPr="00B8477B">
          <w:rPr>
            <w:rFonts w:ascii="Times New Roman" w:eastAsia="Times New Roman" w:hAnsi="Times New Roman" w:cs="Times New Roman"/>
            <w:spacing w:val="-1"/>
            <w:sz w:val="28"/>
            <w:szCs w:val="28"/>
            <w:lang w:val="uk-UA"/>
          </w:rPr>
          <w:t xml:space="preserve">Самостійна робота здобувачів вищої освіти </w:t>
        </w:r>
        <w:r w:rsidR="006E6F58" w:rsidRPr="00B8477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ab/>
          <w:t xml:space="preserve"> </w:t>
        </w:r>
      </w:hyperlink>
      <w:r w:rsidR="00812C0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11</w:t>
      </w:r>
    </w:p>
    <w:p w:rsidR="006E6F58" w:rsidRPr="00B8477B" w:rsidRDefault="001B10D7" w:rsidP="006E6F58">
      <w:pPr>
        <w:numPr>
          <w:ilvl w:val="0"/>
          <w:numId w:val="2"/>
        </w:numPr>
        <w:shd w:val="clear" w:color="auto" w:fill="FFFFFF"/>
        <w:tabs>
          <w:tab w:val="left" w:pos="490"/>
          <w:tab w:val="left" w:leader="dot" w:pos="9014"/>
        </w:tabs>
        <w:spacing w:line="480" w:lineRule="exact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hyperlink w:anchor="bookmark6" w:history="1">
        <w:r w:rsidR="006E6F58" w:rsidRPr="00B8477B">
          <w:rPr>
            <w:rFonts w:ascii="Times New Roman" w:eastAsia="Times New Roman" w:hAnsi="Times New Roman" w:cs="Times New Roman"/>
            <w:spacing w:val="-1"/>
            <w:sz w:val="28"/>
            <w:szCs w:val="28"/>
            <w:lang w:val="uk-UA"/>
          </w:rPr>
          <w:t xml:space="preserve">Освітні технології та методи навчання </w:t>
        </w:r>
        <w:r w:rsidR="006E6F58" w:rsidRPr="00B8477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ab/>
          <w:t xml:space="preserve"> </w:t>
        </w:r>
      </w:hyperlink>
      <w:r w:rsidR="00812C0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13</w:t>
      </w:r>
    </w:p>
    <w:p w:rsidR="006E6F58" w:rsidRPr="00B8477B" w:rsidRDefault="001B10D7" w:rsidP="006E6F58">
      <w:pPr>
        <w:numPr>
          <w:ilvl w:val="0"/>
          <w:numId w:val="2"/>
        </w:numPr>
        <w:shd w:val="clear" w:color="auto" w:fill="FFFFFF"/>
        <w:tabs>
          <w:tab w:val="left" w:pos="490"/>
          <w:tab w:val="left" w:leader="dot" w:pos="9014"/>
        </w:tabs>
        <w:spacing w:before="5" w:line="480" w:lineRule="exact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hyperlink w:anchor="bookmark7" w:history="1">
        <w:r w:rsidR="006E6F58" w:rsidRPr="00B8477B">
          <w:rPr>
            <w:rFonts w:ascii="Times New Roman" w:eastAsia="Times New Roman" w:hAnsi="Times New Roman" w:cs="Times New Roman"/>
            <w:spacing w:val="-1"/>
            <w:sz w:val="28"/>
            <w:szCs w:val="28"/>
            <w:lang w:val="uk-UA"/>
          </w:rPr>
          <w:t xml:space="preserve">Форми педагогічного контролю та система оцінювання якості сформованих компетентностей за результатами засвоєння навчальної дисципліни </w:t>
        </w:r>
        <w:r w:rsidR="006E6F58" w:rsidRPr="00B8477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ab/>
          <w:t xml:space="preserve"> </w:t>
        </w:r>
      </w:hyperlink>
      <w:r w:rsidR="00812C0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13</w:t>
      </w:r>
    </w:p>
    <w:p w:rsidR="006E6F58" w:rsidRPr="00B8477B" w:rsidRDefault="001B10D7" w:rsidP="006E6F58">
      <w:pPr>
        <w:numPr>
          <w:ilvl w:val="0"/>
          <w:numId w:val="2"/>
        </w:numPr>
        <w:shd w:val="clear" w:color="auto" w:fill="FFFFFF"/>
        <w:tabs>
          <w:tab w:val="left" w:pos="490"/>
        </w:tabs>
        <w:spacing w:before="5" w:line="480" w:lineRule="exact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hyperlink w:anchor="bookmark8" w:history="1">
        <w:r w:rsidR="006E6F58" w:rsidRPr="00B8477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Навчально-методичне та інформаційне забезпечення навчальної</w:t>
        </w:r>
      </w:hyperlink>
    </w:p>
    <w:p w:rsidR="006E6F58" w:rsidRPr="00B8477B" w:rsidRDefault="001B10D7" w:rsidP="006E6F58">
      <w:pPr>
        <w:shd w:val="clear" w:color="auto" w:fill="FFFFFF"/>
        <w:tabs>
          <w:tab w:val="left" w:leader="dot" w:pos="9014"/>
        </w:tabs>
        <w:spacing w:before="5" w:line="480" w:lineRule="exact"/>
        <w:rPr>
          <w:rFonts w:ascii="Times New Roman" w:hAnsi="Times New Roman" w:cs="Times New Roman"/>
        </w:rPr>
      </w:pPr>
      <w:hyperlink w:anchor="bookmark8" w:history="1">
        <w:r w:rsidR="006E6F58" w:rsidRPr="00B8477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дисципліни </w:t>
        </w:r>
        <w:r w:rsidR="006E6F58" w:rsidRPr="00B8477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ab/>
          <w:t xml:space="preserve"> </w:t>
        </w:r>
      </w:hyperlink>
      <w:r w:rsidR="006E6F58" w:rsidRPr="00B8477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2</w:t>
      </w:r>
      <w:r w:rsidR="00812C0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5</w:t>
      </w:r>
    </w:p>
    <w:p w:rsidR="006E6F58" w:rsidRPr="00B8477B" w:rsidRDefault="006E6F58" w:rsidP="006E6F58">
      <w:pPr>
        <w:shd w:val="clear" w:color="auto" w:fill="FFFFFF"/>
        <w:spacing w:line="480" w:lineRule="exact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 1.</w:t>
      </w:r>
      <w:r w:rsidRPr="00B847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Карта предметних компетентностей з</w:t>
      </w:r>
    </w:p>
    <w:p w:rsidR="006E6F58" w:rsidRPr="00B8477B" w:rsidRDefault="006E6F58" w:rsidP="006E6F58">
      <w:pPr>
        <w:shd w:val="clear" w:color="auto" w:fill="FFFFFF"/>
        <w:tabs>
          <w:tab w:val="left" w:leader="dot" w:pos="9014"/>
        </w:tabs>
        <w:spacing w:before="5" w:line="480" w:lineRule="exact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навчальної дисципліни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r w:rsidR="00812C0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40</w:t>
      </w:r>
    </w:p>
    <w:p w:rsidR="006E6F58" w:rsidRPr="00B8477B" w:rsidRDefault="006E6F58" w:rsidP="006E6F58">
      <w:pPr>
        <w:shd w:val="clear" w:color="auto" w:fill="FFFFFF"/>
        <w:spacing w:line="480" w:lineRule="exact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Додаток 2. Карта результатів   навчання здобувача, сформульованих у термінах</w:t>
      </w:r>
    </w:p>
    <w:p w:rsidR="006E6F58" w:rsidRPr="00B8477B" w:rsidRDefault="006E6F58" w:rsidP="006E6F58">
      <w:pPr>
        <w:shd w:val="clear" w:color="auto" w:fill="FFFFFF"/>
        <w:tabs>
          <w:tab w:val="left" w:leader="dot" w:pos="9014"/>
        </w:tabs>
        <w:spacing w:before="5" w:line="480" w:lineRule="exact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компетентностей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r w:rsidR="00812C0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43</w:t>
      </w:r>
    </w:p>
    <w:p w:rsidR="006E6F58" w:rsidRPr="00B8477B" w:rsidRDefault="006E6F58" w:rsidP="006E6F58">
      <w:pPr>
        <w:shd w:val="clear" w:color="auto" w:fill="FFFFFF"/>
        <w:tabs>
          <w:tab w:val="left" w:leader="dot" w:pos="9014"/>
        </w:tabs>
        <w:spacing w:before="5" w:line="480" w:lineRule="exact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Додаток 3. Матриця зв’язків   між модулями   навчальної дисципліни,</w:t>
      </w:r>
      <w:r w:rsidRPr="00B8477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br/>
        <w:t>результатами навчання та предметними   компетентностями   в програмі</w:t>
      </w:r>
      <w:r w:rsidRPr="00B8477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br/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навчальної дисципліни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r w:rsidRPr="00B8477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4</w:t>
      </w:r>
      <w:r w:rsidR="00812C06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6</w:t>
      </w:r>
    </w:p>
    <w:p w:rsidR="006E6F58" w:rsidRPr="00B8477B" w:rsidRDefault="006E6F58" w:rsidP="006E6F58">
      <w:pPr>
        <w:shd w:val="clear" w:color="auto" w:fill="FFFFFF"/>
        <w:tabs>
          <w:tab w:val="left" w:leader="dot" w:pos="9014"/>
        </w:tabs>
        <w:spacing w:before="5" w:line="480" w:lineRule="exact"/>
        <w:rPr>
          <w:rFonts w:ascii="Times New Roman" w:hAnsi="Times New Roman" w:cs="Times New Roman"/>
        </w:rPr>
        <w:sectPr w:rsidR="006E6F58" w:rsidRPr="00B8477B">
          <w:pgSz w:w="11909" w:h="16834"/>
          <w:pgMar w:top="1440" w:right="854" w:bottom="720" w:left="1421" w:header="720" w:footer="720" w:gutter="0"/>
          <w:cols w:space="60"/>
          <w:noEndnote/>
        </w:sectPr>
      </w:pPr>
    </w:p>
    <w:p w:rsidR="006E6F58" w:rsidRPr="00B8477B" w:rsidRDefault="006E6F58" w:rsidP="006E6F58">
      <w:pPr>
        <w:shd w:val="clear" w:color="auto" w:fill="FFFFFF"/>
        <w:jc w:val="right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6E6F58" w:rsidRPr="00B8477B" w:rsidRDefault="006E6F58" w:rsidP="006E6F58">
      <w:pPr>
        <w:shd w:val="clear" w:color="auto" w:fill="FFFFFF"/>
        <w:spacing w:before="144"/>
        <w:ind w:right="5"/>
        <w:jc w:val="center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Pr="00B8477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Вступ</w:t>
      </w:r>
    </w:p>
    <w:p w:rsidR="006E6F58" w:rsidRPr="00B8477B" w:rsidRDefault="006E6F58" w:rsidP="006E6F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bookmark0"/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Дисципліна «Толерантність і верховенство права» є фундаментальною навчальною дисципліною, складовою підготовки майбутнього юриста, яка доповнює вивчення верховенства права сучасними науковими розробками в галузі толерантності як обов’язкової складової будь-якого розвиненого сучасного демократичного суспільства.</w:t>
      </w:r>
      <w:bookmarkEnd w:id="1"/>
    </w:p>
    <w:p w:rsidR="006E6F58" w:rsidRPr="00B8477B" w:rsidRDefault="006E6F58" w:rsidP="006E6F58">
      <w:pPr>
        <w:spacing w:line="36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B847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Ціллю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навчальної дисципліни «Толерантність і верховенство права» є формування предметних компетентностей у сфері визначення об’єктивних закономірностей виникнення, функціонування і розвитку  толерантності та верховенства права у сучасних демократичних суспільствах; створення системи знань аспірантів про підходи до визначення концепції верховенства права, способів вимірювання її рівня в державі; формування досвіду використання актів міжнародного права, національного законодавства та судової практики; розширення та закріплення знань студентів про права людини в контексті толерантності; підвищення рівня правової свідомості та правової культури в контексті недопущення дискримінації за будь-якими ознаками.</w:t>
      </w:r>
    </w:p>
    <w:p w:rsidR="006E6F58" w:rsidRPr="00B8477B" w:rsidRDefault="006E6F58" w:rsidP="006E6F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Завданнями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вивчення навчальної дисципліни відповідно до її знаннєвої компоненти і дидактичної структури є: </w:t>
      </w:r>
    </w:p>
    <w:p w:rsidR="006E6F58" w:rsidRPr="00B8477B" w:rsidRDefault="006E6F58" w:rsidP="006E6F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ознайомити аспірантів з ідеєю, передумовами, концепцією та елементами верховенства права у національних та міжнародних правопорядках;</w:t>
      </w:r>
    </w:p>
    <w:p w:rsidR="006E6F58" w:rsidRPr="00B8477B" w:rsidRDefault="006E6F58" w:rsidP="006E6F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ознайомити </w:t>
      </w:r>
      <w:r w:rsidR="00955310"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здобувачів освіти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з вимірюванням верховенства права, основними індексами верховенства права, проблемами верховенства права та їх причинами в Україні;</w:t>
      </w:r>
    </w:p>
    <w:p w:rsidR="006E6F58" w:rsidRPr="00B8477B" w:rsidRDefault="006E6F58" w:rsidP="006E6F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надати ґрунтовні знання щодо визначення толерантності як юридичної категорії;</w:t>
      </w:r>
    </w:p>
    <w:p w:rsidR="006E6F58" w:rsidRPr="00B8477B" w:rsidRDefault="006E6F58" w:rsidP="006E6F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з’ясувати сутність вимог толерантності та недискримінації, надати співвідношення суспільної моралі і толерантності;</w:t>
      </w:r>
    </w:p>
    <w:p w:rsidR="006E6F58" w:rsidRPr="00B8477B" w:rsidRDefault="006E6F58" w:rsidP="006E6F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сформувати систему знань щодо актів Організації Об’єднаних Націй, Ради Європи, прецедентної практики Європейського суду з прав людини у сфері толерантності і запобігання дискримінації;</w:t>
      </w:r>
    </w:p>
    <w:p w:rsidR="006E6F58" w:rsidRPr="00B8477B" w:rsidRDefault="006E6F58" w:rsidP="006E6F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виробити у студентів практичні навички відмежування «мови ненависті» від реалізації особою права на свободу слова;</w:t>
      </w:r>
    </w:p>
    <w:p w:rsidR="006E6F58" w:rsidRDefault="006E6F58" w:rsidP="006E6F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формування основних умінь щодо використання цих знань у подальшій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науковій діяльності тощо.</w:t>
      </w:r>
    </w:p>
    <w:p w:rsidR="00B61971" w:rsidRDefault="00B61971" w:rsidP="006E6F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1971" w:rsidRPr="00B61971" w:rsidRDefault="00B61971" w:rsidP="006E6F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619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Опис навчальної дисципліни</w:t>
      </w:r>
    </w:p>
    <w:p w:rsidR="006E6F58" w:rsidRPr="00B8477B" w:rsidRDefault="006E6F58" w:rsidP="006E6F58">
      <w:pPr>
        <w:spacing w:line="36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Навчальна дисципліна «Толерантність і верховенство права» є важливою складовою освітньо-професійної програми за третім освітньо-кваліфікаційним рівнем (доктор філософії) підготовки і спрямована на формування фахових компетентностей за спеціалізаціями в рамках узагальненого об’єкта юридичної науки та практики. </w:t>
      </w:r>
    </w:p>
    <w:p w:rsidR="006E6F58" w:rsidRPr="00B8477B" w:rsidRDefault="006E6F58" w:rsidP="006E6F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орієнтована на аспірантів, котрі бажають поглибити свої знання із загальної теорії права в контексті верховенства права та прав людини, а також засвоїти сучасні підходи до антидискримінаційних практик, запобігання зворотної дискримінації та судової практики з зазначених питань.</w:t>
      </w:r>
    </w:p>
    <w:p w:rsidR="006E6F58" w:rsidRPr="00B8477B" w:rsidRDefault="006E6F58" w:rsidP="006E6F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При вивченні даної дисципліни використовуються знання, отримані з наступних дисциплін: теорія і філософія права, історія держави і права, конституційне право зарубіжних країн, міжнародне право, право Європейського Союзу, право міжнародних організацій, Європейська конвенція про захист прав людини і основоположних свобод та юридична практика, універсальні та регіональні системи захисту прав людини.</w:t>
      </w:r>
    </w:p>
    <w:p w:rsidR="006E6F58" w:rsidRDefault="006E6F58" w:rsidP="009553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 положення навчальної дисципліни «Толерантність і верховенство права» мають застосовуватися при вивченні таких дисциплін – теорія і філософія права, конституційне право, міжнародне право, право Європейського Союзу, право міжнародних організацій, Європейська конвенція про захист прав людини і основоположних свобод та юридична практика, універсальні та регіональні системи захисту прав людини.</w:t>
      </w:r>
    </w:p>
    <w:p w:rsidR="00B8477B" w:rsidRPr="00B8477B" w:rsidRDefault="00B8477B" w:rsidP="0095531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8477B" w:rsidRPr="00B8477B" w:rsidRDefault="00B8477B" w:rsidP="00B8477B">
      <w:pPr>
        <w:widowControl/>
        <w:autoSpaceDE/>
        <w:autoSpaceDN/>
        <w:adjustRightInd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B8477B">
        <w:rPr>
          <w:rFonts w:ascii="Times New Roman" w:hAnsi="Times New Roman" w:cs="Times New Roman"/>
          <w:b/>
          <w:sz w:val="28"/>
          <w:szCs w:val="28"/>
        </w:rPr>
        <w:t>Предметні  компетентності здобувача вищої освіти,  сформованих  в результаті освоєння навчальної дисципліни:</w:t>
      </w:r>
    </w:p>
    <w:p w:rsidR="00B8477B" w:rsidRPr="00B8477B" w:rsidRDefault="00B8477B" w:rsidP="00B8477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Fonts w:ascii="Times New Roman" w:hAnsi="Times New Roman" w:cs="Times New Roman"/>
          <w:sz w:val="28"/>
          <w:szCs w:val="28"/>
        </w:rPr>
        <w:t>ПК-1: аналізувати та раціонально використовувати виокремлені дані;</w:t>
      </w:r>
    </w:p>
    <w:p w:rsidR="00B8477B" w:rsidRPr="00B8477B" w:rsidRDefault="00B8477B" w:rsidP="00B8477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Fonts w:ascii="Times New Roman" w:hAnsi="Times New Roman" w:cs="Times New Roman"/>
          <w:sz w:val="28"/>
          <w:szCs w:val="28"/>
        </w:rPr>
        <w:t>ПК-2: використовувати останні досягнення технічного прогресу під час учбового процесу;</w:t>
      </w:r>
    </w:p>
    <w:p w:rsidR="00B8477B" w:rsidRPr="00B8477B" w:rsidRDefault="00B8477B" w:rsidP="00B8477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Fonts w:ascii="Times New Roman" w:hAnsi="Times New Roman" w:cs="Times New Roman"/>
          <w:sz w:val="28"/>
          <w:szCs w:val="28"/>
        </w:rPr>
        <w:t>ПК-3: самостійно підвищувати власну правосвідомість та правову культуру;</w:t>
      </w:r>
    </w:p>
    <w:p w:rsidR="00B8477B" w:rsidRPr="00B8477B" w:rsidRDefault="00B8477B" w:rsidP="00B8477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Fonts w:ascii="Times New Roman" w:hAnsi="Times New Roman" w:cs="Times New Roman"/>
          <w:sz w:val="28"/>
          <w:szCs w:val="28"/>
        </w:rPr>
        <w:t>ПК-4: вдаватися до дослідницького діалогу з фахівцями у зазначеній галузі та іншими зацікавленими особами;</w:t>
      </w:r>
    </w:p>
    <w:p w:rsidR="00B8477B" w:rsidRPr="00B8477B" w:rsidRDefault="00B8477B" w:rsidP="00B8477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Fonts w:ascii="Times New Roman" w:hAnsi="Times New Roman" w:cs="Times New Roman"/>
          <w:sz w:val="28"/>
          <w:szCs w:val="28"/>
        </w:rPr>
        <w:t>ПК-5: самостійно розширювати існуючі доктринальні підходи, формувати власний внесок до доктрини;</w:t>
      </w:r>
    </w:p>
    <w:p w:rsidR="00B8477B" w:rsidRPr="00B8477B" w:rsidRDefault="00B8477B" w:rsidP="00B8477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Fonts w:ascii="Times New Roman" w:hAnsi="Times New Roman" w:cs="Times New Roman"/>
          <w:sz w:val="28"/>
          <w:szCs w:val="28"/>
        </w:rPr>
        <w:t>ПК-6: усвідомлення особистої відповідальності та необхідності існування суб’єктивного доробку кожної особи у формуванні демократичного толерантного правового суспільства;</w:t>
      </w:r>
    </w:p>
    <w:p w:rsidR="00B8477B" w:rsidRPr="00B8477B" w:rsidRDefault="00B8477B" w:rsidP="00B8477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Fonts w:ascii="Times New Roman" w:hAnsi="Times New Roman" w:cs="Times New Roman"/>
          <w:sz w:val="28"/>
          <w:szCs w:val="28"/>
        </w:rPr>
        <w:t>ПК-7: бути здатними робити висновки про рівень верховенства права в конкретній країні на підставі показників індексів вимірювання верховенства права;</w:t>
      </w:r>
    </w:p>
    <w:p w:rsidR="00B8477B" w:rsidRPr="00B8477B" w:rsidRDefault="00B8477B" w:rsidP="00B8477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Fonts w:ascii="Times New Roman" w:hAnsi="Times New Roman" w:cs="Times New Roman"/>
          <w:sz w:val="28"/>
          <w:szCs w:val="28"/>
        </w:rPr>
        <w:t>ПК-8: бути здатними відокремлювати «hate speech» від законних випадків реалізації права особи на свободу слова;</w:t>
      </w:r>
    </w:p>
    <w:p w:rsidR="00B8477B" w:rsidRPr="00B8477B" w:rsidRDefault="00B8477B" w:rsidP="00B8477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Fonts w:ascii="Times New Roman" w:hAnsi="Times New Roman" w:cs="Times New Roman"/>
          <w:sz w:val="28"/>
          <w:szCs w:val="28"/>
        </w:rPr>
        <w:t>ПК-9: бути здатними аналізувати та оцінювати вимоги міжнародного права та національного законодавства у сфері толерантності та протидії дискримінації;</w:t>
      </w:r>
    </w:p>
    <w:p w:rsidR="00B8477B" w:rsidRPr="00B8477B" w:rsidRDefault="00B8477B" w:rsidP="00B8477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Fonts w:ascii="Times New Roman" w:hAnsi="Times New Roman" w:cs="Times New Roman"/>
          <w:sz w:val="28"/>
          <w:szCs w:val="28"/>
        </w:rPr>
        <w:t>ПК-10: бути здатними аналізувати акти Організації Об’єднаних Націй, Ради Європи, прецедентну практики Європейського суду з прав людини у сфері толерантності і запобігання дискримінації;</w:t>
      </w:r>
    </w:p>
    <w:p w:rsidR="00B8477B" w:rsidRPr="00B8477B" w:rsidRDefault="00B8477B" w:rsidP="00B8477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hAnsi="Times New Roman" w:cs="Times New Roman"/>
          <w:sz w:val="28"/>
          <w:szCs w:val="28"/>
        </w:rPr>
        <w:t>ПК-11: бути здатними використовувати та аналізувати доктринальні і нормативні джерела у галузі верховенства права і толерантності, піддавати їх розумній критиці та заповнювати існуючі у науці, нормативному регулюванні та правозастосовній практиці прогалини.</w:t>
      </w:r>
    </w:p>
    <w:p w:rsidR="00B8477B" w:rsidRPr="00B8477B" w:rsidRDefault="00B8477B" w:rsidP="00B8477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Fonts w:ascii="Times New Roman" w:hAnsi="Times New Roman" w:cs="Times New Roman"/>
          <w:sz w:val="28"/>
          <w:szCs w:val="28"/>
        </w:rPr>
        <w:t>Експлікація загальних і професійних компетентностей визначається в карті предметних компетентностей (Додаток 1)</w:t>
      </w:r>
    </w:p>
    <w:p w:rsidR="00B8477B" w:rsidRPr="00812C06" w:rsidRDefault="00812C06" w:rsidP="00812C06">
      <w:pPr>
        <w:widowControl/>
        <w:autoSpaceDE/>
        <w:autoSpaceDN/>
        <w:adjustRightInd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C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B8477B" w:rsidRPr="00812C06">
        <w:rPr>
          <w:rFonts w:ascii="Times New Roman" w:hAnsi="Times New Roman" w:cs="Times New Roman"/>
          <w:b/>
          <w:sz w:val="28"/>
          <w:szCs w:val="28"/>
        </w:rPr>
        <w:t>У результаті  освоєння навчальної дисципліни здобувач вищої освіти повинен демонструвати наступні результати навчання:</w:t>
      </w:r>
    </w:p>
    <w:p w:rsidR="00B8477B" w:rsidRPr="00B8477B" w:rsidRDefault="00B8477B" w:rsidP="00B8477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Fonts w:ascii="Times New Roman" w:hAnsi="Times New Roman" w:cs="Times New Roman"/>
          <w:sz w:val="28"/>
          <w:szCs w:val="28"/>
        </w:rPr>
        <w:t>РНС НД 1.1. - засвоїти доктрини верховенства права та толерантності в їх взаємовпливах і взаємозв’язках;</w:t>
      </w:r>
    </w:p>
    <w:p w:rsidR="00B8477B" w:rsidRPr="00B8477B" w:rsidRDefault="00B8477B" w:rsidP="00B8477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Fonts w:ascii="Times New Roman" w:hAnsi="Times New Roman" w:cs="Times New Roman"/>
          <w:sz w:val="28"/>
          <w:szCs w:val="28"/>
        </w:rPr>
        <w:t>РНС НД 1.2. - засвоїти існуючі результати вимірювання верховенства права в зарубіжних країнах та Україні відповідно до основних індексів верховенства права;</w:t>
      </w:r>
    </w:p>
    <w:p w:rsidR="00B8477B" w:rsidRPr="00B8477B" w:rsidRDefault="00B8477B" w:rsidP="00B8477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Fonts w:ascii="Times New Roman" w:hAnsi="Times New Roman" w:cs="Times New Roman"/>
          <w:sz w:val="28"/>
          <w:szCs w:val="28"/>
        </w:rPr>
        <w:t>РНС НД 1.3. - знати основні проблеми верховенства права в Україні, самостійно пропонувати ймовірні шляхи їх вирішення;</w:t>
      </w:r>
    </w:p>
    <w:p w:rsidR="00B8477B" w:rsidRPr="00B8477B" w:rsidRDefault="00B8477B" w:rsidP="00B8477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Fonts w:ascii="Times New Roman" w:hAnsi="Times New Roman" w:cs="Times New Roman"/>
          <w:sz w:val="28"/>
          <w:szCs w:val="28"/>
        </w:rPr>
        <w:t>РНС НД 2.1. - опанувати толерантність і терпимість як правові категорії, визначати ознаки суспільств, заснованих на толерантності;</w:t>
      </w:r>
    </w:p>
    <w:p w:rsidR="00B8477B" w:rsidRPr="00B8477B" w:rsidRDefault="00B8477B" w:rsidP="00B8477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Fonts w:ascii="Times New Roman" w:hAnsi="Times New Roman" w:cs="Times New Roman"/>
          <w:sz w:val="28"/>
          <w:szCs w:val="28"/>
        </w:rPr>
        <w:t>РНС НД 2.2. - вміти використовувати акти міжнародного права і національного законодавства, судову практику у подальших дослідженнях та під час правозастосовної практики у зазначеній сфері;</w:t>
      </w:r>
    </w:p>
    <w:p w:rsidR="00B8477B" w:rsidRPr="00B8477B" w:rsidRDefault="00B8477B" w:rsidP="00B8477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Fonts w:ascii="Times New Roman" w:hAnsi="Times New Roman" w:cs="Times New Roman"/>
          <w:sz w:val="28"/>
          <w:szCs w:val="28"/>
        </w:rPr>
        <w:t>РНС НД 2.3. - вміти відмежовувати «мову ненависті» від реалізації права особи на свободу слова;</w:t>
      </w:r>
    </w:p>
    <w:p w:rsidR="00B8477B" w:rsidRPr="00B8477B" w:rsidRDefault="00B8477B" w:rsidP="00B8477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Fonts w:ascii="Times New Roman" w:hAnsi="Times New Roman" w:cs="Times New Roman"/>
          <w:sz w:val="28"/>
          <w:szCs w:val="28"/>
        </w:rPr>
        <w:t>РНС НД 2.4. - встановлювати зміст, порівнювати основні положення та виносити пропозиції щодо вдосконалення міжнародного права та національного законодавства в аспекті верховенства права і толерантності;</w:t>
      </w:r>
    </w:p>
    <w:p w:rsidR="00B8477B" w:rsidRPr="00B8477B" w:rsidRDefault="00B8477B" w:rsidP="00B8477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Fonts w:ascii="Times New Roman" w:hAnsi="Times New Roman" w:cs="Times New Roman"/>
          <w:sz w:val="28"/>
          <w:szCs w:val="28"/>
        </w:rPr>
        <w:t>РНС НД 2.5. - розуміти відкритий характер переліку підстав, за яких особи можуть бути дискриміновані, не обмежуючи його «класичними» дискримінаційними ознаками;</w:t>
      </w:r>
    </w:p>
    <w:p w:rsidR="00B8477B" w:rsidRPr="00B8477B" w:rsidRDefault="00B8477B" w:rsidP="00B8477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Fonts w:ascii="Times New Roman" w:hAnsi="Times New Roman" w:cs="Times New Roman"/>
          <w:sz w:val="28"/>
          <w:szCs w:val="28"/>
        </w:rPr>
        <w:t xml:space="preserve">РНС НД 3.1. - використовувати отримані знання та навички задля усунення негативних наслідків конфлікту на сході України та його скорішого завершення. </w:t>
      </w:r>
    </w:p>
    <w:p w:rsidR="00B8477B" w:rsidRPr="00B8477B" w:rsidRDefault="00B8477B" w:rsidP="00B8477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Fonts w:ascii="Times New Roman" w:hAnsi="Times New Roman" w:cs="Times New Roman"/>
          <w:sz w:val="28"/>
          <w:szCs w:val="28"/>
        </w:rPr>
        <w:t>Експлікація результатів освоєння навчальної дисципліни і результатів навчання за спеціальністю і спеціалізацією освітньо-професійної програми визначається в карті результатів навчання, сформульованих у термінах компетентностей (Додаток 2).</w:t>
      </w:r>
    </w:p>
    <w:p w:rsidR="00B8477B" w:rsidRPr="00B8477B" w:rsidRDefault="00B8477B" w:rsidP="00B847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77B" w:rsidRPr="00B8477B" w:rsidRDefault="00B8477B" w:rsidP="00B8477B">
      <w:pPr>
        <w:spacing w:line="360" w:lineRule="auto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477B">
        <w:rPr>
          <w:rFonts w:ascii="Times New Roman" w:hAnsi="Times New Roman" w:cs="Times New Roman"/>
          <w:b/>
          <w:sz w:val="28"/>
          <w:szCs w:val="28"/>
        </w:rPr>
        <w:t xml:space="preserve"> 5. Модуляризація компетентнісно-орієнтованої програми навчальної дисципліни. </w:t>
      </w:r>
    </w:p>
    <w:p w:rsidR="00B8477B" w:rsidRPr="00B8477B" w:rsidRDefault="00B8477B" w:rsidP="00B847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Fonts w:ascii="Times New Roman" w:hAnsi="Times New Roman" w:cs="Times New Roman"/>
          <w:sz w:val="28"/>
          <w:szCs w:val="28"/>
        </w:rPr>
        <w:t xml:space="preserve">       Експлікація модуляризації компетентнісно-орієнтованої програми навчальної дисципліни визначається  у матриці зв’язків між модулями  навчальної дисципліни, результатами навчання та предметними  компетентностями  (Додаток 3).</w:t>
      </w:r>
    </w:p>
    <w:p w:rsidR="006E6F58" w:rsidRPr="00B8477B" w:rsidRDefault="006E6F58" w:rsidP="00800B49">
      <w:pPr>
        <w:shd w:val="clear" w:color="auto" w:fill="FFFFFF"/>
        <w:spacing w:before="490" w:line="480" w:lineRule="exact"/>
        <w:ind w:right="5"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Експлікація результатів освоєння навчальної дисципліни і результатів </w:t>
      </w:r>
      <w:r w:rsidRPr="00B8477B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навчання    за    спеціальністю    і    спеціалізацією    освітньо-професійної    програми</w:t>
      </w:r>
      <w:r w:rsidR="00800B49" w:rsidRPr="00B8477B">
        <w:rPr>
          <w:rFonts w:ascii="Times New Roman" w:hAnsi="Times New Roman" w:cs="Times New Roman"/>
          <w:lang w:val="uk-UA"/>
        </w:rPr>
        <w:t xml:space="preserve">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визначається в карті результатів навчання, сформульованих у термінах компетентностей (Додаток 2).</w:t>
      </w:r>
    </w:p>
    <w:p w:rsidR="006E6F58" w:rsidRPr="00B8477B" w:rsidRDefault="006E6F58" w:rsidP="006E6F58">
      <w:pPr>
        <w:shd w:val="clear" w:color="auto" w:fill="FFFFFF"/>
        <w:spacing w:before="485" w:line="480" w:lineRule="exact"/>
        <w:ind w:left="115" w:firstLine="706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 </w:t>
      </w:r>
      <w:r w:rsidRPr="00B8477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Модуляризація компетентнісно-орієнтованої програми навчальної дисципліни.</w:t>
      </w:r>
    </w:p>
    <w:p w:rsidR="006E6F58" w:rsidRPr="00B8477B" w:rsidRDefault="006E6F58" w:rsidP="00955310">
      <w:pPr>
        <w:shd w:val="clear" w:color="auto" w:fill="FFFFFF"/>
        <w:tabs>
          <w:tab w:val="left" w:pos="2630"/>
          <w:tab w:val="left" w:pos="4723"/>
          <w:tab w:val="left" w:pos="8616"/>
        </w:tabs>
        <w:spacing w:before="5" w:line="480" w:lineRule="exact"/>
        <w:ind w:left="821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Експлікація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8477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модуляризації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8477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компетентнісно-орієнтованої</w:t>
      </w:r>
      <w:r w:rsidR="00955310"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8477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програми</w:t>
      </w:r>
      <w:r w:rsidR="00800B49" w:rsidRPr="00B8477B">
        <w:rPr>
          <w:rFonts w:ascii="Times New Roman" w:hAnsi="Times New Roman" w:cs="Times New Roman"/>
          <w:lang w:val="uk-UA"/>
        </w:rPr>
        <w:t xml:space="preserve"> </w:t>
      </w:r>
      <w:r w:rsidRPr="00B8477B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>навчальної      дисципліни      визначається      у      матр</w:t>
      </w:r>
      <w:r w:rsidR="00800B49" w:rsidRPr="00B8477B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иці      зв’язків      між    </w:t>
      </w:r>
      <w:r w:rsidRPr="00B8477B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>модулями</w:t>
      </w:r>
      <w:r w:rsidR="00955310" w:rsidRPr="00B8477B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B8477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навчальної</w:t>
      </w:r>
      <w:r w:rsidR="00800B49"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8477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дисципліни,</w:t>
      </w:r>
      <w:r w:rsidR="00955310"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8477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результатами</w:t>
      </w:r>
      <w:r w:rsidR="00955310"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8477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навчання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8477B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та</w:t>
      </w:r>
      <w:r w:rsidR="00800B49"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8477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предметними</w:t>
      </w:r>
      <w:bookmarkStart w:id="2" w:name="bookmark1"/>
      <w:r w:rsidR="00955310" w:rsidRPr="00B8477B">
        <w:rPr>
          <w:rFonts w:ascii="Times New Roman" w:hAnsi="Times New Roman" w:cs="Times New Roman"/>
          <w:lang w:val="uk-UA"/>
        </w:rPr>
        <w:t xml:space="preserve">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bookmarkEnd w:id="2"/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омпетентностями (Додаток 3).</w:t>
      </w:r>
    </w:p>
    <w:p w:rsidR="00AE50D5" w:rsidRPr="00B8477B" w:rsidRDefault="00AE50D5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E6F58" w:rsidRPr="00B8477B" w:rsidTr="006E6F58">
        <w:tc>
          <w:tcPr>
            <w:tcW w:w="3190" w:type="dxa"/>
          </w:tcPr>
          <w:p w:rsidR="006E6F58" w:rsidRPr="00B8477B" w:rsidRDefault="006E6F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47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3190" w:type="dxa"/>
          </w:tcPr>
          <w:p w:rsidR="006E6F58" w:rsidRPr="00B8477B" w:rsidRDefault="006E6F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47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 освіти, галузь знань, спеціальність</w:t>
            </w:r>
          </w:p>
        </w:tc>
        <w:tc>
          <w:tcPr>
            <w:tcW w:w="3191" w:type="dxa"/>
          </w:tcPr>
          <w:p w:rsidR="006E6F58" w:rsidRPr="00B8477B" w:rsidRDefault="006E6F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47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Дидактична структура навчальної дисципліни</w:t>
            </w:r>
          </w:p>
        </w:tc>
      </w:tr>
      <w:tr w:rsidR="006E6F58" w:rsidRPr="00B8477B" w:rsidTr="006E6F58">
        <w:tc>
          <w:tcPr>
            <w:tcW w:w="3190" w:type="dxa"/>
          </w:tcPr>
          <w:p w:rsidR="006E6F58" w:rsidRPr="00B8477B" w:rsidRDefault="006E6F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кредитів ЕКТС: 7</w:t>
            </w:r>
          </w:p>
          <w:p w:rsidR="006E6F58" w:rsidRPr="00B8477B" w:rsidRDefault="006E6F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6F58" w:rsidRPr="00B8477B" w:rsidRDefault="006E6F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модулів: 3</w:t>
            </w:r>
          </w:p>
          <w:p w:rsidR="006E6F58" w:rsidRPr="00B8477B" w:rsidRDefault="006E6F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6F58" w:rsidRPr="00B8477B" w:rsidRDefault="006E6F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годин: 210</w:t>
            </w:r>
          </w:p>
          <w:p w:rsidR="006E6F58" w:rsidRPr="00B8477B" w:rsidRDefault="006E6F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6F58" w:rsidRPr="00B8477B" w:rsidRDefault="006E6F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Тижневих годин: 4</w:t>
            </w:r>
          </w:p>
        </w:tc>
        <w:tc>
          <w:tcPr>
            <w:tcW w:w="3190" w:type="dxa"/>
          </w:tcPr>
          <w:p w:rsidR="006E6F58" w:rsidRPr="00B8477B" w:rsidRDefault="006E6F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освіти – третій (доктор філософії)</w:t>
            </w:r>
          </w:p>
          <w:p w:rsidR="006E6F58" w:rsidRPr="00B8477B" w:rsidRDefault="006E6F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6F58" w:rsidRPr="00B8477B" w:rsidRDefault="006E6F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знань – 08 «Право»</w:t>
            </w:r>
          </w:p>
          <w:p w:rsidR="006E6F58" w:rsidRPr="00B8477B" w:rsidRDefault="006E6F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6F58" w:rsidRPr="00B8477B" w:rsidRDefault="006E6F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– 081 «Право»</w:t>
            </w:r>
          </w:p>
        </w:tc>
        <w:tc>
          <w:tcPr>
            <w:tcW w:w="3191" w:type="dxa"/>
          </w:tcPr>
          <w:p w:rsidR="006E6F58" w:rsidRPr="00B8477B" w:rsidRDefault="006E6F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Варіативна</w:t>
            </w:r>
          </w:p>
          <w:p w:rsidR="006E6F58" w:rsidRPr="00B8477B" w:rsidRDefault="006E6F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6F58" w:rsidRPr="00B8477B" w:rsidRDefault="006E6F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47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 1</w:t>
            </w:r>
          </w:p>
          <w:p w:rsidR="006E6F58" w:rsidRPr="00B8477B" w:rsidRDefault="006E6F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Лекції: 6 (12 год.)</w:t>
            </w:r>
          </w:p>
          <w:p w:rsidR="006E6F58" w:rsidRPr="00B8477B" w:rsidRDefault="00AE50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заняття: 5 (10</w:t>
            </w:r>
            <w:r w:rsidR="006E6F58"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год.)</w:t>
            </w:r>
          </w:p>
          <w:p w:rsidR="006E6F58" w:rsidRPr="00B8477B" w:rsidRDefault="006E6F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робота: 50 год.</w:t>
            </w:r>
          </w:p>
          <w:p w:rsidR="006E6F58" w:rsidRPr="00B8477B" w:rsidRDefault="006E6F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контролю: поточний контроль</w:t>
            </w:r>
          </w:p>
          <w:p w:rsidR="006E6F58" w:rsidRPr="00B8477B" w:rsidRDefault="006E6F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E6F58" w:rsidRPr="00B8477B" w:rsidRDefault="006E6F5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47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 2</w:t>
            </w:r>
          </w:p>
          <w:p w:rsidR="006E6F58" w:rsidRPr="00B8477B" w:rsidRDefault="006E6F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Лекції 4 (8 год.)</w:t>
            </w:r>
          </w:p>
          <w:p w:rsidR="006E6F58" w:rsidRPr="00B8477B" w:rsidRDefault="00AE50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заняття: 7  (14</w:t>
            </w:r>
            <w:r w:rsidR="006E6F58"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год.)</w:t>
            </w:r>
          </w:p>
          <w:p w:rsidR="006E6F58" w:rsidRPr="00B8477B" w:rsidRDefault="006E6F58" w:rsidP="006E6F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робота: 50</w:t>
            </w: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год.</w:t>
            </w: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Види контролю:</w:t>
            </w: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поточний контроль,</w:t>
            </w: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індивідуальна робота</w:t>
            </w:r>
          </w:p>
          <w:p w:rsidR="006E6F58" w:rsidRPr="00B8477B" w:rsidRDefault="006E6F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B847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Модуль 3</w:t>
            </w: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Лекції: 4 (8 год.)</w:t>
            </w: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Практичні заняття: 4 (8</w:t>
            </w: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год.)</w:t>
            </w: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Самостійна робота: 50</w:t>
            </w: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год.</w:t>
            </w: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Види контролю:</w:t>
            </w: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підсумковий контроль</w:t>
            </w: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знань (іспит)</w:t>
            </w:r>
          </w:p>
        </w:tc>
      </w:tr>
    </w:tbl>
    <w:p w:rsidR="006E6F58" w:rsidRPr="00B8477B" w:rsidRDefault="006E6F58">
      <w:pPr>
        <w:rPr>
          <w:rFonts w:ascii="Times New Roman" w:hAnsi="Times New Roman" w:cs="Times New Roman"/>
          <w:lang w:val="uk-UA"/>
        </w:rPr>
      </w:pPr>
    </w:p>
    <w:p w:rsidR="006E6F58" w:rsidRPr="00B8477B" w:rsidRDefault="006E6F58" w:rsidP="006E6F58">
      <w:pPr>
        <w:shd w:val="clear" w:color="auto" w:fill="FFFFFF"/>
        <w:spacing w:before="965"/>
        <w:ind w:left="110"/>
        <w:jc w:val="center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 w:rsidRPr="00B8477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Зміст програми навчальної дисципліни</w:t>
      </w:r>
    </w:p>
    <w:p w:rsidR="006E6F58" w:rsidRPr="00B8477B" w:rsidRDefault="006E6F58" w:rsidP="00B63C89">
      <w:pPr>
        <w:shd w:val="clear" w:color="auto" w:fill="FFFFFF"/>
        <w:spacing w:before="701" w:line="360" w:lineRule="auto"/>
        <w:ind w:left="8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3" w:name="bookmark2"/>
      <w:r w:rsidRPr="00B8477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</w:t>
      </w:r>
      <w:bookmarkEnd w:id="3"/>
      <w:r w:rsidRPr="00B8477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одуль 1. Загальна характеристика верховенства права і толерантності.</w:t>
      </w:r>
    </w:p>
    <w:p w:rsidR="00955310" w:rsidRPr="00B8477B" w:rsidRDefault="006E6F58" w:rsidP="00B63C89">
      <w:pPr>
        <w:shd w:val="clear" w:color="auto" w:fill="FFFFFF"/>
        <w:spacing w:line="360" w:lineRule="auto"/>
        <w:ind w:firstLine="708"/>
        <w:jc w:val="both"/>
        <w:rPr>
          <w:rStyle w:val="fontstyle01"/>
          <w:rFonts w:ascii="Times New Roman" w:hAnsi="Times New Roman" w:cs="Times New Roman" w:hint="default"/>
          <w:lang w:val="uk-UA"/>
        </w:rPr>
      </w:pPr>
      <w:r w:rsidRPr="00B8477B">
        <w:rPr>
          <w:rStyle w:val="fontstyle01"/>
          <w:rFonts w:ascii="Times New Roman" w:hAnsi="Times New Roman" w:cs="Times New Roman" w:hint="default"/>
          <w:i/>
          <w:lang w:val="uk-UA"/>
        </w:rPr>
        <w:t>Ідея, передумови, концепції верховенства права</w:t>
      </w:r>
      <w:r w:rsidRPr="00B8477B">
        <w:rPr>
          <w:rFonts w:ascii="Times New Roman" w:hAnsi="Times New Roman" w:cs="Times New Roman"/>
          <w:i/>
          <w:color w:val="000000"/>
          <w:lang w:val="uk-UA"/>
        </w:rPr>
        <w:t xml:space="preserve">. </w:t>
      </w:r>
      <w:r w:rsidRPr="00B8477B">
        <w:rPr>
          <w:rStyle w:val="fontstyle01"/>
          <w:rFonts w:ascii="Times New Roman" w:hAnsi="Times New Roman" w:cs="Times New Roman" w:hint="default"/>
          <w:lang w:val="uk-UA"/>
        </w:rPr>
        <w:t>Верховенство права у національних та міжнародних</w:t>
      </w:r>
      <w:r w:rsidRPr="00B8477B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B8477B">
        <w:rPr>
          <w:rStyle w:val="fontstyle01"/>
          <w:rFonts w:ascii="Times New Roman" w:hAnsi="Times New Roman" w:cs="Times New Roman" w:hint="default"/>
          <w:lang w:val="uk-UA"/>
        </w:rPr>
        <w:t>правопорядках. Елементи верховенства права. Верховенство права і демократія. Вер</w:t>
      </w:r>
      <w:r w:rsidR="00955310" w:rsidRPr="00B8477B">
        <w:rPr>
          <w:rStyle w:val="fontstyle01"/>
          <w:rFonts w:ascii="Times New Roman" w:hAnsi="Times New Roman" w:cs="Times New Roman" w:hint="default"/>
          <w:lang w:val="uk-UA"/>
        </w:rPr>
        <w:t>ховенство права і права людини.</w:t>
      </w:r>
    </w:p>
    <w:p w:rsidR="00955310" w:rsidRPr="00B8477B" w:rsidRDefault="006E6F58" w:rsidP="00B63C89">
      <w:pPr>
        <w:shd w:val="clear" w:color="auto" w:fill="FFFFFF"/>
        <w:spacing w:line="360" w:lineRule="auto"/>
        <w:ind w:firstLine="708"/>
        <w:jc w:val="both"/>
        <w:rPr>
          <w:rStyle w:val="fontstyle01"/>
          <w:rFonts w:ascii="Times New Roman" w:hAnsi="Times New Roman" w:cs="Times New Roman" w:hint="default"/>
          <w:lang w:val="uk-UA"/>
        </w:rPr>
      </w:pPr>
      <w:r w:rsidRPr="00B8477B">
        <w:rPr>
          <w:rStyle w:val="fontstyle01"/>
          <w:rFonts w:ascii="Times New Roman" w:hAnsi="Times New Roman" w:cs="Times New Roman" w:hint="default"/>
          <w:i/>
          <w:lang w:val="uk-UA"/>
        </w:rPr>
        <w:t>Вимірювання верховенства права</w:t>
      </w:r>
      <w:r w:rsidRPr="00B8477B">
        <w:rPr>
          <w:rStyle w:val="fontstyle01"/>
          <w:rFonts w:ascii="Times New Roman" w:hAnsi="Times New Roman" w:cs="Times New Roman" w:hint="default"/>
          <w:lang w:val="uk-UA"/>
        </w:rPr>
        <w:t xml:space="preserve"> (Основні індекси верховенства права. </w:t>
      </w:r>
      <w:r w:rsidRPr="00B8477B">
        <w:rPr>
          <w:rStyle w:val="fontstyle01"/>
          <w:rFonts w:ascii="Times New Roman" w:hAnsi="Times New Roman" w:cs="Times New Roman" w:hint="default"/>
          <w:lang w:val="en-US"/>
        </w:rPr>
        <w:t>World</w:t>
      </w:r>
      <w:r w:rsidRPr="00B8477B">
        <w:rPr>
          <w:rStyle w:val="fontstyle01"/>
          <w:rFonts w:ascii="Times New Roman" w:hAnsi="Times New Roman" w:cs="Times New Roman" w:hint="default"/>
        </w:rPr>
        <w:t xml:space="preserve"> </w:t>
      </w:r>
      <w:r w:rsidRPr="00B8477B">
        <w:rPr>
          <w:rStyle w:val="fontstyle01"/>
          <w:rFonts w:ascii="Times New Roman" w:hAnsi="Times New Roman" w:cs="Times New Roman" w:hint="default"/>
          <w:lang w:val="en-US"/>
        </w:rPr>
        <w:t>Justice</w:t>
      </w:r>
      <w:r w:rsidRPr="00B8477B">
        <w:rPr>
          <w:rStyle w:val="fontstyle01"/>
          <w:rFonts w:ascii="Times New Roman" w:hAnsi="Times New Roman" w:cs="Times New Roman" w:hint="default"/>
          <w:lang w:val="uk-UA"/>
        </w:rPr>
        <w:t xml:space="preserve"> Project). Вимірювання верховенства права в Україні</w:t>
      </w:r>
      <w:r w:rsidRPr="00B8477B">
        <w:rPr>
          <w:rFonts w:ascii="Times New Roman" w:hAnsi="Times New Roman" w:cs="Times New Roman"/>
          <w:color w:val="000000"/>
          <w:lang w:val="uk-UA"/>
        </w:rPr>
        <w:t xml:space="preserve">. </w:t>
      </w:r>
      <w:r w:rsidRPr="00B8477B">
        <w:rPr>
          <w:rStyle w:val="fontstyle01"/>
          <w:rFonts w:ascii="Times New Roman" w:hAnsi="Times New Roman" w:cs="Times New Roman" w:hint="default"/>
          <w:lang w:val="uk-UA"/>
        </w:rPr>
        <w:t xml:space="preserve">Основні проблеми верховенства права в Україні та їх причини. </w:t>
      </w:r>
    </w:p>
    <w:p w:rsidR="006E6F58" w:rsidRPr="00B8477B" w:rsidRDefault="006E6F58" w:rsidP="00B63C89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8477B">
        <w:rPr>
          <w:rStyle w:val="fontstyle01"/>
          <w:rFonts w:ascii="Times New Roman" w:hAnsi="Times New Roman" w:cs="Times New Roman" w:hint="default"/>
          <w:i/>
          <w:lang w:val="uk-UA"/>
        </w:rPr>
        <w:t xml:space="preserve">Толерантність і терпимість як юридичні категорії. </w:t>
      </w:r>
      <w:r w:rsidRPr="00B8477B">
        <w:rPr>
          <w:rStyle w:val="fontstyle01"/>
          <w:rFonts w:ascii="Times New Roman" w:hAnsi="Times New Roman" w:cs="Times New Roman" w:hint="default"/>
          <w:lang w:val="uk-UA"/>
        </w:rPr>
        <w:t>Суспільства, засновані на толерантності. Вимоги толерантності.</w:t>
      </w:r>
      <w:r w:rsidRPr="00B8477B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B8477B">
        <w:rPr>
          <w:rStyle w:val="fontstyle01"/>
          <w:rFonts w:ascii="Times New Roman" w:hAnsi="Times New Roman" w:cs="Times New Roman" w:hint="default"/>
          <w:lang w:val="uk-UA"/>
        </w:rPr>
        <w:t>Недискримінація.</w:t>
      </w:r>
      <w:r w:rsidRPr="00B8477B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B8477B">
        <w:rPr>
          <w:rStyle w:val="fontstyle01"/>
          <w:rFonts w:ascii="Times New Roman" w:hAnsi="Times New Roman" w:cs="Times New Roman" w:hint="default"/>
          <w:lang w:val="uk-UA"/>
        </w:rPr>
        <w:t>Толерантність і демократія. Чи може більшість вирішувати питання життя меншості</w:t>
      </w:r>
      <w:r w:rsidRPr="00B8477B">
        <w:rPr>
          <w:rFonts w:ascii="Times New Roman" w:hAnsi="Times New Roman" w:cs="Times New Roman"/>
          <w:color w:val="000000"/>
          <w:lang w:val="uk-UA"/>
        </w:rPr>
        <w:t>.</w:t>
      </w:r>
      <w:r w:rsidRPr="00B8477B">
        <w:rPr>
          <w:rStyle w:val="fontstyle01"/>
          <w:rFonts w:ascii="Times New Roman" w:hAnsi="Times New Roman" w:cs="Times New Roman" w:hint="default"/>
          <w:lang w:val="uk-UA"/>
        </w:rPr>
        <w:t xml:space="preserve"> Суспільна мораль і толерантність. </w:t>
      </w:r>
    </w:p>
    <w:p w:rsidR="006E6F58" w:rsidRPr="00B8477B" w:rsidRDefault="006E6F58" w:rsidP="00B63C89">
      <w:pPr>
        <w:shd w:val="clear" w:color="auto" w:fill="FFFFFF"/>
        <w:spacing w:before="61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Модуль 2. Толерантність та дискримінація.</w:t>
      </w:r>
    </w:p>
    <w:p w:rsidR="00955310" w:rsidRPr="00B8477B" w:rsidRDefault="00800B49" w:rsidP="00955310">
      <w:pPr>
        <w:spacing w:line="360" w:lineRule="auto"/>
        <w:ind w:firstLine="708"/>
        <w:jc w:val="both"/>
        <w:rPr>
          <w:rStyle w:val="fontstyle01"/>
          <w:rFonts w:ascii="Times New Roman" w:hAnsi="Times New Roman" w:cs="Times New Roman" w:hint="default"/>
          <w:lang w:val="uk-UA"/>
        </w:rPr>
      </w:pPr>
      <w:r w:rsidRPr="00B8477B">
        <w:rPr>
          <w:rStyle w:val="fontstyle01"/>
          <w:rFonts w:ascii="Times New Roman" w:hAnsi="Times New Roman" w:cs="Times New Roman" w:hint="default"/>
          <w:i/>
          <w:lang w:val="uk-UA"/>
        </w:rPr>
        <w:t>Акти у сфері толерантності та протидії дискримінації.</w:t>
      </w:r>
      <w:r w:rsidRPr="00B8477B">
        <w:rPr>
          <w:rStyle w:val="fontstyle01"/>
          <w:rFonts w:ascii="Times New Roman" w:hAnsi="Times New Roman" w:cs="Times New Roman" w:hint="default"/>
          <w:lang w:val="uk-UA"/>
        </w:rPr>
        <w:t xml:space="preserve"> </w:t>
      </w:r>
      <w:r w:rsidR="006E6F58" w:rsidRPr="00B8477B">
        <w:rPr>
          <w:rStyle w:val="fontstyle01"/>
          <w:rFonts w:ascii="Times New Roman" w:hAnsi="Times New Roman" w:cs="Times New Roman" w:hint="default"/>
          <w:lang w:val="uk-UA"/>
        </w:rPr>
        <w:t>Акти Організації Об’єднаних Націй</w:t>
      </w:r>
      <w:r w:rsidR="006E6F58" w:rsidRPr="00B8477B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6E6F58" w:rsidRPr="00B8477B">
        <w:rPr>
          <w:rStyle w:val="fontstyle01"/>
          <w:rFonts w:ascii="Times New Roman" w:hAnsi="Times New Roman" w:cs="Times New Roman" w:hint="default"/>
          <w:lang w:val="uk-UA"/>
        </w:rPr>
        <w:t>Акти Ради Європи у сфері толерантності і протидії</w:t>
      </w:r>
      <w:r w:rsidR="006E6F58" w:rsidRPr="00B8477B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6E6F58" w:rsidRPr="00B8477B">
        <w:rPr>
          <w:rStyle w:val="fontstyle01"/>
          <w:rFonts w:ascii="Times New Roman" w:hAnsi="Times New Roman" w:cs="Times New Roman" w:hint="default"/>
          <w:lang w:val="uk-UA"/>
        </w:rPr>
        <w:t>насильницькому екстремізму.</w:t>
      </w:r>
      <w:r w:rsidR="006E6F58" w:rsidRPr="00B8477B">
        <w:rPr>
          <w:rFonts w:ascii="Times New Roman" w:hAnsi="Times New Roman" w:cs="Times New Roman"/>
          <w:lang w:val="uk-UA"/>
        </w:rPr>
        <w:t xml:space="preserve"> </w:t>
      </w:r>
      <w:r w:rsidR="006E6F58" w:rsidRPr="00B8477B">
        <w:rPr>
          <w:rStyle w:val="fontstyle01"/>
          <w:rFonts w:ascii="Times New Roman" w:hAnsi="Times New Roman" w:cs="Times New Roman" w:hint="default"/>
          <w:lang w:val="uk-UA"/>
        </w:rPr>
        <w:t xml:space="preserve">Прецедентна практика Європейського суду з прав людини у сфері толерантності. Європейська Рада Толерантності і Примирення (ЄРТП). Регулювання толерантності в Україні. Регулювання толерантності в Україні. </w:t>
      </w:r>
    </w:p>
    <w:p w:rsidR="00800B49" w:rsidRPr="00B8477B" w:rsidRDefault="006E6F58" w:rsidP="00800B49">
      <w:pPr>
        <w:spacing w:line="360" w:lineRule="auto"/>
        <w:ind w:firstLine="708"/>
        <w:jc w:val="both"/>
        <w:rPr>
          <w:rStyle w:val="fontstyle01"/>
          <w:rFonts w:ascii="Times New Roman" w:hAnsi="Times New Roman" w:cs="Times New Roman" w:hint="default"/>
          <w:lang w:val="uk-UA"/>
        </w:rPr>
      </w:pPr>
      <w:r w:rsidRPr="00B8477B">
        <w:rPr>
          <w:rStyle w:val="fontstyle01"/>
          <w:rFonts w:ascii="Times New Roman" w:hAnsi="Times New Roman" w:cs="Times New Roman" w:hint="default"/>
          <w:i/>
          <w:lang w:val="uk-UA"/>
        </w:rPr>
        <w:t>Поняття і межі свободи слова.</w:t>
      </w:r>
      <w:r w:rsidRPr="00B8477B">
        <w:rPr>
          <w:rStyle w:val="fontstyle01"/>
          <w:rFonts w:ascii="Times New Roman" w:hAnsi="Times New Roman" w:cs="Times New Roman" w:hint="default"/>
          <w:lang w:val="uk-UA"/>
        </w:rPr>
        <w:t xml:space="preserve"> Американський і європейський підходи до обмеження свободи слова.</w:t>
      </w:r>
      <w:r w:rsidRPr="00B8477B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B8477B">
        <w:rPr>
          <w:rStyle w:val="fontstyle01"/>
          <w:rFonts w:ascii="Times New Roman" w:hAnsi="Times New Roman" w:cs="Times New Roman" w:hint="default"/>
          <w:lang w:val="uk-UA"/>
        </w:rPr>
        <w:t>Поняття «мови ненависті». Основні напрямки і цілі мови ненависті. Рекомендація Ради Європи щодо «мови ненависті». Практика Європейського суду з прав людини у сфері свободи</w:t>
      </w:r>
      <w:r w:rsidRPr="00B8477B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B8477B">
        <w:rPr>
          <w:rStyle w:val="fontstyle01"/>
          <w:rFonts w:ascii="Times New Roman" w:hAnsi="Times New Roman" w:cs="Times New Roman" w:hint="default"/>
          <w:lang w:val="uk-UA"/>
        </w:rPr>
        <w:t>слова і мови ненависті (Ербакан проти Туреччини, Фере проти Бельгії, М’бала М’бала проти Франції). Кейс «Шарлі Ебдо»: чи потрібне державне втручання? Протидія мові ненависті: баланс між толерантністю</w:t>
      </w:r>
      <w:r w:rsidRPr="00B8477B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B8477B">
        <w:rPr>
          <w:rStyle w:val="fontstyle01"/>
          <w:rFonts w:ascii="Times New Roman" w:hAnsi="Times New Roman" w:cs="Times New Roman" w:hint="default"/>
          <w:lang w:val="uk-UA"/>
        </w:rPr>
        <w:t xml:space="preserve">і свободою слова. </w:t>
      </w:r>
    </w:p>
    <w:p w:rsidR="00800B49" w:rsidRPr="00B8477B" w:rsidRDefault="006E6F58" w:rsidP="00800B49">
      <w:pPr>
        <w:spacing w:line="360" w:lineRule="auto"/>
        <w:ind w:firstLine="708"/>
        <w:jc w:val="both"/>
        <w:rPr>
          <w:rStyle w:val="fontstyle01"/>
          <w:rFonts w:ascii="Times New Roman" w:hAnsi="Times New Roman" w:cs="Times New Roman" w:hint="default"/>
          <w:lang w:val="uk-UA"/>
        </w:rPr>
      </w:pPr>
      <w:r w:rsidRPr="00B8477B">
        <w:rPr>
          <w:rStyle w:val="fontstyle01"/>
          <w:rFonts w:ascii="Times New Roman" w:hAnsi="Times New Roman" w:cs="Times New Roman" w:hint="default"/>
          <w:i/>
          <w:lang w:val="uk-UA"/>
        </w:rPr>
        <w:t>Право на свободу релігії.</w:t>
      </w:r>
      <w:r w:rsidRPr="00B8477B">
        <w:rPr>
          <w:rStyle w:val="fontstyle01"/>
          <w:rFonts w:ascii="Times New Roman" w:hAnsi="Times New Roman" w:cs="Times New Roman" w:hint="default"/>
          <w:lang w:val="uk-UA"/>
        </w:rPr>
        <w:t xml:space="preserve"> Моделі світськості в Європейських державах. Релігійна нейтральність держави як умова гарантування прав релігійних меншин.</w:t>
      </w:r>
      <w:r w:rsidRPr="00B8477B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B8477B">
        <w:rPr>
          <w:rStyle w:val="fontstyle01"/>
          <w:rFonts w:ascii="Times New Roman" w:hAnsi="Times New Roman" w:cs="Times New Roman" w:hint="default"/>
          <w:lang w:val="uk-UA"/>
        </w:rPr>
        <w:t>Права релігійних меншин і релігійна більшість. Особливості зобов’язань держави щодо гарантування прав релігійних</w:t>
      </w:r>
      <w:r w:rsidRPr="00B8477B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B8477B">
        <w:rPr>
          <w:rStyle w:val="fontstyle01"/>
          <w:rFonts w:ascii="Times New Roman" w:hAnsi="Times New Roman" w:cs="Times New Roman" w:hint="default"/>
          <w:lang w:val="uk-UA"/>
        </w:rPr>
        <w:t>меншин</w:t>
      </w:r>
      <w:r w:rsidRPr="00B8477B">
        <w:rPr>
          <w:rFonts w:ascii="Times New Roman" w:hAnsi="Times New Roman" w:cs="Times New Roman"/>
          <w:color w:val="000000"/>
          <w:lang w:val="uk-UA"/>
        </w:rPr>
        <w:t xml:space="preserve">. </w:t>
      </w:r>
      <w:r w:rsidRPr="00B8477B">
        <w:rPr>
          <w:rStyle w:val="fontstyle01"/>
          <w:rFonts w:ascii="Times New Roman" w:hAnsi="Times New Roman" w:cs="Times New Roman" w:hint="default"/>
          <w:lang w:val="uk-UA"/>
        </w:rPr>
        <w:t xml:space="preserve">Право на сповідування своєї релігії в умовах релігійної меншості. Основні порушення прав релігійних меншин і заходи боротьби з ними. Зростання релігійності і права релігійних меншин. Судові практики у сфері захисту прав релігійних меншин. </w:t>
      </w:r>
    </w:p>
    <w:p w:rsidR="00800B49" w:rsidRPr="00B8477B" w:rsidRDefault="006E6F58" w:rsidP="00800B49">
      <w:pPr>
        <w:spacing w:line="360" w:lineRule="auto"/>
        <w:ind w:firstLine="708"/>
        <w:jc w:val="both"/>
        <w:rPr>
          <w:rStyle w:val="fontstyle01"/>
          <w:rFonts w:ascii="Times New Roman" w:hAnsi="Times New Roman" w:cs="Times New Roman" w:hint="default"/>
          <w:lang w:val="uk-UA"/>
        </w:rPr>
      </w:pPr>
      <w:r w:rsidRPr="00B8477B">
        <w:rPr>
          <w:rStyle w:val="fontstyle01"/>
          <w:rFonts w:ascii="Times New Roman" w:hAnsi="Times New Roman" w:cs="Times New Roman" w:hint="default"/>
          <w:i/>
          <w:lang w:val="uk-UA"/>
        </w:rPr>
        <w:t>Обов’язок держави гарантувати права расових і етнічних</w:t>
      </w:r>
      <w:r w:rsidRPr="00B8477B">
        <w:rPr>
          <w:rFonts w:ascii="Times New Roman" w:hAnsi="Times New Roman" w:cs="Times New Roman"/>
          <w:i/>
          <w:color w:val="000000"/>
          <w:lang w:val="uk-UA"/>
        </w:rPr>
        <w:t xml:space="preserve"> </w:t>
      </w:r>
      <w:r w:rsidRPr="00B8477B">
        <w:rPr>
          <w:rStyle w:val="fontstyle01"/>
          <w:rFonts w:ascii="Times New Roman" w:hAnsi="Times New Roman" w:cs="Times New Roman" w:hint="default"/>
          <w:i/>
          <w:lang w:val="uk-UA"/>
        </w:rPr>
        <w:t>меншин.</w:t>
      </w:r>
      <w:r w:rsidRPr="00B8477B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B8477B">
        <w:rPr>
          <w:rStyle w:val="fontstyle01"/>
          <w:rFonts w:ascii="Times New Roman" w:hAnsi="Times New Roman" w:cs="Times New Roman" w:hint="default"/>
          <w:lang w:val="uk-UA"/>
        </w:rPr>
        <w:t>Основні прояви расової та етнічної дискримінації. Боротьба з расовими й етнічними упередженнями.</w:t>
      </w:r>
      <w:r w:rsidRPr="00B8477B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B8477B">
        <w:rPr>
          <w:rStyle w:val="fontstyle01"/>
          <w:rFonts w:ascii="Times New Roman" w:hAnsi="Times New Roman" w:cs="Times New Roman" w:hint="default"/>
          <w:lang w:val="uk-UA"/>
        </w:rPr>
        <w:t>Попередження злочинів на ґрунті ненависті до расових чи</w:t>
      </w:r>
      <w:r w:rsidRPr="00B8477B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B8477B">
        <w:rPr>
          <w:rStyle w:val="fontstyle01"/>
          <w:rFonts w:ascii="Times New Roman" w:hAnsi="Times New Roman" w:cs="Times New Roman" w:hint="default"/>
          <w:lang w:val="uk-UA"/>
        </w:rPr>
        <w:t>етнічних меншин. Заборона пропаганди ідей расової чи етнічної дискримінації.</w:t>
      </w:r>
      <w:r w:rsidRPr="00B8477B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B8477B">
        <w:rPr>
          <w:rStyle w:val="fontstyle01"/>
          <w:rFonts w:ascii="Times New Roman" w:hAnsi="Times New Roman" w:cs="Times New Roman" w:hint="default"/>
          <w:lang w:val="uk-UA"/>
        </w:rPr>
        <w:t xml:space="preserve">Заборона дискримінації за ознакою походження. </w:t>
      </w:r>
    </w:p>
    <w:p w:rsidR="006E6F58" w:rsidRPr="00B8477B" w:rsidRDefault="006E6F58" w:rsidP="00800B49">
      <w:pPr>
        <w:spacing w:line="360" w:lineRule="auto"/>
        <w:ind w:firstLine="708"/>
        <w:jc w:val="both"/>
        <w:rPr>
          <w:rStyle w:val="fontstyle01"/>
          <w:rFonts w:ascii="Times New Roman" w:hAnsi="Times New Roman" w:cs="Times New Roman" w:hint="default"/>
          <w:lang w:val="uk-UA"/>
        </w:rPr>
      </w:pPr>
      <w:r w:rsidRPr="00B8477B">
        <w:rPr>
          <w:rStyle w:val="fontstyle01"/>
          <w:rFonts w:ascii="Times New Roman" w:hAnsi="Times New Roman" w:cs="Times New Roman" w:hint="default"/>
          <w:i/>
          <w:lang w:val="uk-UA"/>
        </w:rPr>
        <w:t>Заборона дискримінації за</w:t>
      </w:r>
      <w:r w:rsidR="00800B49" w:rsidRPr="00B8477B">
        <w:rPr>
          <w:rStyle w:val="fontstyle01"/>
          <w:rFonts w:ascii="Times New Roman" w:hAnsi="Times New Roman" w:cs="Times New Roman" w:hint="default"/>
          <w:i/>
          <w:lang w:val="uk-UA"/>
        </w:rPr>
        <w:t xml:space="preserve"> ознакою сексуальної орієнтації.</w:t>
      </w:r>
      <w:r w:rsidRPr="00B8477B">
        <w:rPr>
          <w:rStyle w:val="fontstyle01"/>
          <w:rFonts w:ascii="Times New Roman" w:hAnsi="Times New Roman" w:cs="Times New Roman" w:hint="default"/>
          <w:i/>
          <w:lang w:val="uk-UA"/>
        </w:rPr>
        <w:t xml:space="preserve"> </w:t>
      </w:r>
      <w:r w:rsidR="00800B49" w:rsidRPr="00B8477B">
        <w:rPr>
          <w:rStyle w:val="fontstyle01"/>
          <w:rFonts w:ascii="Times New Roman" w:hAnsi="Times New Roman" w:cs="Times New Roman" w:hint="default"/>
          <w:lang w:val="uk-UA"/>
        </w:rPr>
        <w:t>А</w:t>
      </w:r>
      <w:r w:rsidRPr="00B8477B">
        <w:rPr>
          <w:rStyle w:val="fontstyle01"/>
          <w:rFonts w:ascii="Times New Roman" w:hAnsi="Times New Roman" w:cs="Times New Roman" w:hint="default"/>
          <w:lang w:val="uk-UA"/>
        </w:rPr>
        <w:t>кти Ради Європи.</w:t>
      </w:r>
      <w:r w:rsidRPr="00B8477B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B8477B">
        <w:rPr>
          <w:rStyle w:val="fontstyle01"/>
          <w:rFonts w:ascii="Times New Roman" w:hAnsi="Times New Roman" w:cs="Times New Roman" w:hint="default"/>
          <w:lang w:val="uk-UA"/>
        </w:rPr>
        <w:t>Справа Європейського суду з прав людини «Оліарі та інші</w:t>
      </w:r>
      <w:r w:rsidRPr="00B8477B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B8477B">
        <w:rPr>
          <w:rStyle w:val="fontstyle01"/>
          <w:rFonts w:ascii="Times New Roman" w:hAnsi="Times New Roman" w:cs="Times New Roman" w:hint="default"/>
          <w:lang w:val="uk-UA"/>
        </w:rPr>
        <w:t>проти Італії».</w:t>
      </w:r>
      <w:r w:rsidRPr="00B8477B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B8477B">
        <w:rPr>
          <w:rStyle w:val="fontstyle01"/>
          <w:rFonts w:ascii="Times New Roman" w:hAnsi="Times New Roman" w:cs="Times New Roman" w:hint="default"/>
          <w:lang w:val="uk-UA"/>
        </w:rPr>
        <w:t>Акти ЄС: між повноваженням Союзу і компетенцією держав. Зобов’язання держави у сфері прав ЛГБТІ-людей. Заборона</w:t>
      </w:r>
      <w:r w:rsidRPr="00B8477B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B8477B">
        <w:rPr>
          <w:rStyle w:val="fontstyle01"/>
          <w:rFonts w:ascii="Times New Roman" w:hAnsi="Times New Roman" w:cs="Times New Roman" w:hint="default"/>
          <w:lang w:val="uk-UA"/>
        </w:rPr>
        <w:t>дискримінації на підставі сексуальної орієнтації. Проблема визнання державою одностатевих союзів.</w:t>
      </w:r>
      <w:r w:rsidRPr="00B8477B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B8477B">
        <w:rPr>
          <w:rStyle w:val="fontstyle01"/>
          <w:rFonts w:ascii="Times New Roman" w:hAnsi="Times New Roman" w:cs="Times New Roman" w:hint="default"/>
          <w:lang w:val="uk-UA"/>
        </w:rPr>
        <w:t>Суспільна мораль і права ЛГБТІ-людей.</w:t>
      </w:r>
      <w:r w:rsidRPr="00B8477B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B8477B">
        <w:rPr>
          <w:rStyle w:val="fontstyle01"/>
          <w:rFonts w:ascii="Times New Roman" w:hAnsi="Times New Roman" w:cs="Times New Roman" w:hint="default"/>
          <w:lang w:val="uk-UA"/>
        </w:rPr>
        <w:t>Релігійна свобода і право ЛГБТІ-людей на недискримінацію</w:t>
      </w:r>
      <w:r w:rsidRPr="00B8477B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B8477B">
        <w:rPr>
          <w:rStyle w:val="fontstyle01"/>
          <w:rFonts w:ascii="Times New Roman" w:hAnsi="Times New Roman" w:cs="Times New Roman" w:hint="default"/>
          <w:lang w:val="uk-UA"/>
        </w:rPr>
        <w:t>(«справа пекаря» та подібні).</w:t>
      </w:r>
    </w:p>
    <w:p w:rsidR="006E6F58" w:rsidRPr="00B8477B" w:rsidRDefault="006E6F58" w:rsidP="00B63C89">
      <w:pPr>
        <w:shd w:val="clear" w:color="auto" w:fill="FFFFFF"/>
        <w:spacing w:line="360" w:lineRule="auto"/>
        <w:ind w:right="5" w:firstLine="708"/>
        <w:jc w:val="both"/>
        <w:rPr>
          <w:rFonts w:ascii="Times New Roman" w:hAnsi="Times New Roman" w:cs="Times New Roman"/>
          <w:b/>
          <w:lang w:val="uk-UA"/>
        </w:rPr>
      </w:pPr>
    </w:p>
    <w:p w:rsidR="006E6F58" w:rsidRPr="00B8477B" w:rsidRDefault="006E6F58" w:rsidP="00B63C89">
      <w:pPr>
        <w:shd w:val="clear" w:color="auto" w:fill="FFFFFF"/>
        <w:spacing w:before="614" w:line="360" w:lineRule="auto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Модуль 3. Толерантність в Україні.</w:t>
      </w:r>
    </w:p>
    <w:p w:rsidR="00800B49" w:rsidRPr="00B8477B" w:rsidRDefault="006E6F58" w:rsidP="00B63C89">
      <w:pPr>
        <w:shd w:val="clear" w:color="auto" w:fill="FFFFFF"/>
        <w:spacing w:line="360" w:lineRule="auto"/>
        <w:ind w:right="10" w:firstLine="708"/>
        <w:jc w:val="both"/>
        <w:rPr>
          <w:rStyle w:val="fontstyle01"/>
          <w:rFonts w:ascii="Times New Roman" w:hAnsi="Times New Roman" w:cs="Times New Roman" w:hint="default"/>
          <w:lang w:val="uk-UA"/>
        </w:rPr>
      </w:pPr>
      <w:r w:rsidRPr="00B8477B">
        <w:rPr>
          <w:rStyle w:val="fontstyle01"/>
          <w:rFonts w:ascii="Times New Roman" w:hAnsi="Times New Roman" w:cs="Times New Roman" w:hint="default"/>
          <w:i/>
          <w:lang w:val="uk-UA"/>
        </w:rPr>
        <w:t>Основні показники толерантності в Україні: вітчизняні</w:t>
      </w:r>
      <w:r w:rsidRPr="00B8477B">
        <w:rPr>
          <w:rFonts w:ascii="Times New Roman" w:hAnsi="Times New Roman" w:cs="Times New Roman"/>
          <w:i/>
          <w:color w:val="000000"/>
          <w:lang w:val="uk-UA"/>
        </w:rPr>
        <w:t xml:space="preserve"> </w:t>
      </w:r>
      <w:r w:rsidRPr="00B8477B">
        <w:rPr>
          <w:rStyle w:val="fontstyle01"/>
          <w:rFonts w:ascii="Times New Roman" w:hAnsi="Times New Roman" w:cs="Times New Roman" w:hint="default"/>
          <w:i/>
          <w:lang w:val="uk-UA"/>
        </w:rPr>
        <w:t>і світові дослідження.</w:t>
      </w:r>
      <w:r w:rsidRPr="00B8477B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B8477B">
        <w:rPr>
          <w:rStyle w:val="fontstyle01"/>
          <w:rFonts w:ascii="Times New Roman" w:hAnsi="Times New Roman" w:cs="Times New Roman" w:hint="default"/>
          <w:lang w:val="uk-UA"/>
        </w:rPr>
        <w:t xml:space="preserve">Релігійна толерантність. Толерантність до етнічних меншин. Толерантність до сексуальних меншин. Випадки мови ненависті в Україні. Правозастосовча практика щодо мови ненависті в Україні. </w:t>
      </w:r>
    </w:p>
    <w:p w:rsidR="006E6F58" w:rsidRPr="00B8477B" w:rsidRDefault="00800B49" w:rsidP="00B63C89">
      <w:pPr>
        <w:shd w:val="clear" w:color="auto" w:fill="FFFFFF"/>
        <w:spacing w:line="360" w:lineRule="auto"/>
        <w:ind w:right="10" w:firstLine="708"/>
        <w:jc w:val="both"/>
        <w:rPr>
          <w:rStyle w:val="fontstyle01"/>
          <w:rFonts w:ascii="Times New Roman" w:hAnsi="Times New Roman" w:cs="Times New Roman" w:hint="default"/>
          <w:lang w:val="uk-UA"/>
        </w:rPr>
      </w:pPr>
      <w:r w:rsidRPr="00B8477B">
        <w:rPr>
          <w:rStyle w:val="fontstyle01"/>
          <w:rFonts w:ascii="Times New Roman" w:hAnsi="Times New Roman" w:cs="Times New Roman" w:hint="default"/>
          <w:i/>
          <w:lang w:val="uk-UA"/>
        </w:rPr>
        <w:t xml:space="preserve">Толерантність та збройний конфлікт. </w:t>
      </w:r>
      <w:r w:rsidR="006E6F58" w:rsidRPr="00B8477B">
        <w:rPr>
          <w:rStyle w:val="fontstyle01"/>
          <w:rFonts w:ascii="Times New Roman" w:hAnsi="Times New Roman" w:cs="Times New Roman" w:hint="default"/>
          <w:lang w:val="uk-UA"/>
        </w:rPr>
        <w:t xml:space="preserve">Законодавчі підстави та способи обмеження прав людини в умовах збройного конфлікту. </w:t>
      </w:r>
      <w:r w:rsidRPr="00B8477B">
        <w:rPr>
          <w:rStyle w:val="fontstyle01"/>
          <w:rFonts w:ascii="Times New Roman" w:hAnsi="Times New Roman" w:cs="Times New Roman" w:hint="default"/>
          <w:lang w:val="uk-UA"/>
        </w:rPr>
        <w:t>О</w:t>
      </w:r>
      <w:r w:rsidR="006E6F58" w:rsidRPr="00B8477B">
        <w:rPr>
          <w:rStyle w:val="fontstyle01"/>
          <w:rFonts w:ascii="Times New Roman" w:hAnsi="Times New Roman" w:cs="Times New Roman" w:hint="default"/>
          <w:lang w:val="uk-UA"/>
        </w:rPr>
        <w:t>бмеження прав людини в умовах збройного конфлікту. Перспективні наукові розробки щодо розвитку законодавства про забезпечення толерантності в Україні. Інститут інтернет-петицій як інструмент вдосконалення законодавства.</w:t>
      </w:r>
    </w:p>
    <w:p w:rsidR="00B63C89" w:rsidRPr="00B8477B" w:rsidRDefault="00B63C89" w:rsidP="00B63C89">
      <w:pPr>
        <w:shd w:val="clear" w:color="auto" w:fill="FFFFFF"/>
        <w:spacing w:line="360" w:lineRule="auto"/>
        <w:ind w:right="10" w:firstLine="708"/>
        <w:jc w:val="both"/>
        <w:rPr>
          <w:rStyle w:val="fontstyle01"/>
          <w:rFonts w:ascii="Times New Roman" w:hAnsi="Times New Roman" w:cs="Times New Roman" w:hint="default"/>
          <w:lang w:val="uk-UA"/>
        </w:rPr>
      </w:pPr>
    </w:p>
    <w:p w:rsidR="00B63C89" w:rsidRPr="00B8477B" w:rsidRDefault="00B63C89" w:rsidP="00B63C89">
      <w:pPr>
        <w:shd w:val="clear" w:color="auto" w:fill="FFFFFF"/>
        <w:spacing w:line="360" w:lineRule="auto"/>
        <w:ind w:right="10" w:firstLine="708"/>
        <w:jc w:val="both"/>
        <w:rPr>
          <w:rFonts w:ascii="Times New Roman" w:hAnsi="Times New Roman" w:cs="Times New Roman"/>
          <w:lang w:val="uk-UA"/>
        </w:rPr>
      </w:pPr>
    </w:p>
    <w:p w:rsidR="00800B49" w:rsidRPr="00B8477B" w:rsidRDefault="00800B49" w:rsidP="00B63C89">
      <w:pPr>
        <w:shd w:val="clear" w:color="auto" w:fill="FFFFFF"/>
        <w:spacing w:line="360" w:lineRule="auto"/>
        <w:ind w:right="10" w:firstLine="708"/>
        <w:jc w:val="both"/>
        <w:rPr>
          <w:rFonts w:ascii="Times New Roman" w:hAnsi="Times New Roman" w:cs="Times New Roman"/>
          <w:lang w:val="uk-UA"/>
        </w:rPr>
      </w:pPr>
    </w:p>
    <w:p w:rsidR="006E6F58" w:rsidRPr="00812C06" w:rsidRDefault="00812C06" w:rsidP="00812C06">
      <w:pPr>
        <w:shd w:val="clear" w:color="auto" w:fill="FFFFFF"/>
        <w:spacing w:before="365"/>
        <w:ind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="006E6F58" w:rsidRPr="00812C0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Ресурсне забезпечення навчальної дисципліни</w:t>
      </w:r>
    </w:p>
    <w:p w:rsidR="00B63C89" w:rsidRPr="00812C06" w:rsidRDefault="00B63C89" w:rsidP="00B63C89">
      <w:pPr>
        <w:shd w:val="clear" w:color="auto" w:fill="FFFFFF"/>
        <w:spacing w:before="398"/>
        <w:ind w:left="706"/>
        <w:rPr>
          <w:rFonts w:ascii="Times New Roman" w:hAnsi="Times New Roman" w:cs="Times New Roman"/>
          <w:lang w:val="uk-UA"/>
        </w:rPr>
      </w:pPr>
      <w:r w:rsidRPr="00B8477B">
        <w:rPr>
          <w:rFonts w:ascii="Times New Roman" w:hAnsi="Times New Roman" w:cs="Times New Roman"/>
          <w:sz w:val="28"/>
          <w:szCs w:val="28"/>
          <w:lang w:val="uk-UA"/>
        </w:rPr>
        <w:t xml:space="preserve">4. 1.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Форми організації освітнього процесу та види навчальних занять.</w:t>
      </w:r>
    </w:p>
    <w:p w:rsidR="003C7984" w:rsidRPr="00B8477B" w:rsidRDefault="00B63C89" w:rsidP="003C7984">
      <w:pPr>
        <w:shd w:val="clear" w:color="auto" w:fill="FFFFFF"/>
        <w:spacing w:before="91" w:after="240" w:line="480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bookmark4"/>
      <w:r w:rsidRPr="00B8477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Ф</w:t>
      </w:r>
      <w:bookmarkEnd w:id="4"/>
      <w:r w:rsidRPr="00B8477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орми організації освітнього процесу: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навчальні заняття, самостійна підготовка, контрольні заходи. Види навчальних занять: лекція, практичне, семінарське, індивідуальне заняття, консультація.</w:t>
      </w:r>
    </w:p>
    <w:p w:rsidR="00B63C89" w:rsidRPr="00B8477B" w:rsidRDefault="00B63C89" w:rsidP="00B63C89">
      <w:pPr>
        <w:shd w:val="clear" w:color="auto" w:fill="FFFFFF"/>
        <w:spacing w:line="461" w:lineRule="exact"/>
        <w:ind w:left="706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spacing w:val="-22"/>
          <w:sz w:val="28"/>
          <w:szCs w:val="28"/>
          <w:lang w:val="uk-UA"/>
        </w:rPr>
        <w:t xml:space="preserve"> </w:t>
      </w:r>
      <w:r w:rsidRPr="00B8477B">
        <w:rPr>
          <w:rFonts w:ascii="Times New Roman" w:hAnsi="Times New Roman" w:cs="Times New Roman"/>
          <w:sz w:val="28"/>
          <w:szCs w:val="28"/>
          <w:lang w:val="uk-UA"/>
        </w:rPr>
        <w:t xml:space="preserve">4. 2.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Самостійна робота здобувачів вищої освіти.</w:t>
      </w:r>
    </w:p>
    <w:p w:rsidR="00B63C89" w:rsidRPr="00B8477B" w:rsidRDefault="00B63C89" w:rsidP="00B63C89">
      <w:pPr>
        <w:shd w:val="clear" w:color="auto" w:fill="FFFFFF"/>
        <w:tabs>
          <w:tab w:val="left" w:pos="989"/>
        </w:tabs>
        <w:spacing w:before="67" w:line="480" w:lineRule="exact"/>
        <w:ind w:left="706"/>
        <w:rPr>
          <w:rFonts w:ascii="Times New Roman" w:hAnsi="Times New Roman" w:cs="Times New Roman"/>
          <w:lang w:val="uk-UA"/>
        </w:rPr>
      </w:pPr>
      <w:r w:rsidRPr="00B8477B">
        <w:rPr>
          <w:rFonts w:ascii="Times New Roman" w:hAnsi="Times New Roman" w:cs="Times New Roman"/>
          <w:i/>
          <w:iCs/>
          <w:spacing w:val="-1"/>
          <w:sz w:val="28"/>
          <w:szCs w:val="28"/>
          <w:lang w:val="uk-UA"/>
        </w:rPr>
        <w:t>1.</w:t>
      </w:r>
      <w:r w:rsidRPr="00B8477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B8477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Зміст та призначення самостійної роботи аспірантів.</w:t>
      </w:r>
      <w:r w:rsidRPr="00B8477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br/>
      </w:r>
      <w:r w:rsidRPr="00B8477B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>Індивідуальні     завдання     (реферати,     анотації,     есе     і     презентації,     огляд</w:t>
      </w:r>
    </w:p>
    <w:p w:rsidR="00B63C89" w:rsidRPr="00B8477B" w:rsidRDefault="00B63C89" w:rsidP="00B63C89">
      <w:pPr>
        <w:shd w:val="clear" w:color="auto" w:fill="FFFFFF"/>
        <w:spacing w:line="480" w:lineRule="exact"/>
        <w:ind w:right="5"/>
        <w:jc w:val="both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судової практики, словники, кросворди, схеми та таблиці тощо) є однією з форм організації навчального процесу. Як правило, вони виконуються окремо кожним аспірантом самостійно під керівництвом викладачів. У випадках, коли завдання мають комплексний характер, до їх виконання можуть залучатися кілька аспірантів.</w:t>
      </w:r>
    </w:p>
    <w:p w:rsidR="00B63C89" w:rsidRPr="00B8477B" w:rsidRDefault="00B63C89" w:rsidP="00B63C89">
      <w:pPr>
        <w:shd w:val="clear" w:color="auto" w:fill="FFFFFF"/>
        <w:spacing w:line="480" w:lineRule="exact"/>
        <w:ind w:firstLine="706"/>
        <w:jc w:val="both"/>
        <w:rPr>
          <w:rFonts w:ascii="Times New Roman" w:hAnsi="Times New Roman" w:cs="Times New Roman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Для якісного здійснення самостійної роботи в університеті створені всі належні умови, зокрема, функціонує один із найкращих в Україні навчально-бібліотечних комплексів.</w:t>
      </w:r>
    </w:p>
    <w:p w:rsidR="00B63C89" w:rsidRPr="00B8477B" w:rsidRDefault="00B63C89" w:rsidP="00B63C89">
      <w:pPr>
        <w:shd w:val="clear" w:color="auto" w:fill="FFFFFF"/>
        <w:tabs>
          <w:tab w:val="left" w:pos="989"/>
        </w:tabs>
        <w:spacing w:before="5" w:line="480" w:lineRule="exact"/>
        <w:ind w:left="706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i/>
          <w:iCs/>
          <w:spacing w:val="-1"/>
          <w:sz w:val="28"/>
          <w:szCs w:val="28"/>
          <w:lang w:val="uk-UA"/>
        </w:rPr>
        <w:t>2.</w:t>
      </w:r>
      <w:r w:rsidRPr="00B8477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B8477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Форми самостійної роботи аспірантів:</w:t>
      </w:r>
    </w:p>
    <w:p w:rsidR="00B63C89" w:rsidRPr="00B8477B" w:rsidRDefault="00B63C89" w:rsidP="00A408DB">
      <w:pPr>
        <w:numPr>
          <w:ilvl w:val="0"/>
          <w:numId w:val="3"/>
        </w:numPr>
        <w:shd w:val="clear" w:color="auto" w:fill="FFFFFF"/>
        <w:tabs>
          <w:tab w:val="left" w:pos="1416"/>
        </w:tabs>
        <w:spacing w:line="360" w:lineRule="auto"/>
        <w:ind w:left="706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 до практичних і семінарських занять.</w:t>
      </w:r>
    </w:p>
    <w:p w:rsidR="00B63C89" w:rsidRPr="00B8477B" w:rsidRDefault="00B63C89" w:rsidP="00A408DB">
      <w:pPr>
        <w:numPr>
          <w:ilvl w:val="0"/>
          <w:numId w:val="3"/>
        </w:numPr>
        <w:shd w:val="clear" w:color="auto" w:fill="FFFFFF"/>
        <w:tabs>
          <w:tab w:val="left" w:pos="1416"/>
        </w:tabs>
        <w:spacing w:line="360" w:lineRule="auto"/>
        <w:ind w:right="5" w:firstLine="706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Написання рефератів.</w:t>
      </w:r>
    </w:p>
    <w:p w:rsidR="00B63C89" w:rsidRPr="00B8477B" w:rsidRDefault="00B63C89" w:rsidP="00A408DB">
      <w:pPr>
        <w:numPr>
          <w:ilvl w:val="0"/>
          <w:numId w:val="3"/>
        </w:numPr>
        <w:shd w:val="clear" w:color="auto" w:fill="FFFFFF"/>
        <w:tabs>
          <w:tab w:val="left" w:pos="1416"/>
        </w:tabs>
        <w:spacing w:line="360" w:lineRule="auto"/>
        <w:ind w:left="706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Ознайомлення з рекомендованою у програмі літературою.</w:t>
      </w:r>
    </w:p>
    <w:p w:rsidR="00B63C89" w:rsidRPr="00B8477B" w:rsidRDefault="00B63C89" w:rsidP="00A408DB">
      <w:pPr>
        <w:numPr>
          <w:ilvl w:val="0"/>
          <w:numId w:val="3"/>
        </w:numPr>
        <w:shd w:val="clear" w:color="auto" w:fill="FFFFFF"/>
        <w:tabs>
          <w:tab w:val="left" w:pos="1416"/>
        </w:tabs>
        <w:spacing w:before="5" w:line="360" w:lineRule="auto"/>
        <w:ind w:left="706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Реферування, анотація рекомендованих літературних джерел.</w:t>
      </w:r>
    </w:p>
    <w:p w:rsidR="00B63C89" w:rsidRPr="00B8477B" w:rsidRDefault="00B63C89" w:rsidP="00A408DB">
      <w:pPr>
        <w:numPr>
          <w:ilvl w:val="0"/>
          <w:numId w:val="3"/>
        </w:numPr>
        <w:shd w:val="clear" w:color="auto" w:fill="FFFFFF"/>
        <w:tabs>
          <w:tab w:val="left" w:pos="1416"/>
        </w:tabs>
        <w:spacing w:line="360" w:lineRule="auto"/>
        <w:ind w:left="706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 національного законодавства в різних правових системах.</w:t>
      </w:r>
    </w:p>
    <w:p w:rsidR="00B63C89" w:rsidRPr="00B8477B" w:rsidRDefault="00B63C89" w:rsidP="00A408DB">
      <w:pPr>
        <w:numPr>
          <w:ilvl w:val="0"/>
          <w:numId w:val="3"/>
        </w:numPr>
        <w:shd w:val="clear" w:color="auto" w:fill="FFFFFF"/>
        <w:tabs>
          <w:tab w:val="left" w:pos="1416"/>
        </w:tabs>
        <w:spacing w:line="360" w:lineRule="auto"/>
        <w:ind w:right="10" w:firstLine="706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Ознайомлення з різними джерелами</w:t>
      </w:r>
      <w:r w:rsidR="00A408DB"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міжнародного та національного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права</w:t>
      </w:r>
      <w:r w:rsidR="00A408DB"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, що регулюють питання верховенства права і толерантності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63C89" w:rsidRPr="00B8477B" w:rsidRDefault="00B63C89" w:rsidP="00A408DB">
      <w:pPr>
        <w:numPr>
          <w:ilvl w:val="0"/>
          <w:numId w:val="3"/>
        </w:numPr>
        <w:shd w:val="clear" w:color="auto" w:fill="FFFFFF"/>
        <w:tabs>
          <w:tab w:val="left" w:pos="1416"/>
        </w:tabs>
        <w:spacing w:line="360" w:lineRule="auto"/>
        <w:ind w:left="706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Огляд і аналіз судової практики</w:t>
      </w:r>
      <w:r w:rsidR="00A408DB"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зі спорів, пов’язаних з толерантністю і верховенством права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63C89" w:rsidRPr="00B8477B" w:rsidRDefault="00A408DB" w:rsidP="00A408DB">
      <w:pPr>
        <w:numPr>
          <w:ilvl w:val="0"/>
          <w:numId w:val="3"/>
        </w:numPr>
        <w:shd w:val="clear" w:color="auto" w:fill="FFFFFF"/>
        <w:tabs>
          <w:tab w:val="left" w:pos="1416"/>
        </w:tabs>
        <w:spacing w:line="360" w:lineRule="auto"/>
        <w:ind w:left="706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Написання есе</w:t>
      </w:r>
      <w:r w:rsidR="00B63C89"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63C89" w:rsidRPr="00B8477B" w:rsidRDefault="00A408DB" w:rsidP="00A408DB">
      <w:pPr>
        <w:numPr>
          <w:ilvl w:val="0"/>
          <w:numId w:val="3"/>
        </w:numPr>
        <w:shd w:val="clear" w:color="auto" w:fill="FFFFFF"/>
        <w:tabs>
          <w:tab w:val="left" w:pos="1416"/>
        </w:tabs>
        <w:spacing w:line="360" w:lineRule="auto"/>
        <w:ind w:left="706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 презентацій</w:t>
      </w:r>
      <w:r w:rsidR="00B63C89"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63C89" w:rsidRPr="00B8477B" w:rsidRDefault="00B63C89" w:rsidP="00A408DB">
      <w:pPr>
        <w:numPr>
          <w:ilvl w:val="0"/>
          <w:numId w:val="3"/>
        </w:numPr>
        <w:shd w:val="clear" w:color="auto" w:fill="FFFFFF"/>
        <w:tabs>
          <w:tab w:val="left" w:pos="1416"/>
        </w:tabs>
        <w:spacing w:line="360" w:lineRule="auto"/>
        <w:ind w:left="706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Написання і ведення словників з навчальної дисципліни.</w:t>
      </w:r>
    </w:p>
    <w:p w:rsidR="00B63C89" w:rsidRPr="00B8477B" w:rsidRDefault="00B63C89" w:rsidP="00A408DB">
      <w:pPr>
        <w:shd w:val="clear" w:color="auto" w:fill="FFFFFF"/>
        <w:tabs>
          <w:tab w:val="left" w:pos="1483"/>
        </w:tabs>
        <w:spacing w:line="360" w:lineRule="auto"/>
        <w:ind w:right="5"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spacing w:val="-2"/>
          <w:sz w:val="28"/>
          <w:szCs w:val="28"/>
          <w:lang w:val="uk-UA"/>
        </w:rPr>
        <w:t>11.</w:t>
      </w:r>
      <w:r w:rsidRPr="00B847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08DB"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Складення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кросвордів, схем та таблиць.</w:t>
      </w:r>
    </w:p>
    <w:p w:rsidR="00B63C89" w:rsidRPr="00B8477B" w:rsidRDefault="00B63C89" w:rsidP="00A408DB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60" w:lineRule="auto"/>
        <w:ind w:right="5" w:firstLine="706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 до іспиту згідно переліку питань, що розроблені кафедрою.</w:t>
      </w:r>
    </w:p>
    <w:p w:rsidR="00B63C89" w:rsidRPr="00B8477B" w:rsidRDefault="00B63C89" w:rsidP="00A408DB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60" w:lineRule="auto"/>
        <w:ind w:left="706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домашніх завдань.</w:t>
      </w:r>
    </w:p>
    <w:p w:rsidR="00B63C89" w:rsidRPr="00B8477B" w:rsidRDefault="00B63C89" w:rsidP="00A408DB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60" w:lineRule="auto"/>
        <w:ind w:left="706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Доопрацювання матеріалів лекції.</w:t>
      </w:r>
    </w:p>
    <w:p w:rsidR="00B63C89" w:rsidRPr="00B8477B" w:rsidRDefault="00B63C89" w:rsidP="00A408DB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60" w:lineRule="auto"/>
        <w:ind w:left="706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 в інформаційних мережах.</w:t>
      </w:r>
    </w:p>
    <w:p w:rsidR="00B63C89" w:rsidRPr="00B8477B" w:rsidRDefault="00B63C89" w:rsidP="00A408DB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60" w:lineRule="auto"/>
        <w:ind w:left="706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Розробка кейсів.</w:t>
      </w:r>
    </w:p>
    <w:p w:rsidR="00B63C89" w:rsidRPr="00B8477B" w:rsidRDefault="00B63C89" w:rsidP="00A408DB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60" w:lineRule="auto"/>
        <w:ind w:left="706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 та публікація наукових статей, тез</w:t>
      </w:r>
      <w:r w:rsidR="00A408DB"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доповідей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тощо.</w:t>
      </w:r>
    </w:p>
    <w:p w:rsidR="00B63C89" w:rsidRPr="00B8477B" w:rsidRDefault="00B63C89" w:rsidP="00A408DB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60" w:lineRule="auto"/>
        <w:ind w:right="5" w:firstLine="706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Інші здобутки, що підтверджені документально (грамоти, дипломи</w:t>
      </w:r>
      <w:r w:rsidR="00A408DB"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, сертифікати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тощо).</w:t>
      </w:r>
    </w:p>
    <w:p w:rsidR="00A408DB" w:rsidRPr="00B8477B" w:rsidRDefault="00A408DB" w:rsidP="00A408DB">
      <w:pPr>
        <w:shd w:val="clear" w:color="auto" w:fill="FFFFFF"/>
        <w:tabs>
          <w:tab w:val="left" w:pos="1416"/>
        </w:tabs>
        <w:spacing w:line="360" w:lineRule="auto"/>
        <w:ind w:left="706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B63C89" w:rsidRPr="00B8477B" w:rsidRDefault="00B63C89" w:rsidP="00B63C89">
      <w:pPr>
        <w:shd w:val="clear" w:color="auto" w:fill="FFFFFF"/>
        <w:ind w:left="706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sz w:val="28"/>
          <w:szCs w:val="28"/>
          <w:lang w:val="uk-UA"/>
        </w:rPr>
        <w:t xml:space="preserve">4.3.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Освітні технології та методи навчання.</w:t>
      </w:r>
    </w:p>
    <w:p w:rsidR="00B63C89" w:rsidRPr="00B8477B" w:rsidRDefault="00B63C89" w:rsidP="00B63C89">
      <w:pPr>
        <w:shd w:val="clear" w:color="auto" w:fill="FFFFFF"/>
        <w:spacing w:before="91" w:line="480" w:lineRule="exact"/>
        <w:ind w:firstLine="706"/>
        <w:jc w:val="both"/>
        <w:rPr>
          <w:rFonts w:ascii="Times New Roman" w:hAnsi="Times New Roman" w:cs="Times New Roman"/>
        </w:rPr>
      </w:pPr>
      <w:bookmarkStart w:id="5" w:name="bookmark6"/>
      <w:r w:rsidRPr="00B8477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О</w:t>
      </w:r>
      <w:bookmarkEnd w:id="5"/>
      <w:r w:rsidRPr="00B8477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світні технології: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проблемне навчання, аудіо-візуальні, проектні технології, контекстне навчання та ін.</w:t>
      </w:r>
    </w:p>
    <w:p w:rsidR="00B63C89" w:rsidRPr="00B8477B" w:rsidRDefault="00B63C89" w:rsidP="00B63C89">
      <w:pPr>
        <w:shd w:val="clear" w:color="auto" w:fill="FFFFFF"/>
        <w:spacing w:before="5" w:line="480" w:lineRule="exact"/>
        <w:ind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Методи навчання: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лекція (традиційна, проблемна) із застосуванням комп’ютерних інформаційних технологій </w:t>
      </w:r>
      <w:r w:rsidRPr="00B8477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en-US"/>
        </w:rPr>
        <w:t>PowerPoint</w:t>
      </w:r>
      <w:r w:rsidRPr="00B84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– презентація), семінари, пояснення, розповідь, прес-конференція, ділові/рольові ігри, метод евристичної бесіди; метод дискусії; кейс-метод, портфоліо, есе і т.д.</w:t>
      </w:r>
    </w:p>
    <w:p w:rsidR="00B63C89" w:rsidRPr="00B8477B" w:rsidRDefault="00B63C89" w:rsidP="00B63C89">
      <w:pPr>
        <w:shd w:val="clear" w:color="auto" w:fill="FFFFFF"/>
        <w:spacing w:before="5" w:line="480" w:lineRule="exact"/>
        <w:ind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Методи самоконтролю: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уміння самостійно оцінювати свої знання, самоаналіз,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en-US"/>
        </w:rPr>
        <w:t>peer</w:t>
      </w:r>
      <w:r w:rsidRPr="00B84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en-US"/>
        </w:rPr>
        <w:t>review</w:t>
      </w:r>
      <w:r w:rsidRPr="00B84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та ін.</w:t>
      </w:r>
    </w:p>
    <w:p w:rsidR="00B63C89" w:rsidRPr="00B8477B" w:rsidRDefault="00B63C89" w:rsidP="00A408DB">
      <w:pPr>
        <w:shd w:val="clear" w:color="auto" w:fill="FFFFFF"/>
        <w:spacing w:line="475" w:lineRule="exact"/>
        <w:ind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4.4.     </w:t>
      </w:r>
      <w:r w:rsidRPr="00B8477B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Форми     педагогічного     контролю     та     система     оцінювання     якості </w:t>
      </w:r>
      <w:r w:rsidRPr="00B8477B">
        <w:rPr>
          <w:rFonts w:ascii="Times New Roman" w:eastAsia="Times New Roman" w:hAnsi="Times New Roman" w:cs="Times New Roman"/>
          <w:spacing w:val="-13"/>
          <w:sz w:val="28"/>
          <w:szCs w:val="28"/>
          <w:lang w:val="uk-UA"/>
        </w:rPr>
        <w:t xml:space="preserve">сформованих        компетентностей        за        результатами        засвоєння        навчальної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дисципліни.</w:t>
      </w:r>
    </w:p>
    <w:p w:rsidR="00B63C89" w:rsidRPr="00B8477B" w:rsidRDefault="00B63C89" w:rsidP="00B63C89">
      <w:pPr>
        <w:shd w:val="clear" w:color="auto" w:fill="FFFFFF"/>
        <w:spacing w:before="62" w:line="480" w:lineRule="exact"/>
        <w:ind w:right="5"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1. </w:t>
      </w:r>
      <w:r w:rsidRPr="00B8477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Поточний контроль знань аспірантів (поточне тестування та самостійна робота).</w:t>
      </w:r>
    </w:p>
    <w:p w:rsidR="00B63C89" w:rsidRPr="00B8477B" w:rsidRDefault="00B63C89" w:rsidP="00B63C89">
      <w:pPr>
        <w:shd w:val="clear" w:color="auto" w:fill="FFFFFF"/>
        <w:spacing w:before="5" w:line="480" w:lineRule="exact"/>
        <w:ind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 на практичних заняттях та самостійна робота оцінюються за кожним змістовним модулем окремо. Кожен змістовний модуль оцінюється від 0 до 10 балів. Робота на практичних, семінарських заняттях оцінюється в 5 балів. Поточне тестування за модулем оцінюється також у 5 балів. Загальний бал за поточний змістовний модуль визначається як</w:t>
      </w:r>
      <w:r w:rsidR="00955310"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сума середнього балу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за роботу на практичних і семінарських занят</w:t>
      </w:r>
      <w:r w:rsidR="00955310"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тях та оцінки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поточний модульний контроль. Мінімальний бал за модуль, що підлягає зарахуванню, складає 5 балів. Оцінки за модуль в 1 – 4 бали потребують </w:t>
      </w:r>
      <w:r w:rsidRPr="00B8477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перескладання викладачу практичних занять як незадовільні. При оцінці роботи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на практичних, семінарських заняттях та самостійної роботи беруться до уваги:</w:t>
      </w:r>
    </w:p>
    <w:p w:rsidR="00B63C89" w:rsidRPr="00B8477B" w:rsidRDefault="00B63C89" w:rsidP="00B63C89">
      <w:pPr>
        <w:shd w:val="clear" w:color="auto" w:fill="FFFFFF"/>
        <w:tabs>
          <w:tab w:val="left" w:pos="1200"/>
        </w:tabs>
        <w:spacing w:before="5" w:line="480" w:lineRule="exact"/>
        <w:ind w:right="10"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spacing w:val="-1"/>
          <w:sz w:val="28"/>
          <w:szCs w:val="28"/>
          <w:lang w:val="uk-UA"/>
        </w:rPr>
        <w:t>1)</w:t>
      </w:r>
      <w:r w:rsidRPr="00B847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усні відповіді та виконання практичних завдань з тематики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практичного/семінарського заняття;</w:t>
      </w:r>
    </w:p>
    <w:p w:rsidR="00B63C89" w:rsidRPr="00B8477B" w:rsidRDefault="00B63C89" w:rsidP="00B63C89">
      <w:pPr>
        <w:shd w:val="clear" w:color="auto" w:fill="FFFFFF"/>
        <w:tabs>
          <w:tab w:val="left" w:pos="1013"/>
        </w:tabs>
        <w:spacing w:before="5" w:line="480" w:lineRule="exact"/>
        <w:ind w:left="706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spacing w:val="-1"/>
          <w:sz w:val="28"/>
          <w:szCs w:val="28"/>
          <w:lang w:val="uk-UA"/>
        </w:rPr>
        <w:t>2)</w:t>
      </w:r>
      <w:r w:rsidRPr="00B847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підсумкова модульна контрольна робота.</w:t>
      </w:r>
    </w:p>
    <w:p w:rsidR="00B63C89" w:rsidRPr="00B8477B" w:rsidRDefault="00B63C89" w:rsidP="00B63C89">
      <w:pPr>
        <w:shd w:val="clear" w:color="auto" w:fill="FFFFFF"/>
        <w:spacing w:before="5" w:line="480" w:lineRule="exact"/>
        <w:ind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Вони оцінюються за десятибальною шкалою, де, відповідно, – 10 балів дорівнює оцінці «відмінно», 8– 9 – «добре», 5 – 7 «задовільно», 0– 4 – «незадовільно».</w:t>
      </w:r>
    </w:p>
    <w:p w:rsidR="00B63C89" w:rsidRPr="00B8477B" w:rsidRDefault="00B63C89" w:rsidP="00B63C89">
      <w:pPr>
        <w:shd w:val="clear" w:color="auto" w:fill="FFFFFF"/>
        <w:spacing w:line="480" w:lineRule="exact"/>
        <w:ind w:left="706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При цьому критеріями оцінювання рівня знань і умінь аспірантів є:</w:t>
      </w:r>
    </w:p>
    <w:p w:rsidR="00B63C89" w:rsidRPr="00B8477B" w:rsidRDefault="00B63C89" w:rsidP="00B63C89">
      <w:pPr>
        <w:shd w:val="clear" w:color="auto" w:fill="FFFFFF"/>
        <w:tabs>
          <w:tab w:val="left" w:pos="1003"/>
        </w:tabs>
        <w:spacing w:before="5" w:line="480" w:lineRule="exact"/>
        <w:ind w:right="10"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а)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правильність, повнота, глибина, системність і </w:t>
      </w:r>
      <w:r w:rsidR="00AE50D5"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ґрунтовність відповіді на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питання;</w:t>
      </w:r>
    </w:p>
    <w:p w:rsidR="00B63C89" w:rsidRPr="00B8477B" w:rsidRDefault="00B63C89" w:rsidP="00B63C89">
      <w:pPr>
        <w:shd w:val="clear" w:color="auto" w:fill="FFFFFF"/>
        <w:tabs>
          <w:tab w:val="left" w:pos="1128"/>
        </w:tabs>
        <w:spacing w:line="480" w:lineRule="exact"/>
        <w:ind w:right="10"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б)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уміння обґрунтувати свою точку зору, повнота і переконливість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наведених доводів;</w:t>
      </w:r>
    </w:p>
    <w:p w:rsidR="00B63C89" w:rsidRPr="00B8477B" w:rsidRDefault="00B63C89" w:rsidP="00B63C89">
      <w:pPr>
        <w:shd w:val="clear" w:color="auto" w:fill="FFFFFF"/>
        <w:tabs>
          <w:tab w:val="left" w:pos="1003"/>
        </w:tabs>
        <w:spacing w:before="5" w:line="480" w:lineRule="exact"/>
        <w:ind w:left="706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в)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використання основної і додаткової літератури;</w:t>
      </w:r>
    </w:p>
    <w:p w:rsidR="00B63C89" w:rsidRPr="00B8477B" w:rsidRDefault="00B63C89" w:rsidP="00B63C89">
      <w:pPr>
        <w:shd w:val="clear" w:color="auto" w:fill="FFFFFF"/>
        <w:tabs>
          <w:tab w:val="left" w:pos="1003"/>
        </w:tabs>
        <w:spacing w:line="480" w:lineRule="exact"/>
        <w:ind w:right="10"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г)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посилання на норми національного та</w:t>
      </w:r>
      <w:r w:rsidR="00A408DB"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міжнародного права, а також на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судову і правозастосовну практику.</w:t>
      </w:r>
    </w:p>
    <w:p w:rsidR="00B63C89" w:rsidRPr="00B8477B" w:rsidRDefault="00A408DB" w:rsidP="00A408DB">
      <w:pPr>
        <w:shd w:val="clear" w:color="auto" w:fill="FFFFFF"/>
        <w:spacing w:line="480" w:lineRule="exact"/>
        <w:ind w:left="5" w:firstLine="701"/>
        <w:jc w:val="both"/>
        <w:rPr>
          <w:rFonts w:ascii="Times New Roman" w:hAnsi="Times New Roman" w:cs="Times New Roman"/>
          <w:lang w:val="uk-UA"/>
        </w:rPr>
      </w:pPr>
      <w:r w:rsidRPr="00B8477B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За </w:t>
      </w:r>
      <w:r w:rsidR="00B63C89" w:rsidRPr="00B8477B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>індивідуальну   роботу   здобувач    може   о</w:t>
      </w:r>
      <w:r w:rsidRPr="00B8477B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тримати   від   0   до    10   </w:t>
      </w:r>
      <w:r w:rsidR="00B63C89" w:rsidRPr="00B8477B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>балів. Індивідуальні    завдання,    виконані    аспі</w:t>
      </w:r>
      <w:r w:rsidRPr="00B8477B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рантом    у    межах    його </w:t>
      </w:r>
      <w:r w:rsidR="00B63C89" w:rsidRPr="00B8477B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індивідуальної </w:t>
      </w:r>
      <w:r w:rsidR="00B63C89"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роботи, оцінюються, виходячи з таких критеріїв:</w:t>
      </w:r>
    </w:p>
    <w:p w:rsidR="00B63C89" w:rsidRPr="00B8477B" w:rsidRDefault="00B63C89" w:rsidP="00B63C89">
      <w:pPr>
        <w:shd w:val="clear" w:color="auto" w:fill="FFFFFF"/>
        <w:tabs>
          <w:tab w:val="left" w:pos="989"/>
        </w:tabs>
        <w:spacing w:before="5" w:line="480" w:lineRule="exact"/>
        <w:ind w:left="710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а)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правильність, повнота, глибина, системність і ґрунтовність виконання;</w:t>
      </w:r>
    </w:p>
    <w:p w:rsidR="00B63C89" w:rsidRPr="00B8477B" w:rsidRDefault="00B63C89" w:rsidP="00B63C89">
      <w:pPr>
        <w:shd w:val="clear" w:color="auto" w:fill="FFFFFF"/>
        <w:tabs>
          <w:tab w:val="left" w:pos="989"/>
        </w:tabs>
        <w:spacing w:line="480" w:lineRule="exact"/>
        <w:ind w:left="5" w:firstLine="706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б)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8477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повнота і переконливість наведених доводів; уміння обґрунтувати свою</w:t>
      </w:r>
      <w:r w:rsidRPr="00B8477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br/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точку зору;</w:t>
      </w:r>
    </w:p>
    <w:p w:rsidR="00B63C89" w:rsidRPr="00B8477B" w:rsidRDefault="00B63C89" w:rsidP="00B63C89">
      <w:pPr>
        <w:shd w:val="clear" w:color="auto" w:fill="FFFFFF"/>
        <w:tabs>
          <w:tab w:val="left" w:pos="989"/>
        </w:tabs>
        <w:spacing w:before="5" w:line="480" w:lineRule="exact"/>
        <w:ind w:left="710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в)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врахування рекомендацій викладача, усунення виявлених недоліків;</w:t>
      </w:r>
    </w:p>
    <w:p w:rsidR="00B63C89" w:rsidRPr="00B8477B" w:rsidRDefault="00B63C89" w:rsidP="00B63C89">
      <w:pPr>
        <w:shd w:val="clear" w:color="auto" w:fill="FFFFFF"/>
        <w:tabs>
          <w:tab w:val="left" w:pos="989"/>
        </w:tabs>
        <w:spacing w:line="480" w:lineRule="exact"/>
        <w:ind w:left="710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г)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використання основної і додаткової літератури;</w:t>
      </w:r>
    </w:p>
    <w:p w:rsidR="00B63C89" w:rsidRPr="00B8477B" w:rsidRDefault="00B63C89" w:rsidP="00B63C89">
      <w:pPr>
        <w:shd w:val="clear" w:color="auto" w:fill="FFFFFF"/>
        <w:spacing w:before="5" w:line="480" w:lineRule="exact"/>
        <w:ind w:left="5" w:firstLine="70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ґ) посилання на норми національного та міжнародного права, а також на судову і правозастосовну практику.</w:t>
      </w:r>
    </w:p>
    <w:p w:rsidR="003F18F4" w:rsidRPr="00B8477B" w:rsidRDefault="003F18F4" w:rsidP="00B63C89">
      <w:pPr>
        <w:shd w:val="clear" w:color="auto" w:fill="FFFFFF"/>
        <w:spacing w:before="5" w:line="480" w:lineRule="exact"/>
        <w:ind w:left="5" w:firstLine="706"/>
        <w:rPr>
          <w:rFonts w:ascii="Times New Roman" w:hAnsi="Times New Roman" w:cs="Times New Roman"/>
          <w:lang w:val="uk-UA"/>
        </w:rPr>
      </w:pPr>
    </w:p>
    <w:p w:rsidR="003F18F4" w:rsidRPr="00B8477B" w:rsidRDefault="003F18F4" w:rsidP="003F18F4">
      <w:pPr>
        <w:shd w:val="clear" w:color="auto" w:fill="FFFFFF"/>
        <w:spacing w:before="610"/>
        <w:ind w:left="1306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ПІДСУМКОВА ОЦІНКА УСПІШНОСТІ СТУДЕНТІВ</w:t>
      </w:r>
    </w:p>
    <w:p w:rsidR="003F18F4" w:rsidRPr="00B8477B" w:rsidRDefault="003F18F4" w:rsidP="00B63C89">
      <w:pPr>
        <w:shd w:val="clear" w:color="auto" w:fill="FFFFFF"/>
        <w:spacing w:before="5" w:line="480" w:lineRule="exact"/>
        <w:ind w:left="5" w:firstLine="706"/>
        <w:rPr>
          <w:rFonts w:ascii="Times New Roman" w:hAnsi="Times New Roman" w:cs="Times New Roman"/>
          <w:lang w:val="uk-UA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1618"/>
        <w:gridCol w:w="1440"/>
        <w:gridCol w:w="1876"/>
        <w:gridCol w:w="1701"/>
        <w:gridCol w:w="1843"/>
      </w:tblGrid>
      <w:tr w:rsidR="003F18F4" w:rsidRPr="00B8477B" w:rsidTr="003F18F4">
        <w:trPr>
          <w:trHeight w:hRule="exact" w:val="979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8F4" w:rsidRPr="00B8477B" w:rsidRDefault="003F18F4" w:rsidP="00AE50D5">
            <w:pPr>
              <w:shd w:val="clear" w:color="auto" w:fill="FFFFFF"/>
              <w:spacing w:line="485" w:lineRule="exact"/>
              <w:ind w:left="936" w:right="931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Поточне тестування і самостійна робота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8F4" w:rsidRPr="00B8477B" w:rsidRDefault="003F18F4" w:rsidP="00AE50D5">
            <w:pPr>
              <w:shd w:val="clear" w:color="auto" w:fill="FFFFFF"/>
              <w:spacing w:line="485" w:lineRule="exact"/>
              <w:ind w:left="29" w:right="34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Індивідуальна </w:t>
            </w:r>
            <w:r w:rsidRPr="00B847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8F4" w:rsidRPr="00B8477B" w:rsidRDefault="003F18F4" w:rsidP="003F18F4">
            <w:pPr>
              <w:shd w:val="clear" w:color="auto" w:fill="FFFFFF"/>
              <w:spacing w:line="485" w:lineRule="exact"/>
              <w:jc w:val="center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Підсумковий </w:t>
            </w:r>
            <w:r w:rsidRPr="00B847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контроль (іспит)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8F4" w:rsidRPr="00B8477B" w:rsidRDefault="003F18F4" w:rsidP="00AE50D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Підсумковий результат</w:t>
            </w:r>
          </w:p>
        </w:tc>
      </w:tr>
      <w:tr w:rsidR="003F18F4" w:rsidRPr="00B8477B" w:rsidTr="003F18F4">
        <w:trPr>
          <w:trHeight w:hRule="exact" w:val="974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8F4" w:rsidRPr="00B8477B" w:rsidRDefault="003F18F4" w:rsidP="00AE50D5">
            <w:pPr>
              <w:shd w:val="clear" w:color="auto" w:fill="FFFFFF"/>
              <w:spacing w:line="485" w:lineRule="exact"/>
              <w:ind w:left="139" w:right="134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Модуль </w:t>
            </w:r>
            <w:r w:rsidRPr="00B847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8F4" w:rsidRPr="00B8477B" w:rsidRDefault="003F18F4" w:rsidP="00AE50D5">
            <w:pPr>
              <w:shd w:val="clear" w:color="auto" w:fill="FFFFFF"/>
              <w:spacing w:line="485" w:lineRule="exact"/>
              <w:ind w:left="226" w:right="221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Модуль № 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8F4" w:rsidRPr="00B8477B" w:rsidRDefault="003F18F4" w:rsidP="00AE50D5">
            <w:pPr>
              <w:shd w:val="clear" w:color="auto" w:fill="FFFFFF"/>
              <w:spacing w:line="485" w:lineRule="exact"/>
              <w:ind w:left="139" w:right="130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Модуль </w:t>
            </w:r>
            <w:r w:rsidRPr="00B847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8F4" w:rsidRPr="00B8477B" w:rsidRDefault="003F18F4" w:rsidP="00AE50D5">
            <w:pPr>
              <w:shd w:val="clear" w:color="auto" w:fill="FFFFFF"/>
              <w:ind w:left="528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r w:rsidRPr="00B847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8F4" w:rsidRPr="00B8477B" w:rsidRDefault="003F18F4" w:rsidP="00AE50D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r w:rsidRPr="00B847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8F4" w:rsidRPr="00B8477B" w:rsidRDefault="003F18F4" w:rsidP="00AE50D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0 </w:t>
            </w:r>
            <w:r w:rsidRPr="00B847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– 100</w:t>
            </w:r>
          </w:p>
        </w:tc>
      </w:tr>
      <w:tr w:rsidR="003F18F4" w:rsidRPr="00B8477B" w:rsidTr="003F18F4">
        <w:trPr>
          <w:trHeight w:hRule="exact" w:val="494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8F4" w:rsidRPr="00B8477B" w:rsidRDefault="003F18F4" w:rsidP="00AE50D5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Т1 – Т5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8F4" w:rsidRPr="00B8477B" w:rsidRDefault="003F18F4" w:rsidP="00AE50D5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Т6 – Т1</w:t>
            </w:r>
            <w:r w:rsidR="00800B49" w:rsidRPr="00B847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8F4" w:rsidRPr="00B8477B" w:rsidRDefault="00800B49" w:rsidP="00AE50D5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Т13</w:t>
            </w:r>
            <w:r w:rsidR="003F18F4" w:rsidRPr="00B847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– Т1</w:t>
            </w:r>
            <w:r w:rsidRPr="00B847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6</w:t>
            </w:r>
          </w:p>
        </w:tc>
        <w:tc>
          <w:tcPr>
            <w:tcW w:w="18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8F4" w:rsidRPr="00B8477B" w:rsidRDefault="003F18F4" w:rsidP="00AE50D5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</w:p>
          <w:p w:rsidR="003F18F4" w:rsidRPr="00B8477B" w:rsidRDefault="003F18F4" w:rsidP="00AE50D5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8F4" w:rsidRPr="00B8477B" w:rsidRDefault="003F18F4" w:rsidP="00AE50D5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</w:p>
          <w:p w:rsidR="003F18F4" w:rsidRPr="00B8477B" w:rsidRDefault="003F18F4" w:rsidP="00AE50D5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18F4" w:rsidRPr="00B8477B" w:rsidRDefault="003F18F4" w:rsidP="00AE50D5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</w:p>
          <w:p w:rsidR="003F18F4" w:rsidRPr="00B8477B" w:rsidRDefault="003F18F4" w:rsidP="00AE50D5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</w:p>
        </w:tc>
      </w:tr>
      <w:tr w:rsidR="003F18F4" w:rsidRPr="00B8477B" w:rsidTr="003F18F4">
        <w:trPr>
          <w:trHeight w:hRule="exact" w:val="499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8F4" w:rsidRPr="00B8477B" w:rsidRDefault="003F18F4" w:rsidP="00AE50D5">
            <w:pPr>
              <w:shd w:val="clear" w:color="auto" w:fill="FFFFFF"/>
              <w:ind w:left="259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r w:rsidRPr="00B847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8F4" w:rsidRPr="00B8477B" w:rsidRDefault="003F18F4" w:rsidP="00AE50D5">
            <w:pPr>
              <w:shd w:val="clear" w:color="auto" w:fill="FFFFFF"/>
              <w:ind w:left="346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r w:rsidRPr="00B847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8F4" w:rsidRPr="00B8477B" w:rsidRDefault="003F18F4" w:rsidP="00AE50D5">
            <w:pPr>
              <w:shd w:val="clear" w:color="auto" w:fill="FFFFFF"/>
              <w:ind w:left="254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r w:rsidRPr="00B847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10</w:t>
            </w:r>
          </w:p>
        </w:tc>
        <w:tc>
          <w:tcPr>
            <w:tcW w:w="1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8F4" w:rsidRPr="00B8477B" w:rsidRDefault="003F18F4" w:rsidP="00AE50D5">
            <w:pPr>
              <w:shd w:val="clear" w:color="auto" w:fill="FFFFFF"/>
              <w:ind w:left="254"/>
              <w:rPr>
                <w:rFonts w:ascii="Times New Roman" w:hAnsi="Times New Roman" w:cs="Times New Roman"/>
              </w:rPr>
            </w:pPr>
          </w:p>
          <w:p w:rsidR="003F18F4" w:rsidRPr="00B8477B" w:rsidRDefault="003F18F4" w:rsidP="00AE50D5">
            <w:pPr>
              <w:shd w:val="clear" w:color="auto" w:fill="FFFFFF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8F4" w:rsidRPr="00B8477B" w:rsidRDefault="003F18F4" w:rsidP="00AE50D5">
            <w:pPr>
              <w:shd w:val="clear" w:color="auto" w:fill="FFFFFF"/>
              <w:ind w:left="254"/>
              <w:rPr>
                <w:rFonts w:ascii="Times New Roman" w:hAnsi="Times New Roman" w:cs="Times New Roman"/>
              </w:rPr>
            </w:pPr>
          </w:p>
          <w:p w:rsidR="003F18F4" w:rsidRPr="00B8477B" w:rsidRDefault="003F18F4" w:rsidP="00AE50D5">
            <w:pPr>
              <w:shd w:val="clear" w:color="auto" w:fill="FFFFFF"/>
              <w:ind w:left="25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8F4" w:rsidRPr="00B8477B" w:rsidRDefault="003F18F4" w:rsidP="00AE50D5">
            <w:pPr>
              <w:shd w:val="clear" w:color="auto" w:fill="FFFFFF"/>
              <w:ind w:left="254"/>
              <w:rPr>
                <w:rFonts w:ascii="Times New Roman" w:hAnsi="Times New Roman" w:cs="Times New Roman"/>
              </w:rPr>
            </w:pPr>
          </w:p>
          <w:p w:rsidR="003F18F4" w:rsidRPr="00B8477B" w:rsidRDefault="003F18F4" w:rsidP="00AE50D5">
            <w:pPr>
              <w:shd w:val="clear" w:color="auto" w:fill="FFFFFF"/>
              <w:ind w:left="254"/>
              <w:rPr>
                <w:rFonts w:ascii="Times New Roman" w:hAnsi="Times New Roman" w:cs="Times New Roman"/>
              </w:rPr>
            </w:pPr>
          </w:p>
        </w:tc>
      </w:tr>
    </w:tbl>
    <w:p w:rsidR="003F18F4" w:rsidRPr="00B8477B" w:rsidRDefault="00800B49" w:rsidP="003F18F4">
      <w:pPr>
        <w:shd w:val="clear" w:color="auto" w:fill="FFFFFF"/>
        <w:spacing w:before="485"/>
        <w:ind w:left="5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Т1 – Т16</w:t>
      </w:r>
      <w:r w:rsidR="003F18F4" w:rsidRPr="00B8477B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– теми модулів.</w:t>
      </w:r>
    </w:p>
    <w:p w:rsidR="003B4B7F" w:rsidRPr="00B8477B" w:rsidRDefault="003B4B7F" w:rsidP="003B4B7F">
      <w:pPr>
        <w:shd w:val="clear" w:color="auto" w:fill="FFFFFF"/>
        <w:tabs>
          <w:tab w:val="left" w:pos="1421"/>
        </w:tabs>
        <w:spacing w:before="514" w:line="480" w:lineRule="exact"/>
        <w:ind w:left="725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i/>
          <w:iCs/>
          <w:spacing w:val="-4"/>
          <w:sz w:val="28"/>
          <w:szCs w:val="28"/>
          <w:lang w:val="uk-UA"/>
        </w:rPr>
        <w:t>2.</w:t>
      </w:r>
      <w:r w:rsidRPr="00B8477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B8477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Підсумковий контроль знань аспірантів (іспит).</w:t>
      </w:r>
    </w:p>
    <w:p w:rsidR="003B4B7F" w:rsidRPr="00B8477B" w:rsidRDefault="003B4B7F" w:rsidP="003B4B7F">
      <w:pPr>
        <w:shd w:val="clear" w:color="auto" w:fill="FFFFFF"/>
        <w:spacing w:before="5" w:line="480" w:lineRule="exact"/>
        <w:ind w:left="5"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Фонд оціночних засобів і шкала оцінювання результатів навчання аспірантів:</w:t>
      </w:r>
    </w:p>
    <w:p w:rsidR="003B4B7F" w:rsidRPr="00B8477B" w:rsidRDefault="003B4B7F" w:rsidP="003B4B7F">
      <w:pPr>
        <w:shd w:val="clear" w:color="auto" w:fill="FFFFFF"/>
        <w:spacing w:before="5" w:line="480" w:lineRule="exact"/>
        <w:ind w:left="5" w:right="5"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0 </w:t>
      </w:r>
      <w:r w:rsidRPr="00B8477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балів.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– Критерії оцінювання: 1. Відсутність знань значної частини основного матеріалу, передбаченого програмою навчальної дисципліни.</w:t>
      </w:r>
    </w:p>
    <w:p w:rsidR="003B4B7F" w:rsidRPr="00B8477B" w:rsidRDefault="003B4B7F" w:rsidP="003B4B7F">
      <w:pPr>
        <w:shd w:val="clear" w:color="auto" w:fill="FFFFFF"/>
        <w:spacing w:before="5" w:line="480" w:lineRule="exact"/>
        <w:ind w:left="5" w:right="10"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Неможливість продовжити навчання або здійснювати професійну діяльність без проходження повторного курсу з цієї дисципліни.</w:t>
      </w:r>
    </w:p>
    <w:p w:rsidR="003B4B7F" w:rsidRPr="00B8477B" w:rsidRDefault="003B4B7F" w:rsidP="003B4B7F">
      <w:pPr>
        <w:shd w:val="clear" w:color="auto" w:fill="FFFFFF"/>
        <w:spacing w:line="480" w:lineRule="exact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30 </w:t>
      </w:r>
      <w:r w:rsidRPr="00B8477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балів.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– Критерії оцінювання: 1. Прогалини в знаннях значної частини основного матеріалу, передбаченого програмою навчальної дисципліни.</w:t>
      </w:r>
    </w:p>
    <w:p w:rsidR="003B4B7F" w:rsidRPr="00B8477B" w:rsidRDefault="003B4B7F" w:rsidP="003B4B7F">
      <w:pPr>
        <w:shd w:val="clear" w:color="auto" w:fill="FFFFFF"/>
        <w:tabs>
          <w:tab w:val="left" w:pos="989"/>
        </w:tabs>
        <w:spacing w:line="480" w:lineRule="exact"/>
        <w:ind w:left="706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spacing w:val="-1"/>
          <w:sz w:val="28"/>
          <w:szCs w:val="28"/>
          <w:lang w:val="uk-UA"/>
        </w:rPr>
        <w:t>2.</w:t>
      </w:r>
      <w:r w:rsidRPr="00B847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Наявність суттєвих помилок при відповіді на іспиті.</w:t>
      </w:r>
    </w:p>
    <w:p w:rsidR="003B4B7F" w:rsidRPr="00B8477B" w:rsidRDefault="003B4B7F" w:rsidP="003B4B7F">
      <w:pPr>
        <w:shd w:val="clear" w:color="auto" w:fill="FFFFFF"/>
        <w:tabs>
          <w:tab w:val="left" w:pos="1109"/>
        </w:tabs>
        <w:spacing w:before="5" w:line="480" w:lineRule="exact"/>
        <w:ind w:right="10"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spacing w:val="-1"/>
          <w:sz w:val="28"/>
          <w:szCs w:val="28"/>
          <w:lang w:val="uk-UA"/>
        </w:rPr>
        <w:t>3.</w:t>
      </w:r>
      <w:r w:rsidRPr="00B847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Неможливість продовжити навчання або здійснювати професійну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діяльність без додаткової підготовки з цієї дисципліни.</w:t>
      </w:r>
    </w:p>
    <w:p w:rsidR="003B4B7F" w:rsidRPr="00B8477B" w:rsidRDefault="003B4B7F" w:rsidP="003B4B7F">
      <w:pPr>
        <w:shd w:val="clear" w:color="auto" w:fill="FFFFFF"/>
        <w:spacing w:before="5" w:line="480" w:lineRule="exact"/>
        <w:ind w:right="10"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35 </w:t>
      </w:r>
      <w:r w:rsidRPr="00B8477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балів.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– Критерії оцінювання: 1. Знання основного матеріалу, передбаченого програмою навчальної дисципліни в обсязі, що уможливлює подальше навчання і майбутню роботу за професією.</w:t>
      </w:r>
    </w:p>
    <w:p w:rsidR="003B4B7F" w:rsidRPr="00B8477B" w:rsidRDefault="003B4B7F" w:rsidP="003B4B7F">
      <w:pPr>
        <w:numPr>
          <w:ilvl w:val="0"/>
          <w:numId w:val="5"/>
        </w:numPr>
        <w:shd w:val="clear" w:color="auto" w:fill="FFFFFF"/>
        <w:tabs>
          <w:tab w:val="left" w:pos="1070"/>
        </w:tabs>
        <w:spacing w:before="5" w:line="480" w:lineRule="exact"/>
        <w:ind w:right="5" w:firstLine="706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Знайомство з основною літературою, рекомендованою навчальною програмою.</w:t>
      </w:r>
    </w:p>
    <w:p w:rsidR="003B4B7F" w:rsidRPr="00B8477B" w:rsidRDefault="003B4B7F" w:rsidP="003B4B7F">
      <w:pPr>
        <w:numPr>
          <w:ilvl w:val="0"/>
          <w:numId w:val="5"/>
        </w:numPr>
        <w:shd w:val="clear" w:color="auto" w:fill="FFFFFF"/>
        <w:tabs>
          <w:tab w:val="left" w:pos="1070"/>
        </w:tabs>
        <w:spacing w:line="480" w:lineRule="exact"/>
        <w:ind w:right="10" w:firstLine="706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Помилки при відповіді на іспиті за наявності знань для усунення найсуттєвіших помилок за допомогою викладача.</w:t>
      </w:r>
    </w:p>
    <w:p w:rsidR="003B4B7F" w:rsidRPr="00B8477B" w:rsidRDefault="003B4B7F" w:rsidP="003B4B7F">
      <w:pPr>
        <w:shd w:val="clear" w:color="auto" w:fill="FFFFFF"/>
        <w:spacing w:line="480" w:lineRule="exact"/>
        <w:ind w:right="5"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40 </w:t>
      </w:r>
      <w:r w:rsidRPr="00B8477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балів.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– Критерії оцінювання: 1. Знання основного матеріалу, передбаченого програмою навчальної дисципліни в обсязі, що уможливлює подальше навчання і майбутню роботу за професією.</w:t>
      </w:r>
    </w:p>
    <w:p w:rsidR="003B4B7F" w:rsidRPr="00B8477B" w:rsidRDefault="003B4B7F" w:rsidP="003B4B7F">
      <w:pPr>
        <w:shd w:val="clear" w:color="auto" w:fill="FFFFFF"/>
        <w:tabs>
          <w:tab w:val="left" w:pos="1267"/>
          <w:tab w:val="left" w:pos="4238"/>
        </w:tabs>
        <w:spacing w:line="480" w:lineRule="exact"/>
        <w:ind w:right="10"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spacing w:val="-1"/>
          <w:sz w:val="28"/>
          <w:szCs w:val="28"/>
          <w:lang w:val="uk-UA"/>
        </w:rPr>
        <w:t>2.</w:t>
      </w:r>
      <w:r w:rsidRPr="00B847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477B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>Засвоєння основної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літератури, рекомендованої навчальною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програмою.</w:t>
      </w:r>
    </w:p>
    <w:p w:rsidR="003B4B7F" w:rsidRPr="00B8477B" w:rsidRDefault="003B4B7F" w:rsidP="003B4B7F">
      <w:pPr>
        <w:shd w:val="clear" w:color="auto" w:fill="FFFFFF"/>
        <w:tabs>
          <w:tab w:val="left" w:pos="1051"/>
        </w:tabs>
        <w:spacing w:line="480" w:lineRule="exact"/>
        <w:ind w:right="5"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spacing w:val="-1"/>
          <w:sz w:val="28"/>
          <w:szCs w:val="28"/>
          <w:lang w:val="uk-UA"/>
        </w:rPr>
        <w:t>3.</w:t>
      </w:r>
      <w:r w:rsidRPr="00B847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Помилки та суттєві неточності при відповіді на іспиті за наявності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знань для їх самостійного усунення або усунення за допомогою викладача.</w:t>
      </w:r>
    </w:p>
    <w:p w:rsidR="003B4B7F" w:rsidRPr="00B8477B" w:rsidRDefault="003B4B7F" w:rsidP="003B4B7F">
      <w:pPr>
        <w:shd w:val="clear" w:color="auto" w:fill="FFFFFF"/>
        <w:spacing w:before="5" w:line="480" w:lineRule="exact"/>
        <w:ind w:right="10"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45 </w:t>
      </w:r>
      <w:r w:rsidRPr="00B8477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балів.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– Критерії оцінювання: 1. Достатньо повне знання матеріалу, передбаченого програмою навчальної дисципліни, за відсутності у відповіді суттєвих неточностей.</w:t>
      </w:r>
    </w:p>
    <w:p w:rsidR="003B4B7F" w:rsidRPr="00B8477B" w:rsidRDefault="003B4B7F" w:rsidP="003B4B7F">
      <w:pPr>
        <w:numPr>
          <w:ilvl w:val="0"/>
          <w:numId w:val="6"/>
        </w:numPr>
        <w:shd w:val="clear" w:color="auto" w:fill="FFFFFF"/>
        <w:tabs>
          <w:tab w:val="left" w:pos="989"/>
        </w:tabs>
        <w:spacing w:before="5" w:line="480" w:lineRule="exact"/>
        <w:ind w:right="14" w:firstLine="706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Засвоєння основної літератури, рекомендованої програмою навчальної дисципліни та лектором.</w:t>
      </w:r>
    </w:p>
    <w:p w:rsidR="003B4B7F" w:rsidRPr="00B8477B" w:rsidRDefault="003B4B7F" w:rsidP="003B4B7F">
      <w:pPr>
        <w:numPr>
          <w:ilvl w:val="0"/>
          <w:numId w:val="6"/>
        </w:numPr>
        <w:shd w:val="clear" w:color="auto" w:fill="FFFFFF"/>
        <w:tabs>
          <w:tab w:val="left" w:pos="989"/>
        </w:tabs>
        <w:spacing w:before="5" w:line="480" w:lineRule="exact"/>
        <w:ind w:right="10" w:firstLine="706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Здатність до самостійного поповнення знань з дисципліни, розуміння їх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значення для практичної роботи.</w:t>
      </w:r>
    </w:p>
    <w:p w:rsidR="003B4B7F" w:rsidRPr="00B8477B" w:rsidRDefault="003B4B7F" w:rsidP="003B4B7F">
      <w:pPr>
        <w:shd w:val="clear" w:color="auto" w:fill="FFFFFF"/>
        <w:spacing w:before="5" w:line="480" w:lineRule="exact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i/>
          <w:iCs/>
          <w:spacing w:val="-16"/>
          <w:sz w:val="28"/>
          <w:szCs w:val="28"/>
          <w:lang w:val="uk-UA"/>
        </w:rPr>
        <w:t xml:space="preserve">50       </w:t>
      </w:r>
      <w:r w:rsidRPr="00B8477B">
        <w:rPr>
          <w:rFonts w:ascii="Times New Roman" w:eastAsia="Times New Roman" w:hAnsi="Times New Roman" w:cs="Times New Roman"/>
          <w:i/>
          <w:iCs/>
          <w:spacing w:val="-16"/>
          <w:sz w:val="28"/>
          <w:szCs w:val="28"/>
          <w:lang w:val="uk-UA"/>
        </w:rPr>
        <w:t xml:space="preserve">балів.       </w:t>
      </w:r>
      <w:r w:rsidRPr="00B8477B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 xml:space="preserve">–       Критерії       оцінювання:       1.       Повне       знання       матеріалу,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передбаченого програмою навчальної дисципліни. 2. Засвоєння основної літератури.</w:t>
      </w:r>
    </w:p>
    <w:p w:rsidR="003B4B7F" w:rsidRPr="00B8477B" w:rsidRDefault="003B4B7F" w:rsidP="003B4B7F">
      <w:pPr>
        <w:shd w:val="clear" w:color="auto" w:fill="FFFFFF"/>
        <w:spacing w:line="461" w:lineRule="exact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spacing w:val="-22"/>
          <w:sz w:val="28"/>
          <w:szCs w:val="28"/>
          <w:lang w:val="uk-UA"/>
        </w:rPr>
        <w:t xml:space="preserve"> </w:t>
      </w:r>
      <w:r w:rsidRPr="00B8477B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3. </w:t>
      </w:r>
      <w:r w:rsidRPr="00B8477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Здатність до самостійного поповнення знань з дисципліни, розуміння їх</w:t>
      </w:r>
    </w:p>
    <w:p w:rsidR="003B4B7F" w:rsidRPr="00B8477B" w:rsidRDefault="003B4B7F" w:rsidP="003B4B7F">
      <w:pPr>
        <w:shd w:val="clear" w:color="auto" w:fill="FFFFFF"/>
        <w:spacing w:before="10" w:line="480" w:lineRule="exact"/>
        <w:ind w:left="658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значення для практичної роботи.</w:t>
      </w:r>
    </w:p>
    <w:p w:rsidR="003B4B7F" w:rsidRPr="00B8477B" w:rsidRDefault="003B4B7F" w:rsidP="003B4B7F">
      <w:pPr>
        <w:shd w:val="clear" w:color="auto" w:fill="FFFFFF"/>
        <w:spacing w:line="480" w:lineRule="exact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i/>
          <w:iCs/>
          <w:spacing w:val="-16"/>
          <w:sz w:val="28"/>
          <w:szCs w:val="28"/>
          <w:lang w:val="uk-UA"/>
        </w:rPr>
        <w:t xml:space="preserve">55       </w:t>
      </w:r>
      <w:r w:rsidRPr="00B8477B">
        <w:rPr>
          <w:rFonts w:ascii="Times New Roman" w:eastAsia="Times New Roman" w:hAnsi="Times New Roman" w:cs="Times New Roman"/>
          <w:i/>
          <w:iCs/>
          <w:spacing w:val="-16"/>
          <w:sz w:val="28"/>
          <w:szCs w:val="28"/>
          <w:lang w:val="uk-UA"/>
        </w:rPr>
        <w:t xml:space="preserve">балів.       </w:t>
      </w:r>
      <w:r w:rsidRPr="00B8477B">
        <w:rPr>
          <w:rFonts w:ascii="Times New Roman" w:eastAsia="Times New Roman" w:hAnsi="Times New Roman" w:cs="Times New Roman"/>
          <w:spacing w:val="-16"/>
          <w:sz w:val="28"/>
          <w:szCs w:val="28"/>
          <w:lang w:val="uk-UA"/>
        </w:rPr>
        <w:t>–       Критерії       оцінювання:       1.       Повне       знання       матеріалу,</w:t>
      </w:r>
    </w:p>
    <w:p w:rsidR="003B4B7F" w:rsidRPr="00B8477B" w:rsidRDefault="003B4B7F" w:rsidP="003B4B7F">
      <w:pPr>
        <w:shd w:val="clear" w:color="auto" w:fill="FFFFFF"/>
        <w:spacing w:before="5" w:line="480" w:lineRule="exact"/>
        <w:ind w:left="658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передбаченого програмою навчальної дисципліни.</w:t>
      </w:r>
    </w:p>
    <w:p w:rsidR="003B4B7F" w:rsidRPr="00B8477B" w:rsidRDefault="003B4B7F" w:rsidP="003B4B7F">
      <w:pPr>
        <w:shd w:val="clear" w:color="auto" w:fill="FFFFFF"/>
        <w:tabs>
          <w:tab w:val="left" w:pos="1862"/>
        </w:tabs>
        <w:spacing w:line="480" w:lineRule="exact"/>
        <w:ind w:right="154"/>
        <w:jc w:val="both"/>
        <w:rPr>
          <w:rFonts w:ascii="Times New Roman" w:hAnsi="Times New Roman" w:cs="Times New Roman"/>
          <w:lang w:val="uk-UA"/>
        </w:rPr>
      </w:pPr>
      <w:r w:rsidRPr="00B8477B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       2.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Засвоєння основної літератури та знайомство з додатковою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літературою.</w:t>
      </w:r>
    </w:p>
    <w:p w:rsidR="003B4B7F" w:rsidRPr="00B8477B" w:rsidRDefault="003B4B7F" w:rsidP="003B4B7F">
      <w:pPr>
        <w:shd w:val="clear" w:color="auto" w:fill="FFFFFF"/>
        <w:tabs>
          <w:tab w:val="left" w:pos="1862"/>
        </w:tabs>
        <w:spacing w:line="480" w:lineRule="exact"/>
        <w:ind w:right="154"/>
        <w:jc w:val="both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lang w:val="uk-UA"/>
        </w:rPr>
        <w:t xml:space="preserve">            </w:t>
      </w:r>
      <w:r w:rsidRPr="00B8477B">
        <w:rPr>
          <w:rFonts w:ascii="Times New Roman" w:hAnsi="Times New Roman" w:cs="Times New Roman"/>
          <w:spacing w:val="-1"/>
          <w:sz w:val="28"/>
          <w:szCs w:val="28"/>
          <w:lang w:val="uk-UA"/>
        </w:rPr>
        <w:t>3.</w:t>
      </w:r>
      <w:r w:rsidRPr="00B8477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Здатність до самостійного поповнення знань з дисципліни, розуміння їх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значення для практичної роботи.</w:t>
      </w:r>
    </w:p>
    <w:p w:rsidR="003B4B7F" w:rsidRPr="00B8477B" w:rsidRDefault="003B4B7F" w:rsidP="003B4B7F">
      <w:pPr>
        <w:shd w:val="clear" w:color="auto" w:fill="FFFFFF"/>
        <w:spacing w:before="5" w:line="480" w:lineRule="exact"/>
        <w:ind w:right="149"/>
        <w:jc w:val="both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60 </w:t>
      </w:r>
      <w:r w:rsidRPr="00B8477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балів.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– Критерії оцінювання: 1. Всебічне, системне і глибоке знання матеріалу, передбаченого програмою навчальної дисципліни, у тому числі орієнтація в основних наукових доктринах та концепціях дисципліни.</w:t>
      </w:r>
    </w:p>
    <w:tbl>
      <w:tblPr>
        <w:tblpPr w:leftFromText="180" w:rightFromText="180" w:vertAnchor="text" w:horzAnchor="margin" w:tblpXSpec="center" w:tblpY="624"/>
        <w:tblW w:w="104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13"/>
        <w:gridCol w:w="3254"/>
        <w:gridCol w:w="1733"/>
        <w:gridCol w:w="3840"/>
      </w:tblGrid>
      <w:tr w:rsidR="00B8477B" w:rsidRPr="00B8477B" w:rsidTr="00B8477B">
        <w:trPr>
          <w:trHeight w:hRule="exact" w:val="432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ind w:left="274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ind w:left="802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Визначення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ind w:left="331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Оцінка</w:t>
            </w:r>
          </w:p>
        </w:tc>
      </w:tr>
      <w:tr w:rsidR="00B8477B" w:rsidRPr="00B8477B" w:rsidTr="00B8477B">
        <w:trPr>
          <w:trHeight w:hRule="exact" w:val="48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за шкалою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ind w:left="634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3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/>
              </w:rPr>
              <w:t>за 100- бальною шкалою, що</w:t>
            </w:r>
          </w:p>
        </w:tc>
      </w:tr>
      <w:tr w:rsidR="00B8477B" w:rsidRPr="00B8477B" w:rsidTr="00B8477B">
        <w:trPr>
          <w:trHeight w:hRule="exact" w:val="1032"/>
        </w:trPr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ind w:left="350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ECTS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spacing w:line="480" w:lineRule="exact"/>
              <w:ind w:left="14" w:right="14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національно </w:t>
            </w:r>
            <w:r w:rsidRPr="00B847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 шкалою</w:t>
            </w:r>
          </w:p>
        </w:tc>
        <w:tc>
          <w:tcPr>
            <w:tcW w:w="3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>використовується в НЮУ</w:t>
            </w:r>
          </w:p>
        </w:tc>
      </w:tr>
      <w:tr w:rsidR="00B8477B" w:rsidRPr="00B8477B" w:rsidTr="00B8477B">
        <w:trPr>
          <w:trHeight w:hRule="exact" w:val="427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ind w:left="595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  <w:t xml:space="preserve">Відмінно         </w:t>
            </w:r>
            <w:r w:rsidRPr="00B8477B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uk-UA"/>
              </w:rPr>
              <w:t>–         відмінне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8477B" w:rsidRPr="00B8477B" w:rsidTr="00B8477B">
        <w:trPr>
          <w:trHeight w:hRule="exact" w:val="485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val="uk-UA"/>
              </w:rPr>
              <w:t>виконання,            лише            з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ind w:left="682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8477B" w:rsidRPr="00B8477B" w:rsidTr="00B8477B">
        <w:trPr>
          <w:trHeight w:hRule="exact" w:val="480"/>
        </w:trPr>
        <w:tc>
          <w:tcPr>
            <w:tcW w:w="16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uk-UA"/>
              </w:rPr>
              <w:t>незначною               кількістю</w:t>
            </w:r>
          </w:p>
        </w:tc>
        <w:tc>
          <w:tcPr>
            <w:tcW w:w="17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B8477B" w:rsidRPr="00B8477B" w:rsidRDefault="00B8477B" w:rsidP="00B847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90 </w:t>
            </w:r>
            <w:r w:rsidRPr="00B847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100</w:t>
            </w:r>
          </w:p>
        </w:tc>
      </w:tr>
      <w:tr w:rsidR="00B8477B" w:rsidRPr="00B8477B" w:rsidTr="00B8477B">
        <w:trPr>
          <w:trHeight w:hRule="exact" w:val="557"/>
        </w:trPr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помилок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8477B" w:rsidRPr="00B8477B" w:rsidTr="00B8477B">
        <w:trPr>
          <w:trHeight w:hRule="exact" w:val="1464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ind w:left="600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spacing w:line="480" w:lineRule="exact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eastAsia="Times New Roman" w:hAnsi="Times New Roman" w:cs="Times New Roman"/>
                <w:b/>
                <w:bCs/>
                <w:spacing w:val="-20"/>
                <w:sz w:val="28"/>
                <w:szCs w:val="28"/>
                <w:lang w:val="uk-UA"/>
              </w:rPr>
              <w:t xml:space="preserve">Дуже        добре        </w:t>
            </w:r>
            <w:r w:rsidRPr="00B8477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–       вище </w:t>
            </w:r>
            <w:r w:rsidRPr="00B8477B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val="uk-UA"/>
              </w:rPr>
              <w:t xml:space="preserve">середнього             рівня             з </w:t>
            </w:r>
            <w:r w:rsidRPr="00B8477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/>
              </w:rPr>
              <w:t>кількома помилками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ind w:left="682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80 </w:t>
            </w:r>
            <w:r w:rsidRPr="00B847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89</w:t>
            </w:r>
          </w:p>
        </w:tc>
      </w:tr>
      <w:tr w:rsidR="00B8477B" w:rsidRPr="00B8477B" w:rsidTr="00B8477B">
        <w:trPr>
          <w:trHeight w:hRule="exact" w:val="1944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ind w:left="595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spacing w:line="480" w:lineRule="exact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eastAsia="Times New Roman" w:hAnsi="Times New Roman" w:cs="Times New Roman"/>
                <w:b/>
                <w:bCs/>
                <w:spacing w:val="-22"/>
                <w:sz w:val="28"/>
                <w:szCs w:val="28"/>
                <w:lang w:val="uk-UA"/>
              </w:rPr>
              <w:t xml:space="preserve">Добре          </w:t>
            </w:r>
            <w:r w:rsidRPr="00B8477B"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val="uk-UA"/>
              </w:rPr>
              <w:t xml:space="preserve">–          у          цілому </w:t>
            </w:r>
            <w:r w:rsidRPr="00B8477B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uk-UA"/>
              </w:rPr>
              <w:t xml:space="preserve">правильна           робота           з </w:t>
            </w:r>
            <w:r w:rsidRPr="00B8477B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uk-UA"/>
              </w:rPr>
              <w:t xml:space="preserve">певною                         кількістю </w:t>
            </w:r>
            <w:r w:rsidRPr="00B847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незначних помилок</w:t>
            </w:r>
          </w:p>
        </w:tc>
        <w:tc>
          <w:tcPr>
            <w:tcW w:w="17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spacing w:line="480" w:lineRule="exact"/>
              <w:rPr>
                <w:rFonts w:ascii="Times New Roman" w:hAnsi="Times New Roman" w:cs="Times New Roman"/>
              </w:rPr>
            </w:pPr>
          </w:p>
          <w:p w:rsidR="00B8477B" w:rsidRPr="00B8477B" w:rsidRDefault="00B8477B" w:rsidP="00B8477B">
            <w:pPr>
              <w:shd w:val="clear" w:color="auto" w:fill="FFFFFF"/>
              <w:spacing w:line="4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75 </w:t>
            </w:r>
            <w:r w:rsidRPr="00B847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79</w:t>
            </w:r>
          </w:p>
        </w:tc>
      </w:tr>
      <w:tr w:rsidR="00B8477B" w:rsidRPr="00B8477B" w:rsidTr="00B8477B">
        <w:trPr>
          <w:trHeight w:hRule="exact" w:val="1459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ind w:left="595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spacing w:line="480" w:lineRule="exact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val="uk-UA"/>
              </w:rPr>
              <w:t xml:space="preserve">Задовільно    </w:t>
            </w:r>
            <w:r w:rsidRPr="00B8477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–    непогано, </w:t>
            </w:r>
            <w:r w:rsidRPr="00B847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але зі значною кількістю недоліків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ind w:left="682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70 </w:t>
            </w:r>
            <w:r w:rsidRPr="00B847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74</w:t>
            </w:r>
          </w:p>
        </w:tc>
      </w:tr>
      <w:tr w:rsidR="00B8477B" w:rsidRPr="00B8477B" w:rsidTr="00B8477B">
        <w:trPr>
          <w:trHeight w:hRule="exact" w:val="1459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ind w:left="600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Е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spacing w:line="485" w:lineRule="exact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eastAsia="Times New Roman" w:hAnsi="Times New Roman" w:cs="Times New Roman"/>
                <w:b/>
                <w:bCs/>
                <w:spacing w:val="-11"/>
                <w:sz w:val="28"/>
                <w:szCs w:val="28"/>
                <w:lang w:val="uk-UA"/>
              </w:rPr>
              <w:t xml:space="preserve">Достатньо    </w:t>
            </w:r>
            <w:r w:rsidRPr="00B8477B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–    виконання </w:t>
            </w:r>
            <w:r w:rsidRPr="00B8477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задовольняє       мінімальні </w:t>
            </w:r>
            <w:r w:rsidRPr="00B847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17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spacing w:line="485" w:lineRule="exact"/>
              <w:rPr>
                <w:rFonts w:ascii="Times New Roman" w:hAnsi="Times New Roman" w:cs="Times New Roman"/>
              </w:rPr>
            </w:pPr>
          </w:p>
          <w:p w:rsidR="00B8477B" w:rsidRPr="00B8477B" w:rsidRDefault="00B8477B" w:rsidP="00B8477B">
            <w:pPr>
              <w:shd w:val="clear" w:color="auto" w:fill="FFFFFF"/>
              <w:spacing w:line="48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60 </w:t>
            </w:r>
            <w:r w:rsidRPr="00B847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69</w:t>
            </w:r>
          </w:p>
        </w:tc>
      </w:tr>
      <w:tr w:rsidR="00B8477B" w:rsidRPr="00B8477B" w:rsidTr="00B8477B">
        <w:trPr>
          <w:trHeight w:hRule="exact" w:val="1459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ind w:left="509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FX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spacing w:line="485" w:lineRule="exact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eastAsia="Times New Roman" w:hAnsi="Times New Roman" w:cs="Times New Roman"/>
                <w:b/>
                <w:bCs/>
                <w:spacing w:val="-13"/>
                <w:sz w:val="28"/>
                <w:szCs w:val="28"/>
                <w:lang w:val="uk-UA"/>
              </w:rPr>
              <w:t xml:space="preserve">Незадовільно   </w:t>
            </w:r>
            <w:r w:rsidRPr="00B8477B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uk-UA"/>
              </w:rPr>
              <w:t xml:space="preserve">–   потрібно </w:t>
            </w:r>
            <w:r w:rsidRPr="00B8477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попрацювати   перед   тим, </w:t>
            </w:r>
            <w:r w:rsidRPr="00B847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 перескладати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ind w:left="682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 </w:t>
            </w:r>
            <w:r w:rsidRPr="00B847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59</w:t>
            </w:r>
          </w:p>
        </w:tc>
      </w:tr>
      <w:tr w:rsidR="00B8477B" w:rsidRPr="00B8477B" w:rsidTr="00B8477B">
        <w:trPr>
          <w:trHeight w:hRule="exact" w:val="1944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ind w:left="610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spacing w:line="480" w:lineRule="exact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uk-UA"/>
              </w:rPr>
              <w:t xml:space="preserve">Незадовільно </w:t>
            </w:r>
            <w:r w:rsidRPr="00B8477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– необхідна </w:t>
            </w:r>
            <w:r w:rsidRPr="00B8477B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  <w:lang w:val="uk-UA"/>
              </w:rPr>
              <w:t xml:space="preserve">серйозна                     подальша </w:t>
            </w:r>
            <w:r w:rsidRPr="00B8477B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uk-UA"/>
              </w:rPr>
              <w:t xml:space="preserve">робота,              обов’язковий </w:t>
            </w:r>
            <w:r w:rsidRPr="00B847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повторний курс</w:t>
            </w:r>
          </w:p>
        </w:tc>
        <w:tc>
          <w:tcPr>
            <w:tcW w:w="173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spacing w:line="480" w:lineRule="exact"/>
              <w:rPr>
                <w:rFonts w:ascii="Times New Roman" w:hAnsi="Times New Roman" w:cs="Times New Roman"/>
              </w:rPr>
            </w:pPr>
          </w:p>
          <w:p w:rsidR="00B8477B" w:rsidRPr="00B8477B" w:rsidRDefault="00B8477B" w:rsidP="00B8477B">
            <w:pPr>
              <w:shd w:val="clear" w:color="auto" w:fill="FFFFFF"/>
              <w:spacing w:line="4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477B" w:rsidRPr="00B8477B" w:rsidRDefault="00B8477B" w:rsidP="00B8477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Pr="00B847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34</w:t>
            </w:r>
          </w:p>
        </w:tc>
      </w:tr>
    </w:tbl>
    <w:p w:rsidR="003B4B7F" w:rsidRPr="00B8477B" w:rsidRDefault="003B4B7F" w:rsidP="003B4B7F">
      <w:pPr>
        <w:shd w:val="clear" w:color="auto" w:fill="FFFFFF"/>
        <w:tabs>
          <w:tab w:val="left" w:pos="1848"/>
        </w:tabs>
        <w:spacing w:before="5" w:line="480" w:lineRule="exact"/>
        <w:ind w:right="154"/>
        <w:jc w:val="both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     2.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Засвоєння основної та додаткової літератури, рекомендованої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навчально-методичним посібником.</w:t>
      </w:r>
    </w:p>
    <w:p w:rsidR="003B4B7F" w:rsidRPr="00B8477B" w:rsidRDefault="003B4B7F" w:rsidP="003B4B7F">
      <w:pPr>
        <w:shd w:val="clear" w:color="auto" w:fill="FFFFFF"/>
        <w:tabs>
          <w:tab w:val="left" w:pos="1800"/>
        </w:tabs>
        <w:spacing w:before="5" w:line="480" w:lineRule="exact"/>
        <w:ind w:right="15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     3.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Здатність до самостійного поповнення знань із дисципліни та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використання отриманих знань у практичній діяльності.</w:t>
      </w:r>
    </w:p>
    <w:p w:rsidR="003B4B7F" w:rsidRPr="00B8477B" w:rsidRDefault="003B4B7F" w:rsidP="003B4B7F">
      <w:pPr>
        <w:shd w:val="clear" w:color="auto" w:fill="FFFFFF"/>
        <w:spacing w:before="610"/>
        <w:ind w:left="168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B4B7F" w:rsidRPr="00B8477B" w:rsidRDefault="003B4B7F" w:rsidP="003B4B7F">
      <w:pPr>
        <w:shd w:val="clear" w:color="auto" w:fill="FFFFFF"/>
        <w:spacing w:before="610"/>
        <w:ind w:left="168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3B4B7F" w:rsidRPr="00B8477B" w:rsidRDefault="003B4B7F" w:rsidP="003B4B7F">
      <w:pPr>
        <w:shd w:val="clear" w:color="auto" w:fill="FFFFFF"/>
        <w:spacing w:before="610"/>
        <w:ind w:left="1685"/>
        <w:rPr>
          <w:rFonts w:ascii="Times New Roman" w:hAnsi="Times New Roman" w:cs="Times New Roman"/>
          <w:lang w:val="uk-UA"/>
        </w:rPr>
      </w:pPr>
      <w:r w:rsidRPr="00B8477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ШКАЛА ПІДСУМКОВОЇ ОЦІНКИ ЗНАНЬ СТУДЕНТІВ</w:t>
      </w:r>
    </w:p>
    <w:p w:rsidR="003B4B7F" w:rsidRPr="00B8477B" w:rsidRDefault="003B4B7F" w:rsidP="003B4B7F">
      <w:pPr>
        <w:shd w:val="clear" w:color="auto" w:fill="FFFFFF"/>
        <w:spacing w:before="749" w:line="485" w:lineRule="exact"/>
        <w:ind w:left="658" w:firstLine="706"/>
        <w:rPr>
          <w:rFonts w:ascii="Times New Roman" w:hAnsi="Times New Roman" w:cs="Times New Roman"/>
          <w:lang w:val="uk-UA"/>
        </w:rPr>
      </w:pPr>
      <w:r w:rsidRPr="00B8477B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Підсумкова    оцінка    з    навчальної    дисципліни    виставляється    в    залікову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книжку відповідно до такої шкали:</w:t>
      </w:r>
    </w:p>
    <w:p w:rsidR="003B4B7F" w:rsidRPr="00B8477B" w:rsidRDefault="003B4B7F" w:rsidP="003B4B7F">
      <w:pPr>
        <w:spacing w:after="120" w:line="1" w:lineRule="exact"/>
        <w:rPr>
          <w:rFonts w:ascii="Times New Roman" w:hAnsi="Times New Roman" w:cs="Times New Roman"/>
          <w:sz w:val="2"/>
          <w:szCs w:val="2"/>
          <w:lang w:val="uk-UA"/>
        </w:rPr>
      </w:pPr>
    </w:p>
    <w:p w:rsidR="003B4B7F" w:rsidRPr="00B8477B" w:rsidRDefault="003B4B7F" w:rsidP="003B4B7F">
      <w:pPr>
        <w:shd w:val="clear" w:color="auto" w:fill="FFFFFF"/>
        <w:tabs>
          <w:tab w:val="left" w:pos="2074"/>
        </w:tabs>
        <w:spacing w:before="365" w:line="480" w:lineRule="exact"/>
        <w:ind w:left="1363"/>
        <w:jc w:val="both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i/>
          <w:iCs/>
          <w:spacing w:val="-4"/>
          <w:sz w:val="28"/>
          <w:szCs w:val="28"/>
          <w:lang w:val="uk-UA"/>
        </w:rPr>
        <w:t>3.</w:t>
      </w:r>
      <w:r w:rsidRPr="00B8477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B8477B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val="uk-UA"/>
        </w:rPr>
        <w:t>Критерії    і    рівні    оцінювання    результатів    навчання    (пороговий,</w:t>
      </w:r>
    </w:p>
    <w:p w:rsidR="003B4B7F" w:rsidRPr="00B8477B" w:rsidRDefault="003B4B7F" w:rsidP="003B4B7F">
      <w:pPr>
        <w:shd w:val="clear" w:color="auto" w:fill="FFFFFF"/>
        <w:spacing w:line="480" w:lineRule="exact"/>
        <w:ind w:left="658"/>
        <w:jc w:val="both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типовий, відмінний).</w:t>
      </w:r>
    </w:p>
    <w:p w:rsidR="003B4B7F" w:rsidRPr="00B8477B" w:rsidRDefault="003B4B7F" w:rsidP="003B4B7F">
      <w:pPr>
        <w:shd w:val="clear" w:color="auto" w:fill="FFFFFF"/>
        <w:spacing w:before="5" w:line="480" w:lineRule="exact"/>
        <w:ind w:left="658" w:right="149"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 навчання здобувачів третього освітньо-кваліфікаційного рівня (доктор філософії) оцінюються за семибальною шкалою оцінювання.</w:t>
      </w:r>
    </w:p>
    <w:p w:rsidR="003B4B7F" w:rsidRPr="00B8477B" w:rsidRDefault="003B4B7F" w:rsidP="003B4B7F">
      <w:pPr>
        <w:shd w:val="clear" w:color="auto" w:fill="FFFFFF"/>
        <w:spacing w:before="5" w:line="480" w:lineRule="exact"/>
        <w:ind w:left="658" w:right="154"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 оцінювання результатів навчання базується на наступних основних принципах:</w:t>
      </w:r>
    </w:p>
    <w:p w:rsidR="003B4B7F" w:rsidRPr="00B8477B" w:rsidRDefault="003B4B7F" w:rsidP="003B4B7F">
      <w:pPr>
        <w:shd w:val="clear" w:color="auto" w:fill="FFFFFF"/>
        <w:spacing w:line="480" w:lineRule="exact"/>
        <w:ind w:left="658" w:right="149"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обґрунтованість – оцінка повинна бути співмірною рівню результатів навчання;</w:t>
      </w:r>
    </w:p>
    <w:p w:rsidR="003B4B7F" w:rsidRPr="00B8477B" w:rsidRDefault="003B4B7F" w:rsidP="003B4B7F">
      <w:pPr>
        <w:shd w:val="clear" w:color="auto" w:fill="FFFFFF"/>
        <w:tabs>
          <w:tab w:val="left" w:pos="888"/>
        </w:tabs>
        <w:spacing w:before="19" w:line="480" w:lineRule="exact"/>
        <w:ind w:right="5"/>
        <w:jc w:val="both"/>
        <w:rPr>
          <w:rFonts w:ascii="Times New Roman" w:hAnsi="Times New Roman" w:cs="Times New Roman"/>
          <w:lang w:val="uk-UA"/>
        </w:rPr>
      </w:pPr>
      <w:r w:rsidRPr="00B847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847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неупередженість – результати оцінювання повинні бути об’єктивними і</w:t>
      </w:r>
      <w:r w:rsidR="00AE50D5"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не залежати від суб’єктивної позиції того, хто оцінює, натомість критерії та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методи оцінювання – бути єдиними щодо всіх, хто оцінюється;</w:t>
      </w:r>
    </w:p>
    <w:p w:rsidR="003B4B7F" w:rsidRPr="00B8477B" w:rsidRDefault="003B4B7F" w:rsidP="003B4B7F">
      <w:pPr>
        <w:numPr>
          <w:ilvl w:val="0"/>
          <w:numId w:val="7"/>
        </w:numPr>
        <w:shd w:val="clear" w:color="auto" w:fill="FFFFFF"/>
        <w:tabs>
          <w:tab w:val="left" w:pos="941"/>
        </w:tabs>
        <w:spacing w:before="5" w:line="480" w:lineRule="exact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зрозумілість – система оцінювання повинна бути чіткою і повністю визначеною наперед як для тих, хто оцінює, так і тих, кого оцінюють;</w:t>
      </w:r>
    </w:p>
    <w:p w:rsidR="003B4B7F" w:rsidRPr="00B8477B" w:rsidRDefault="003B4B7F" w:rsidP="003B4B7F">
      <w:pPr>
        <w:numPr>
          <w:ilvl w:val="0"/>
          <w:numId w:val="7"/>
        </w:numPr>
        <w:shd w:val="clear" w:color="auto" w:fill="FFFFFF"/>
        <w:tabs>
          <w:tab w:val="left" w:pos="941"/>
        </w:tabs>
        <w:spacing w:before="5" w:line="480" w:lineRule="exact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корисність – оцінювання повинно позитивно сприйматись тими, хто оцінюється, відігравати роль одного з найголовніших мотиваційних чинників добросовісної професійної підготовки і бути позитивним внеском у здійснення завдань освітньої програми.</w:t>
      </w:r>
    </w:p>
    <w:p w:rsidR="003B4B7F" w:rsidRPr="00B8477B" w:rsidRDefault="003B4B7F" w:rsidP="003B4B7F">
      <w:pPr>
        <w:shd w:val="clear" w:color="auto" w:fill="FFFFFF"/>
        <w:spacing w:before="5" w:line="480" w:lineRule="exact"/>
        <w:ind w:firstLine="706"/>
        <w:jc w:val="both"/>
        <w:rPr>
          <w:rFonts w:ascii="Times New Roman" w:hAnsi="Times New Roman" w:cs="Times New Roman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Результати успішного набуття знань за третім (доктор філософії) освітньо-кваліфікаційним рівнем зі спеціальності 081 «Право» галузі знань 08 «Право» передбачають її диференціацію на: відмінний (відповідає високим вимогам – оцінка А), типовий (відповідає середнім і вище середнього рівня вимогам – оцінки С і В) і пороговий (відповідає мінімальним і вище мінімального рівня вимогам – оцінки Е і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) рівні за вимогами до компетентностей здобувачів освітнього ступеня відповідно до міри засвоєння нормативного змісту підготовки:</w:t>
      </w:r>
    </w:p>
    <w:p w:rsidR="003B4B7F" w:rsidRPr="00B8477B" w:rsidRDefault="003B4B7F" w:rsidP="003B4B7F">
      <w:pPr>
        <w:shd w:val="clear" w:color="auto" w:fill="FFFFFF"/>
        <w:spacing w:line="480" w:lineRule="exact"/>
        <w:ind w:firstLine="706"/>
        <w:jc w:val="both"/>
        <w:rPr>
          <w:rFonts w:ascii="Times New Roman" w:hAnsi="Times New Roman" w:cs="Times New Roman"/>
          <w:lang w:val="uk-UA"/>
        </w:rPr>
      </w:pPr>
      <w:r w:rsidRPr="00B8477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Відмінний рівень.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Досягнення цього рівня означає дуже добре чи відмінне оволодіння знаннями, уміннями і практичними навичками. Здобувач освітнього ступеня може вільно застосовувати отримані знання і демонструвати набуті уміння та практичні навички у складних ситуаціях. Для відмінного рівня характерно наявність зв’язку між різними знаннями з точки зору цілісного підходу, тому здобувач освітнього ступеня може здійснити аналіз певної інформації у контексті системності знань. Здобувач освітнього ступеня самостійно обирає найбільш оптимальні методи теоретичного дослідження і практичної роботи і ефективно застосовує їх і у всіх заданих йому питаннях.</w:t>
      </w:r>
    </w:p>
    <w:p w:rsidR="003B4B7F" w:rsidRPr="00B8477B" w:rsidRDefault="003B4B7F" w:rsidP="00AE50D5">
      <w:pPr>
        <w:shd w:val="clear" w:color="auto" w:fill="FFFFFF"/>
        <w:spacing w:before="5" w:line="480" w:lineRule="exact"/>
        <w:ind w:right="5" w:firstLine="706"/>
        <w:jc w:val="both"/>
        <w:rPr>
          <w:rFonts w:ascii="Times New Roman" w:hAnsi="Times New Roman" w:cs="Times New Roman"/>
          <w:lang w:val="uk-UA"/>
        </w:rPr>
      </w:pPr>
      <w:r w:rsidRPr="00B8477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Типовий рівень.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Досягнення цього рівня означає середнє чи добре оволодіння знаннями, уміннями та практичними навичками. Здобувач освітнього ступеня може застосувати отримані знання і демонструвати набуті </w:t>
      </w:r>
      <w:r w:rsidRPr="00B8477B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>уміння   та   практичні   навички   як   в   простих,   так   й   у   складних   ситуаціях.   Для</w:t>
      </w:r>
      <w:r w:rsidR="00AE50D5" w:rsidRPr="00B8477B">
        <w:rPr>
          <w:rFonts w:ascii="Times New Roman" w:hAnsi="Times New Roman" w:cs="Times New Roman"/>
          <w:lang w:val="uk-UA"/>
        </w:rPr>
        <w:t xml:space="preserve">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типового рівня характерно наявність зв’язку між окремими знаннями, проте з точки зору цілісного підходу відчувається недостатність умінь і практичних навиків з оцінювання відповідної інформації у контексті сукупності знань. Здобувачу освітнього ступеня відомі важливі і деякі специфічні методи теоретичного дослідження і практичної діяльності, він також може самостійно вибрати більшість з відомих йому методів та застосувати їх у заданих ситуаціях. Загальні компетентності розкриваються у більшості ситуацій.</w:t>
      </w:r>
    </w:p>
    <w:p w:rsidR="003B4B7F" w:rsidRPr="00B8477B" w:rsidRDefault="003B4B7F" w:rsidP="003B4B7F">
      <w:pPr>
        <w:shd w:val="clear" w:color="auto" w:fill="FFFFFF"/>
        <w:spacing w:line="480" w:lineRule="exact"/>
        <w:ind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Пороговий рівень.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Досягнення цього рівня означає слабке чи задовільне оволодіння знаннями, уміннями та практичними навичками. У простих ситуаціях здобувач освітнього ступеня може застосувати отримані знання і демонструвати набуті уміння та практичні навички, але не здатний цього зробити при підвищенні рівня складності ситуації. Для порогового рівня характерна фрагментарність знань. Здобувачу освітнього ступеня в цілому відомі важливі методи теоретичного дослідження і практичної діяльності, але він не може самостійно вибрати більшість з відомих йому методів і застосувати їх у заданих ситуаціях. Загальні компетентності розкриваються в одиничних ситуаціях.</w:t>
      </w:r>
    </w:p>
    <w:p w:rsidR="003B4B7F" w:rsidRPr="00B8477B" w:rsidRDefault="003B4B7F" w:rsidP="003B4B7F">
      <w:pPr>
        <w:shd w:val="clear" w:color="auto" w:fill="FFFFFF"/>
        <w:spacing w:line="480" w:lineRule="exact"/>
        <w:ind w:left="706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одержання оцінки </w:t>
      </w:r>
      <w:r w:rsidRPr="00B8477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«відмінно»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аспірант повинен бути спроможним:</w:t>
      </w:r>
    </w:p>
    <w:p w:rsidR="003B4B7F" w:rsidRPr="00B8477B" w:rsidRDefault="003B4B7F" w:rsidP="003B4B7F">
      <w:pPr>
        <w:shd w:val="clear" w:color="auto" w:fill="FFFFFF"/>
        <w:tabs>
          <w:tab w:val="left" w:pos="1027"/>
        </w:tabs>
        <w:spacing w:before="5" w:line="480" w:lineRule="exact"/>
        <w:ind w:right="5"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847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демонструвати глибоке розуміння суспільних процесів та явищ,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інформація про які отримана з різних джерел, а також робити про це аналітичні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висновки та коментарі;</w:t>
      </w:r>
    </w:p>
    <w:p w:rsidR="003B4B7F" w:rsidRPr="00B8477B" w:rsidRDefault="003B4B7F" w:rsidP="003B4B7F">
      <w:pPr>
        <w:numPr>
          <w:ilvl w:val="0"/>
          <w:numId w:val="8"/>
        </w:numPr>
        <w:shd w:val="clear" w:color="auto" w:fill="FFFFFF"/>
        <w:tabs>
          <w:tab w:val="left" w:pos="922"/>
        </w:tabs>
        <w:spacing w:before="5" w:line="480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здійснювати синтез відповідних концепцій і доктринальних положень правової сфери у контексті аналізованої проблеми і демонструвати власне бачення шляхів її розв’язання;</w:t>
      </w:r>
    </w:p>
    <w:p w:rsidR="003B4B7F" w:rsidRPr="00B8477B" w:rsidRDefault="003B4B7F" w:rsidP="003B4B7F">
      <w:pPr>
        <w:numPr>
          <w:ilvl w:val="0"/>
          <w:numId w:val="8"/>
        </w:numPr>
        <w:shd w:val="clear" w:color="auto" w:fill="FFFFFF"/>
        <w:tabs>
          <w:tab w:val="left" w:pos="922"/>
        </w:tabs>
        <w:spacing w:before="5" w:line="480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пропонувати власну обґрунтовану оцінку висновків, які виникають у процесі опрацювання відповідних матеріалів, включно з оцінкою щодо їх достовірності, обґрунтованості та важливості;</w:t>
      </w:r>
    </w:p>
    <w:p w:rsidR="003B4B7F" w:rsidRPr="00B8477B" w:rsidRDefault="003B4B7F" w:rsidP="003B4B7F">
      <w:pPr>
        <w:shd w:val="clear" w:color="auto" w:fill="FFFFFF"/>
        <w:tabs>
          <w:tab w:val="left" w:pos="1037"/>
        </w:tabs>
        <w:spacing w:before="5" w:line="480" w:lineRule="exact"/>
        <w:ind w:right="5"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847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давати переконливі та аргументовані оцінки на основі аналізу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суперечливих позицій;</w:t>
      </w:r>
    </w:p>
    <w:p w:rsidR="003B4B7F" w:rsidRPr="00B8477B" w:rsidRDefault="003B4B7F" w:rsidP="003B4B7F">
      <w:pPr>
        <w:shd w:val="clear" w:color="auto" w:fill="FFFFFF"/>
        <w:tabs>
          <w:tab w:val="left" w:pos="874"/>
        </w:tabs>
        <w:spacing w:before="19" w:line="480" w:lineRule="exact"/>
        <w:ind w:right="5"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847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477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проявляти ініціативу у проведенні самостійних досліджень і формуванні</w:t>
      </w:r>
      <w:r w:rsidRPr="00B8477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br/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джерельної бази;</w:t>
      </w:r>
    </w:p>
    <w:p w:rsidR="003B4B7F" w:rsidRPr="00B8477B" w:rsidRDefault="003B4B7F" w:rsidP="003B4B7F">
      <w:pPr>
        <w:shd w:val="clear" w:color="auto" w:fill="FFFFFF"/>
        <w:tabs>
          <w:tab w:val="left" w:pos="950"/>
        </w:tabs>
        <w:spacing w:line="480" w:lineRule="exact"/>
        <w:ind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847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диференціювати складність питань з певної теми і використовувати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різноманітні інформаційні джерела для їх самостійного опрацювання;</w:t>
      </w:r>
    </w:p>
    <w:p w:rsidR="003B4B7F" w:rsidRPr="00B8477B" w:rsidRDefault="003B4B7F" w:rsidP="003B4B7F">
      <w:pPr>
        <w:numPr>
          <w:ilvl w:val="0"/>
          <w:numId w:val="9"/>
        </w:numPr>
        <w:shd w:val="clear" w:color="auto" w:fill="FFFFFF"/>
        <w:tabs>
          <w:tab w:val="left" w:pos="883"/>
        </w:tabs>
        <w:spacing w:line="480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самостійно визначати обсяг та рівень засвоєння певного матеріалу і за необхідності підтримувати зворотній зв’язок для отримання відгуку і формування подальшого плану дій;</w:t>
      </w:r>
    </w:p>
    <w:p w:rsidR="003B4B7F" w:rsidRPr="00B8477B" w:rsidRDefault="003B4B7F" w:rsidP="003B4B7F">
      <w:pPr>
        <w:numPr>
          <w:ilvl w:val="0"/>
          <w:numId w:val="9"/>
        </w:numPr>
        <w:shd w:val="clear" w:color="auto" w:fill="FFFFFF"/>
        <w:tabs>
          <w:tab w:val="left" w:pos="883"/>
        </w:tabs>
        <w:spacing w:line="480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використовувати державну мову та правничу термінологію на високому професійному рівні;</w:t>
      </w:r>
    </w:p>
    <w:p w:rsidR="003B4B7F" w:rsidRPr="00B8477B" w:rsidRDefault="003B4B7F" w:rsidP="003B4B7F">
      <w:pPr>
        <w:shd w:val="clear" w:color="auto" w:fill="FFFFFF"/>
        <w:tabs>
          <w:tab w:val="left" w:pos="1152"/>
        </w:tabs>
        <w:spacing w:before="5" w:line="480" w:lineRule="exact"/>
        <w:ind w:firstLine="706"/>
        <w:jc w:val="both"/>
        <w:rPr>
          <w:rFonts w:ascii="Times New Roman" w:hAnsi="Times New Roman" w:cs="Times New Roman"/>
          <w:lang w:val="uk-UA"/>
        </w:rPr>
      </w:pPr>
      <w:r w:rsidRPr="00B847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847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вільно виступати перед різною аудиторією з достатньою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обґрунтованістю теми, що висвітлюється;</w:t>
      </w:r>
    </w:p>
    <w:p w:rsidR="003B4B7F" w:rsidRPr="00B8477B" w:rsidRDefault="003B4B7F" w:rsidP="003B4B7F">
      <w:pPr>
        <w:shd w:val="clear" w:color="auto" w:fill="FFFFFF"/>
        <w:tabs>
          <w:tab w:val="left" w:pos="869"/>
        </w:tabs>
        <w:spacing w:before="5" w:line="480" w:lineRule="exact"/>
        <w:ind w:left="706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847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вільно дискутувати на складні професійні та суспільні теми;</w:t>
      </w:r>
    </w:p>
    <w:p w:rsidR="003B4B7F" w:rsidRPr="00B8477B" w:rsidRDefault="003B4B7F" w:rsidP="003B4B7F">
      <w:pPr>
        <w:shd w:val="clear" w:color="auto" w:fill="FFFFFF"/>
        <w:tabs>
          <w:tab w:val="left" w:pos="1114"/>
        </w:tabs>
        <w:spacing w:line="480" w:lineRule="exact"/>
        <w:ind w:right="5"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847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демонструвати знання і розуміння сучасних міжнародних і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європейських правових доктрин, цінностей, принципів та стандартів, розуміти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особливості їх застосування та впливу в межах національної правової системи;</w:t>
      </w:r>
    </w:p>
    <w:p w:rsidR="003B4B7F" w:rsidRPr="00B8477B" w:rsidRDefault="003B4B7F" w:rsidP="003B4B7F">
      <w:pPr>
        <w:numPr>
          <w:ilvl w:val="0"/>
          <w:numId w:val="10"/>
        </w:numPr>
        <w:shd w:val="clear" w:color="auto" w:fill="FFFFFF"/>
        <w:tabs>
          <w:tab w:val="left" w:pos="869"/>
        </w:tabs>
        <w:spacing w:line="480" w:lineRule="exact"/>
        <w:ind w:left="706"/>
        <w:rPr>
          <w:rFonts w:ascii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здійснювати критичний і системний аналіз правових явищ та процесів;</w:t>
      </w:r>
    </w:p>
    <w:p w:rsidR="003B4B7F" w:rsidRPr="00B8477B" w:rsidRDefault="003B4B7F" w:rsidP="003B4B7F">
      <w:pPr>
        <w:numPr>
          <w:ilvl w:val="0"/>
          <w:numId w:val="10"/>
        </w:numPr>
        <w:shd w:val="clear" w:color="auto" w:fill="FFFFFF"/>
        <w:tabs>
          <w:tab w:val="left" w:pos="869"/>
        </w:tabs>
        <w:spacing w:before="5" w:line="480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пояснювати природу та зміст основних правових інститутів та процедур національного і міжнародного права, а також особливості їх реалізації та застосування;</w:t>
      </w:r>
    </w:p>
    <w:p w:rsidR="003B4B7F" w:rsidRPr="00B8477B" w:rsidRDefault="003B4B7F" w:rsidP="003B4B7F">
      <w:pPr>
        <w:rPr>
          <w:rFonts w:ascii="Times New Roman" w:hAnsi="Times New Roman" w:cs="Times New Roman"/>
          <w:sz w:val="2"/>
          <w:szCs w:val="2"/>
        </w:rPr>
      </w:pPr>
    </w:p>
    <w:p w:rsidR="003B4B7F" w:rsidRPr="00B8477B" w:rsidRDefault="003B4B7F" w:rsidP="003B4B7F">
      <w:pPr>
        <w:numPr>
          <w:ilvl w:val="0"/>
          <w:numId w:val="11"/>
        </w:numPr>
        <w:shd w:val="clear" w:color="auto" w:fill="FFFFFF"/>
        <w:tabs>
          <w:tab w:val="left" w:pos="893"/>
        </w:tabs>
        <w:spacing w:before="5" w:line="480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виявляти проблеми правового регулювання і пропонувати способи їх вирішення з використанням наявних теоретичних і прикладних знань у відповідності з принципами захисту прав людини і її основоположних свобод;</w:t>
      </w:r>
    </w:p>
    <w:p w:rsidR="003B4B7F" w:rsidRPr="00B8477B" w:rsidRDefault="003B4B7F" w:rsidP="003B4B7F">
      <w:pPr>
        <w:numPr>
          <w:ilvl w:val="0"/>
          <w:numId w:val="11"/>
        </w:numPr>
        <w:shd w:val="clear" w:color="auto" w:fill="FFFFFF"/>
        <w:tabs>
          <w:tab w:val="left" w:pos="893"/>
        </w:tabs>
        <w:spacing w:before="5" w:line="480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демонструвати глибокі знання та розуміння особливостей правового регулювання у фундаментальних галузях права;</w:t>
      </w:r>
    </w:p>
    <w:p w:rsidR="003B4B7F" w:rsidRPr="00B8477B" w:rsidRDefault="003B4B7F" w:rsidP="003B4B7F">
      <w:pPr>
        <w:numPr>
          <w:ilvl w:val="0"/>
          <w:numId w:val="11"/>
        </w:numPr>
        <w:shd w:val="clear" w:color="auto" w:fill="FFFFFF"/>
        <w:tabs>
          <w:tab w:val="left" w:pos="893"/>
        </w:tabs>
        <w:spacing w:before="5" w:line="480" w:lineRule="exact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застосовувати набуті знання у ситуаціях високої юридичної складності, аналізуючи факти і мотивовано обґрунтовуючи свій правовий висновок;</w:t>
      </w:r>
    </w:p>
    <w:p w:rsidR="003B4B7F" w:rsidRPr="00B8477B" w:rsidRDefault="003B4B7F" w:rsidP="003B4B7F">
      <w:pPr>
        <w:rPr>
          <w:rFonts w:ascii="Times New Roman" w:hAnsi="Times New Roman" w:cs="Times New Roman"/>
          <w:sz w:val="2"/>
          <w:szCs w:val="2"/>
          <w:lang w:val="uk-UA"/>
        </w:rPr>
      </w:pPr>
    </w:p>
    <w:p w:rsidR="003B4B7F" w:rsidRPr="00B8477B" w:rsidRDefault="003B4B7F" w:rsidP="003B4B7F">
      <w:pPr>
        <w:numPr>
          <w:ilvl w:val="0"/>
          <w:numId w:val="12"/>
        </w:numPr>
        <w:shd w:val="clear" w:color="auto" w:fill="FFFFFF"/>
        <w:tabs>
          <w:tab w:val="left" w:pos="1003"/>
        </w:tabs>
        <w:spacing w:before="5" w:line="480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здійснювати логічний, критичний і системний аналіз документів, демонструвати розуміння їх правового характеру і значення;</w:t>
      </w:r>
    </w:p>
    <w:p w:rsidR="003B4B7F" w:rsidRPr="00B8477B" w:rsidRDefault="003B4B7F" w:rsidP="003B4B7F">
      <w:pPr>
        <w:numPr>
          <w:ilvl w:val="0"/>
          <w:numId w:val="12"/>
        </w:numPr>
        <w:shd w:val="clear" w:color="auto" w:fill="FFFFFF"/>
        <w:tabs>
          <w:tab w:val="left" w:pos="1003"/>
        </w:tabs>
        <w:spacing w:line="480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надавати консультації щодо можливих способів захисту прав та інтересів клієнтів у ситуації високої юридичної складності.</w:t>
      </w:r>
    </w:p>
    <w:p w:rsidR="003B4B7F" w:rsidRPr="00B8477B" w:rsidRDefault="003B4B7F" w:rsidP="003B4B7F">
      <w:pPr>
        <w:shd w:val="clear" w:color="auto" w:fill="FFFFFF"/>
        <w:spacing w:line="461" w:lineRule="exact"/>
        <w:ind w:left="706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одержання оцінки </w:t>
      </w:r>
      <w:r w:rsidRPr="00B8477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«добре»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аспірант повинен бути спроможним:</w:t>
      </w:r>
    </w:p>
    <w:p w:rsidR="003B4B7F" w:rsidRPr="00B8477B" w:rsidRDefault="003B4B7F" w:rsidP="003B4B7F">
      <w:pPr>
        <w:shd w:val="clear" w:color="auto" w:fill="FFFFFF"/>
        <w:tabs>
          <w:tab w:val="left" w:pos="912"/>
        </w:tabs>
        <w:spacing w:before="10" w:line="480" w:lineRule="exact"/>
        <w:ind w:right="5"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847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визначати вагомість та переконливість аргументів в оцінці заздалегідь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невідомих правових умов та обставин;</w:t>
      </w:r>
    </w:p>
    <w:p w:rsidR="003B4B7F" w:rsidRPr="00B8477B" w:rsidRDefault="003B4B7F" w:rsidP="003B4B7F">
      <w:pPr>
        <w:shd w:val="clear" w:color="auto" w:fill="FFFFFF"/>
        <w:tabs>
          <w:tab w:val="left" w:pos="965"/>
        </w:tabs>
        <w:spacing w:before="5" w:line="480" w:lineRule="exact"/>
        <w:ind w:right="5"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847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проводити збір і інтегрований аналіз правових матеріалів з різних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вітчизняних та іноземних джерел;</w:t>
      </w:r>
    </w:p>
    <w:p w:rsidR="003B4B7F" w:rsidRPr="00B8477B" w:rsidRDefault="003B4B7F" w:rsidP="003B4B7F">
      <w:pPr>
        <w:numPr>
          <w:ilvl w:val="0"/>
          <w:numId w:val="13"/>
        </w:numPr>
        <w:shd w:val="clear" w:color="auto" w:fill="FFFFFF"/>
        <w:tabs>
          <w:tab w:val="left" w:pos="907"/>
        </w:tabs>
        <w:spacing w:before="5" w:line="480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давати обґрунтований висновок про концептуальні проблеми з певних питань правозастосування;</w:t>
      </w:r>
    </w:p>
    <w:p w:rsidR="003B4B7F" w:rsidRPr="00B8477B" w:rsidRDefault="003B4B7F" w:rsidP="003B4B7F">
      <w:pPr>
        <w:numPr>
          <w:ilvl w:val="0"/>
          <w:numId w:val="13"/>
        </w:numPr>
        <w:shd w:val="clear" w:color="auto" w:fill="FFFFFF"/>
        <w:tabs>
          <w:tab w:val="left" w:pos="907"/>
        </w:tabs>
        <w:spacing w:line="480" w:lineRule="exact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формулювати власні обґрунтовані судження на основі аналізу відомої правової проблеми;</w:t>
      </w:r>
    </w:p>
    <w:p w:rsidR="003B4B7F" w:rsidRPr="00B8477B" w:rsidRDefault="003B4B7F" w:rsidP="003B4B7F">
      <w:pPr>
        <w:rPr>
          <w:rFonts w:ascii="Times New Roman" w:hAnsi="Times New Roman" w:cs="Times New Roman"/>
          <w:sz w:val="2"/>
          <w:szCs w:val="2"/>
        </w:rPr>
      </w:pPr>
    </w:p>
    <w:p w:rsidR="003B4B7F" w:rsidRPr="00B8477B" w:rsidRDefault="003B4B7F" w:rsidP="003B4B7F">
      <w:pPr>
        <w:numPr>
          <w:ilvl w:val="0"/>
          <w:numId w:val="14"/>
        </w:numPr>
        <w:shd w:val="clear" w:color="auto" w:fill="FFFFFF"/>
        <w:tabs>
          <w:tab w:val="left" w:pos="1022"/>
        </w:tabs>
        <w:spacing w:before="5" w:line="480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узгоджувати план власного правового дослідження і самостійно формувати матеріали за визначеними джерелами;</w:t>
      </w:r>
    </w:p>
    <w:p w:rsidR="003B4B7F" w:rsidRPr="00B8477B" w:rsidRDefault="003B4B7F" w:rsidP="003B4B7F">
      <w:pPr>
        <w:numPr>
          <w:ilvl w:val="0"/>
          <w:numId w:val="14"/>
        </w:numPr>
        <w:shd w:val="clear" w:color="auto" w:fill="FFFFFF"/>
        <w:tabs>
          <w:tab w:val="left" w:pos="1022"/>
        </w:tabs>
        <w:spacing w:before="5" w:line="480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використовувати різноманітні інформаційні правові джерела для засвоєння складних питань з певної теми;</w:t>
      </w:r>
    </w:p>
    <w:p w:rsidR="003B4B7F" w:rsidRPr="00B8477B" w:rsidRDefault="003B4B7F" w:rsidP="003B4B7F">
      <w:pPr>
        <w:rPr>
          <w:rFonts w:ascii="Times New Roman" w:hAnsi="Times New Roman" w:cs="Times New Roman"/>
          <w:sz w:val="2"/>
          <w:szCs w:val="2"/>
        </w:rPr>
      </w:pPr>
    </w:p>
    <w:p w:rsidR="003B4B7F" w:rsidRPr="00B8477B" w:rsidRDefault="003B4B7F" w:rsidP="003B4B7F">
      <w:pPr>
        <w:numPr>
          <w:ilvl w:val="0"/>
          <w:numId w:val="15"/>
        </w:numPr>
        <w:shd w:val="clear" w:color="auto" w:fill="FFFFFF"/>
        <w:tabs>
          <w:tab w:val="left" w:pos="950"/>
        </w:tabs>
        <w:spacing w:before="5" w:line="480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самостійно визначати і формулювати ті питання, з яких потрібна правова допомога і діяти відповідно до рекомендацій;</w:t>
      </w:r>
    </w:p>
    <w:p w:rsidR="003B4B7F" w:rsidRPr="00B8477B" w:rsidRDefault="003B4B7F" w:rsidP="003B4B7F">
      <w:pPr>
        <w:numPr>
          <w:ilvl w:val="0"/>
          <w:numId w:val="15"/>
        </w:numPr>
        <w:shd w:val="clear" w:color="auto" w:fill="FFFFFF"/>
        <w:tabs>
          <w:tab w:val="left" w:pos="950"/>
        </w:tabs>
        <w:spacing w:line="480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вільно володіти письмовою та усною державною мовою, правильно вживаючи правничу термінологію;</w:t>
      </w:r>
    </w:p>
    <w:p w:rsidR="003B4B7F" w:rsidRPr="00B8477B" w:rsidRDefault="003B4B7F" w:rsidP="003B4B7F">
      <w:pPr>
        <w:rPr>
          <w:rFonts w:ascii="Times New Roman" w:hAnsi="Times New Roman" w:cs="Times New Roman"/>
          <w:sz w:val="2"/>
          <w:szCs w:val="2"/>
        </w:rPr>
      </w:pPr>
    </w:p>
    <w:p w:rsidR="003B4B7F" w:rsidRPr="00B8477B" w:rsidRDefault="003B4B7F" w:rsidP="003B4B7F">
      <w:pPr>
        <w:numPr>
          <w:ilvl w:val="0"/>
          <w:numId w:val="10"/>
        </w:numPr>
        <w:shd w:val="clear" w:color="auto" w:fill="FFFFFF"/>
        <w:tabs>
          <w:tab w:val="left" w:pos="869"/>
        </w:tabs>
        <w:spacing w:line="480" w:lineRule="exact"/>
        <w:ind w:left="706"/>
        <w:rPr>
          <w:rFonts w:ascii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викладати правовий матеріал відповідно до потреб певної аудиторії;</w:t>
      </w:r>
    </w:p>
    <w:p w:rsidR="003B4B7F" w:rsidRPr="00B8477B" w:rsidRDefault="003B4B7F" w:rsidP="003B4B7F">
      <w:pPr>
        <w:numPr>
          <w:ilvl w:val="0"/>
          <w:numId w:val="10"/>
        </w:numPr>
        <w:shd w:val="clear" w:color="auto" w:fill="FFFFFF"/>
        <w:tabs>
          <w:tab w:val="left" w:pos="869"/>
        </w:tabs>
        <w:spacing w:before="5" w:line="480" w:lineRule="exact"/>
        <w:ind w:left="706"/>
        <w:rPr>
          <w:rFonts w:ascii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висловлювати власні позиції із складних професійних та суспільних тем;</w:t>
      </w:r>
    </w:p>
    <w:p w:rsidR="003B4B7F" w:rsidRPr="00B8477B" w:rsidRDefault="003B4B7F" w:rsidP="003B4B7F">
      <w:pPr>
        <w:numPr>
          <w:ilvl w:val="0"/>
          <w:numId w:val="10"/>
        </w:numPr>
        <w:shd w:val="clear" w:color="auto" w:fill="FFFFFF"/>
        <w:tabs>
          <w:tab w:val="left" w:pos="869"/>
        </w:tabs>
        <w:spacing w:before="5" w:line="480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належно використовувати правову фактичну і статистичну інформацію, отриману з першоджерел та вторинних джерел для своєї професійної діяльності;</w:t>
      </w:r>
    </w:p>
    <w:p w:rsidR="003B4B7F" w:rsidRPr="00B8477B" w:rsidRDefault="003B4B7F" w:rsidP="003B4B7F">
      <w:pPr>
        <w:numPr>
          <w:ilvl w:val="0"/>
          <w:numId w:val="10"/>
        </w:numPr>
        <w:shd w:val="clear" w:color="auto" w:fill="FFFFFF"/>
        <w:tabs>
          <w:tab w:val="left" w:pos="869"/>
        </w:tabs>
        <w:spacing w:before="5" w:line="480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вільно використовувати для професійної правничої діяльності доступні інформаційні технології і бази даних;</w:t>
      </w:r>
    </w:p>
    <w:p w:rsidR="003B4B7F" w:rsidRPr="00B8477B" w:rsidRDefault="003B4B7F" w:rsidP="003B4B7F">
      <w:pPr>
        <w:shd w:val="clear" w:color="auto" w:fill="FFFFFF"/>
        <w:tabs>
          <w:tab w:val="left" w:pos="1008"/>
        </w:tabs>
        <w:spacing w:before="5" w:line="480" w:lineRule="exact"/>
        <w:ind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847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користуватися комп’ютерними програмами у межах стандартного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програмного забезпечення з використанням електронних таблиць, графіків та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інших можливостей;</w:t>
      </w:r>
    </w:p>
    <w:p w:rsidR="003B4B7F" w:rsidRPr="00B8477B" w:rsidRDefault="003B4B7F" w:rsidP="003B4B7F">
      <w:pPr>
        <w:shd w:val="clear" w:color="auto" w:fill="FFFFFF"/>
        <w:tabs>
          <w:tab w:val="left" w:pos="902"/>
        </w:tabs>
        <w:spacing w:before="5" w:line="480" w:lineRule="exact"/>
        <w:ind w:right="5"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847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працювати в групі як учасник, формуючи власний внесок у виконання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завдань групи;</w:t>
      </w:r>
    </w:p>
    <w:p w:rsidR="003B4B7F" w:rsidRPr="00B8477B" w:rsidRDefault="003B4B7F" w:rsidP="003B4B7F">
      <w:pPr>
        <w:shd w:val="clear" w:color="auto" w:fill="FFFFFF"/>
        <w:tabs>
          <w:tab w:val="left" w:pos="1042"/>
        </w:tabs>
        <w:spacing w:before="19" w:line="480" w:lineRule="exact"/>
        <w:ind w:right="10"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847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демонструвати знання і розуміння сучасних правових доктрин,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цінностей, принципів та стандартів, пояснити особливості їх реалізації та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взаємодії у межах різних правничих систем сучасності;</w:t>
      </w:r>
    </w:p>
    <w:p w:rsidR="003B4B7F" w:rsidRPr="00B8477B" w:rsidRDefault="003B4B7F" w:rsidP="003B4B7F">
      <w:pPr>
        <w:numPr>
          <w:ilvl w:val="0"/>
          <w:numId w:val="16"/>
        </w:numPr>
        <w:shd w:val="clear" w:color="auto" w:fill="FFFFFF"/>
        <w:tabs>
          <w:tab w:val="left" w:pos="1070"/>
        </w:tabs>
        <w:spacing w:before="5" w:line="480" w:lineRule="exact"/>
        <w:ind w:right="10"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демонструвати переконливі знання та розуміння особливостей правового регулювання у фундаментальних галузях права;</w:t>
      </w:r>
    </w:p>
    <w:p w:rsidR="003B4B7F" w:rsidRPr="00B8477B" w:rsidRDefault="003B4B7F" w:rsidP="003B4B7F">
      <w:pPr>
        <w:numPr>
          <w:ilvl w:val="0"/>
          <w:numId w:val="16"/>
        </w:numPr>
        <w:shd w:val="clear" w:color="auto" w:fill="FFFFFF"/>
        <w:tabs>
          <w:tab w:val="left" w:pos="1070"/>
        </w:tabs>
        <w:spacing w:before="5" w:line="480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застосовувати набуті знання у юридично складних ситуаціях, виокремлювати юридично значущі факти і формувати обґрунтовані правові висновки.</w:t>
      </w:r>
    </w:p>
    <w:p w:rsidR="003B4B7F" w:rsidRPr="00B8477B" w:rsidRDefault="003B4B7F" w:rsidP="003B4B7F">
      <w:pPr>
        <w:shd w:val="clear" w:color="auto" w:fill="FFFFFF"/>
        <w:spacing w:before="5" w:line="480" w:lineRule="exact"/>
        <w:ind w:left="706"/>
        <w:rPr>
          <w:rFonts w:ascii="Times New Roman" w:hAnsi="Times New Roman" w:cs="Times New Roman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одержання оцінки </w:t>
      </w:r>
      <w:r w:rsidRPr="00B8477B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«задовільно»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аспірант повинен бути спроможним:</w:t>
      </w:r>
    </w:p>
    <w:p w:rsidR="003B4B7F" w:rsidRPr="00B8477B" w:rsidRDefault="003B4B7F" w:rsidP="003B4B7F">
      <w:pPr>
        <w:numPr>
          <w:ilvl w:val="0"/>
          <w:numId w:val="13"/>
        </w:numPr>
        <w:shd w:val="clear" w:color="auto" w:fill="FFFFFF"/>
        <w:tabs>
          <w:tab w:val="left" w:pos="907"/>
        </w:tabs>
        <w:spacing w:before="5" w:line="480" w:lineRule="exact"/>
        <w:ind w:right="14"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визначати вагомість та переконливість правових аргументів в оцінці відомих умов та обставин;</w:t>
      </w:r>
    </w:p>
    <w:p w:rsidR="003B4B7F" w:rsidRPr="00B8477B" w:rsidRDefault="003B4B7F" w:rsidP="003B4B7F">
      <w:pPr>
        <w:numPr>
          <w:ilvl w:val="0"/>
          <w:numId w:val="13"/>
        </w:numPr>
        <w:shd w:val="clear" w:color="auto" w:fill="FFFFFF"/>
        <w:tabs>
          <w:tab w:val="left" w:pos="907"/>
        </w:tabs>
        <w:spacing w:before="5" w:line="480" w:lineRule="exact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проводити збір і аналіз матеріалів з різних джерел, але без достатньої репрезентативності;</w:t>
      </w:r>
    </w:p>
    <w:p w:rsidR="003B4B7F" w:rsidRPr="00B8477B" w:rsidRDefault="003B4B7F" w:rsidP="003B4B7F">
      <w:pPr>
        <w:shd w:val="clear" w:color="auto" w:fill="FFFFFF"/>
        <w:tabs>
          <w:tab w:val="left" w:pos="994"/>
        </w:tabs>
        <w:spacing w:before="5" w:line="480" w:lineRule="exact"/>
        <w:ind w:right="10"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847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давати короткий висновок про концептуальні проблеми з певних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правових питань без достатньої обґрунтованості;</w:t>
      </w:r>
    </w:p>
    <w:p w:rsidR="003B4B7F" w:rsidRPr="00B8477B" w:rsidRDefault="003B4B7F" w:rsidP="003B4B7F">
      <w:pPr>
        <w:shd w:val="clear" w:color="auto" w:fill="FFFFFF"/>
        <w:tabs>
          <w:tab w:val="left" w:pos="893"/>
        </w:tabs>
        <w:spacing w:line="480" w:lineRule="exact"/>
        <w:ind w:right="10"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847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оцінювати недоліки і переваги правових аргументів, аналізуючи відому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проблему;</w:t>
      </w:r>
    </w:p>
    <w:p w:rsidR="003B4B7F" w:rsidRPr="00B8477B" w:rsidRDefault="003B4B7F" w:rsidP="003B4B7F">
      <w:pPr>
        <w:shd w:val="clear" w:color="auto" w:fill="FFFFFF"/>
        <w:tabs>
          <w:tab w:val="left" w:pos="965"/>
        </w:tabs>
        <w:spacing w:line="480" w:lineRule="exact"/>
        <w:ind w:right="5"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847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проводити під керівництвом правові дослідження та опрацьовувати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матеріали у рамках стандартних професійних завдань за визначеними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джерелами;</w:t>
      </w:r>
    </w:p>
    <w:p w:rsidR="003B4B7F" w:rsidRPr="00B8477B" w:rsidRDefault="003B4B7F" w:rsidP="003B4B7F">
      <w:pPr>
        <w:numPr>
          <w:ilvl w:val="0"/>
          <w:numId w:val="17"/>
        </w:numPr>
        <w:shd w:val="clear" w:color="auto" w:fill="FFFFFF"/>
        <w:tabs>
          <w:tab w:val="left" w:pos="917"/>
        </w:tabs>
        <w:spacing w:line="480" w:lineRule="exact"/>
        <w:ind w:right="10"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використовувати основні правові інформаційні джерела для засвоєння питань з певної фахової теми;</w:t>
      </w:r>
    </w:p>
    <w:p w:rsidR="003B4B7F" w:rsidRPr="00B8477B" w:rsidRDefault="003B4B7F" w:rsidP="003B4B7F">
      <w:pPr>
        <w:numPr>
          <w:ilvl w:val="0"/>
          <w:numId w:val="17"/>
        </w:numPr>
        <w:shd w:val="clear" w:color="auto" w:fill="FFFFFF"/>
        <w:tabs>
          <w:tab w:val="left" w:pos="917"/>
        </w:tabs>
        <w:spacing w:before="5" w:line="480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самостійно визначати ті правові питання, з яких потрібна допомога і виконувати відповідні вказівки;</w:t>
      </w:r>
    </w:p>
    <w:p w:rsidR="003B4B7F" w:rsidRPr="00B8477B" w:rsidRDefault="003B4B7F" w:rsidP="003B4B7F">
      <w:pPr>
        <w:shd w:val="clear" w:color="auto" w:fill="FFFFFF"/>
        <w:tabs>
          <w:tab w:val="left" w:pos="1114"/>
        </w:tabs>
        <w:spacing w:before="5" w:line="480" w:lineRule="exact"/>
        <w:ind w:right="10"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847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володіти письмовою та усною державною мовою, належно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використовуючи правничу термінологію;</w:t>
      </w:r>
    </w:p>
    <w:p w:rsidR="003B4B7F" w:rsidRPr="00B8477B" w:rsidRDefault="003B4B7F" w:rsidP="003B4B7F">
      <w:pPr>
        <w:shd w:val="clear" w:color="auto" w:fill="FFFFFF"/>
        <w:tabs>
          <w:tab w:val="left" w:pos="902"/>
        </w:tabs>
        <w:spacing w:before="5" w:line="480" w:lineRule="exact"/>
        <w:ind w:right="10"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847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викладати матеріал з певної правової проблематики таким чином, щоб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розкрити зміст основних питань;</w:t>
      </w:r>
    </w:p>
    <w:p w:rsidR="003B4B7F" w:rsidRPr="00B8477B" w:rsidRDefault="003B4B7F" w:rsidP="003B4B7F">
      <w:pPr>
        <w:shd w:val="clear" w:color="auto" w:fill="FFFFFF"/>
        <w:tabs>
          <w:tab w:val="left" w:pos="946"/>
        </w:tabs>
        <w:spacing w:line="480" w:lineRule="exact"/>
        <w:ind w:right="10"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847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відтворювати фактичний зміст, демонструючи розуміння з основних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професійних та суспільних тем;</w:t>
      </w:r>
    </w:p>
    <w:p w:rsidR="003B4B7F" w:rsidRPr="00B8477B" w:rsidRDefault="003B4B7F" w:rsidP="003B4B7F">
      <w:pPr>
        <w:shd w:val="clear" w:color="auto" w:fill="FFFFFF"/>
        <w:tabs>
          <w:tab w:val="left" w:pos="1008"/>
        </w:tabs>
        <w:spacing w:before="19" w:line="480" w:lineRule="exact"/>
        <w:ind w:right="5"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847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використовувати цифрову і статистичну інформацію, отриману з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вторинних джерел для своєї професійної діяльності;</w:t>
      </w:r>
    </w:p>
    <w:p w:rsidR="003B4B7F" w:rsidRPr="00B8477B" w:rsidRDefault="003B4B7F" w:rsidP="003B4B7F">
      <w:pPr>
        <w:numPr>
          <w:ilvl w:val="0"/>
          <w:numId w:val="9"/>
        </w:numPr>
        <w:shd w:val="clear" w:color="auto" w:fill="FFFFFF"/>
        <w:tabs>
          <w:tab w:val="left" w:pos="883"/>
        </w:tabs>
        <w:spacing w:line="480" w:lineRule="exact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знаходити для професійної діяльності доступні інформаційні ресурси та бази даних і акумулювати необхідну інформацію;</w:t>
      </w:r>
    </w:p>
    <w:p w:rsidR="003B4B7F" w:rsidRPr="00B8477B" w:rsidRDefault="003B4B7F" w:rsidP="003B4B7F">
      <w:pPr>
        <w:numPr>
          <w:ilvl w:val="0"/>
          <w:numId w:val="9"/>
        </w:numPr>
        <w:shd w:val="clear" w:color="auto" w:fill="FFFFFF"/>
        <w:tabs>
          <w:tab w:val="left" w:pos="883"/>
        </w:tabs>
        <w:spacing w:line="480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здійснювати пошук інформації у стандартних пошукових системах, що використовуються в навчальних закладах;</w:t>
      </w:r>
    </w:p>
    <w:p w:rsidR="003B4B7F" w:rsidRPr="00B8477B" w:rsidRDefault="003B4B7F" w:rsidP="003B4B7F">
      <w:pPr>
        <w:shd w:val="clear" w:color="auto" w:fill="FFFFFF"/>
        <w:tabs>
          <w:tab w:val="left" w:pos="1075"/>
        </w:tabs>
        <w:spacing w:before="5" w:line="480" w:lineRule="exact"/>
        <w:ind w:right="5"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847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використовувати комп’ютерні програми у межах стандартного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програмного забезпечення;</w:t>
      </w:r>
    </w:p>
    <w:p w:rsidR="003B4B7F" w:rsidRPr="00B8477B" w:rsidRDefault="003B4B7F" w:rsidP="003B4B7F">
      <w:pPr>
        <w:shd w:val="clear" w:color="auto" w:fill="FFFFFF"/>
        <w:tabs>
          <w:tab w:val="left" w:pos="950"/>
        </w:tabs>
        <w:spacing w:before="5" w:line="480" w:lineRule="exact"/>
        <w:ind w:right="5"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847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адекватно виконувати поставлені завдання в групі і брати участь у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груповій дискусії;</w:t>
      </w:r>
    </w:p>
    <w:p w:rsidR="003B4B7F" w:rsidRPr="00B8477B" w:rsidRDefault="003B4B7F" w:rsidP="003B4B7F">
      <w:pPr>
        <w:numPr>
          <w:ilvl w:val="0"/>
          <w:numId w:val="18"/>
        </w:numPr>
        <w:shd w:val="clear" w:color="auto" w:fill="FFFFFF"/>
        <w:tabs>
          <w:tab w:val="left" w:pos="878"/>
        </w:tabs>
        <w:spacing w:line="480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демонструвати знання і розуміння щодо визначення основних сучасних правових доктрин, цінностей та принципів функціонування національного і міжнародного права;</w:t>
      </w:r>
    </w:p>
    <w:p w:rsidR="003B4B7F" w:rsidRPr="00B8477B" w:rsidRDefault="003B4B7F" w:rsidP="003B4B7F">
      <w:pPr>
        <w:numPr>
          <w:ilvl w:val="0"/>
          <w:numId w:val="18"/>
        </w:numPr>
        <w:shd w:val="clear" w:color="auto" w:fill="FFFFFF"/>
        <w:tabs>
          <w:tab w:val="left" w:pos="878"/>
        </w:tabs>
        <w:spacing w:before="5" w:line="480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пояснювати природу та зміст основних правових інститутів та процедур міжнародного і національного права;</w:t>
      </w:r>
    </w:p>
    <w:p w:rsidR="003B4B7F" w:rsidRPr="00B8477B" w:rsidRDefault="003B4B7F" w:rsidP="003B4B7F">
      <w:pPr>
        <w:shd w:val="clear" w:color="auto" w:fill="FFFFFF"/>
        <w:tabs>
          <w:tab w:val="left" w:pos="955"/>
        </w:tabs>
        <w:spacing w:line="480" w:lineRule="exact"/>
        <w:ind w:right="5" w:firstLine="706"/>
        <w:jc w:val="both"/>
        <w:rPr>
          <w:rFonts w:ascii="Times New Roman" w:hAnsi="Times New Roman" w:cs="Times New Roman"/>
        </w:rPr>
      </w:pPr>
      <w:r w:rsidRPr="00B8477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847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демонструвати загальні знання та розуміння суті і змісту основних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правових інститутів та норм фундаментальних галузей права;</w:t>
      </w:r>
    </w:p>
    <w:p w:rsidR="003B4B7F" w:rsidRPr="00B8477B" w:rsidRDefault="003B4B7F" w:rsidP="003B4B7F">
      <w:pPr>
        <w:numPr>
          <w:ilvl w:val="0"/>
          <w:numId w:val="19"/>
        </w:numPr>
        <w:shd w:val="clear" w:color="auto" w:fill="FFFFFF"/>
        <w:tabs>
          <w:tab w:val="left" w:pos="1008"/>
        </w:tabs>
        <w:spacing w:line="480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застосовувати набуті знання у ситуаціях обмеженої складності, формувати обґрунтовані правові висновки;</w:t>
      </w:r>
    </w:p>
    <w:p w:rsidR="003B4B7F" w:rsidRPr="00B8477B" w:rsidRDefault="003B4B7F" w:rsidP="003B4B7F">
      <w:pPr>
        <w:numPr>
          <w:ilvl w:val="0"/>
          <w:numId w:val="19"/>
        </w:numPr>
        <w:shd w:val="clear" w:color="auto" w:fill="FFFFFF"/>
        <w:tabs>
          <w:tab w:val="left" w:pos="1008"/>
        </w:tabs>
        <w:spacing w:before="5" w:line="480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надавати консультації щодо можливих способів захисту прав та інтересів клієнтів у ситуації обмеженої юридичної складності.</w:t>
      </w:r>
    </w:p>
    <w:p w:rsidR="003B4B7F" w:rsidRPr="00B8477B" w:rsidRDefault="003B4B7F" w:rsidP="003B4B7F">
      <w:pPr>
        <w:shd w:val="clear" w:color="auto" w:fill="FFFFFF"/>
        <w:spacing w:before="5" w:line="480" w:lineRule="exact"/>
        <w:ind w:firstLine="706"/>
        <w:jc w:val="both"/>
        <w:rPr>
          <w:rFonts w:ascii="Times New Roman" w:hAnsi="Times New Roman" w:cs="Times New Roman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 оцінювання фахової підготовки аспірантів включає різні методи, які дозволяють відстежувати досягнення здобувача цього освітнього рівня з точки зору здобуття ним необхідних результатів, оцінювати його теоретичні знання і прикладні навички у їх сукупності.</w:t>
      </w:r>
    </w:p>
    <w:p w:rsidR="003B4B7F" w:rsidRPr="00B8477B" w:rsidRDefault="003B4B7F" w:rsidP="003B4B7F">
      <w:pPr>
        <w:shd w:val="clear" w:color="auto" w:fill="FFFFFF"/>
        <w:spacing w:line="480" w:lineRule="exact"/>
        <w:ind w:firstLine="706"/>
        <w:jc w:val="both"/>
        <w:rPr>
          <w:rFonts w:ascii="Times New Roman" w:hAnsi="Times New Roman" w:cs="Times New Roman"/>
          <w:lang w:val="uk-UA"/>
        </w:rPr>
      </w:pP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Аспірантам надається можливість до проведення оцінювання брати участь у прийнятті рішення щодо критеріїв оцінювання, методів оцінки результатів навчання, кількості та обсягу завдань.</w:t>
      </w:r>
    </w:p>
    <w:p w:rsidR="003B4B7F" w:rsidRPr="00B8477B" w:rsidRDefault="003B4B7F" w:rsidP="003B4B7F">
      <w:pPr>
        <w:shd w:val="clear" w:color="auto" w:fill="FFFFFF"/>
        <w:spacing w:line="475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477B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Рівні   результатів   навчання   адекватно   визначають   обсяг   знань   і   вмінь </w:t>
      </w:r>
      <w:r w:rsidRPr="00B8477B">
        <w:rPr>
          <w:rFonts w:ascii="Times New Roman" w:eastAsia="Times New Roman" w:hAnsi="Times New Roman" w:cs="Times New Roman"/>
          <w:spacing w:val="-9"/>
          <w:sz w:val="28"/>
          <w:szCs w:val="28"/>
          <w:lang w:val="uk-UA"/>
        </w:rPr>
        <w:t xml:space="preserve">здобувачів    освітнього    ступеня,    отриманих    ними    у    результаті    навчання    зі </w:t>
      </w:r>
      <w:r w:rsidRPr="00B8477B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спеціальності 081 «Право», галузь знань – 08 «Право».</w:t>
      </w:r>
    </w:p>
    <w:p w:rsidR="003B4B7F" w:rsidRPr="00B8477B" w:rsidRDefault="003B4B7F" w:rsidP="003B4B7F">
      <w:pPr>
        <w:shd w:val="clear" w:color="auto" w:fill="FFFFFF"/>
        <w:spacing w:line="475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E2F35" w:rsidRPr="00812C06" w:rsidRDefault="002E2F35" w:rsidP="002E2F35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_Toc45012813"/>
      <w:r w:rsidRPr="00812C06">
        <w:rPr>
          <w:rFonts w:ascii="Times New Roman" w:hAnsi="Times New Roman" w:cs="Times New Roman"/>
          <w:b w:val="0"/>
          <w:sz w:val="28"/>
          <w:szCs w:val="28"/>
        </w:rPr>
        <w:t>4.5. Навчально-методичне та інформаційне забезпечення навчальної дисципліни</w:t>
      </w:r>
      <w:bookmarkEnd w:id="6"/>
    </w:p>
    <w:p w:rsidR="002E2F35" w:rsidRPr="00B8477B" w:rsidRDefault="002E2F35" w:rsidP="002E2F35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77B">
        <w:rPr>
          <w:rFonts w:ascii="Times New Roman" w:hAnsi="Times New Roman" w:cs="Times New Roman"/>
          <w:i/>
          <w:sz w:val="28"/>
          <w:szCs w:val="28"/>
        </w:rPr>
        <w:t>Нормативно-правові акти:</w:t>
      </w:r>
    </w:p>
    <w:p w:rsidR="002E2F35" w:rsidRPr="00B8477B" w:rsidRDefault="002E2F35" w:rsidP="002E2F35">
      <w:pPr>
        <w:spacing w:line="360" w:lineRule="auto"/>
        <w:ind w:firstLine="360"/>
        <w:jc w:val="both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>1. Treaty of Lisbon Amending the Treaty on European Union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and the Treaty Establishing the European Community (2007/C 306/01)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[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>Електронний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>ресурс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]. – 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>Режим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>доступу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B8477B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http://eurlex.europa.eu/</w:t>
      </w:r>
      <w:r w:rsidRPr="00B8477B">
        <w:rPr>
          <w:rFonts w:ascii="Times New Roman" w:hAnsi="Times New Roman" w:cs="Times New Roman"/>
          <w:color w:val="0000FF"/>
          <w:sz w:val="28"/>
          <w:szCs w:val="28"/>
          <w:lang w:val="en-US"/>
        </w:rPr>
        <w:br/>
        <w:t>LexUriServ/LexUriServ.do?uri=OJ:C:2007:306:0001:0010:EN:PDF;</w:t>
      </w:r>
    </w:p>
    <w:p w:rsidR="002E2F35" w:rsidRPr="00B8477B" w:rsidRDefault="002E2F35" w:rsidP="002E2F35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77B">
        <w:rPr>
          <w:rFonts w:ascii="Times New Roman" w:hAnsi="Times New Roman" w:cs="Times New Roman"/>
          <w:color w:val="000000"/>
          <w:sz w:val="28"/>
          <w:szCs w:val="28"/>
        </w:rPr>
        <w:t>2. Декларация о ликвидации всех форм нетерпимости и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  <w:t>дискриминации на основе религии или убеждений. URL: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8" w:history="1">
        <w:r w:rsidRPr="00B8477B">
          <w:rPr>
            <w:rStyle w:val="a5"/>
            <w:rFonts w:ascii="Times New Roman" w:hAnsi="Times New Roman" w:cs="Times New Roman"/>
            <w:sz w:val="28"/>
            <w:szCs w:val="28"/>
          </w:rPr>
          <w:t>http://zakon2.rada.gov.ua/laws/show/995_284/print1510050154574769</w:t>
        </w:r>
      </w:hyperlink>
    </w:p>
    <w:p w:rsidR="002E2F35" w:rsidRPr="00B8477B" w:rsidRDefault="002E2F35" w:rsidP="002E2F35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77B">
        <w:rPr>
          <w:rFonts w:ascii="Times New Roman" w:hAnsi="Times New Roman" w:cs="Times New Roman"/>
          <w:color w:val="000000"/>
          <w:sz w:val="28"/>
          <w:szCs w:val="28"/>
        </w:rPr>
        <w:t>3. Декларация принципов терпимости. – URL: http://zakon2.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  <w:t>rada.gov.ua/laws/show/995_503</w:t>
      </w:r>
    </w:p>
    <w:p w:rsidR="002E2F35" w:rsidRPr="00B8477B" w:rsidRDefault="002E2F35" w:rsidP="002E2F3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77B">
        <w:rPr>
          <w:rFonts w:ascii="Times New Roman" w:hAnsi="Times New Roman" w:cs="Times New Roman"/>
          <w:color w:val="000000"/>
          <w:sz w:val="28"/>
          <w:szCs w:val="28"/>
        </w:rPr>
        <w:t>Декларація про права осіб, що належать до національних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  <w:t>або етнічних, релігійних та мовних меншин (Прийнята резолюцією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  <w:t>47/135 Генеральної Асамблеї ООН від 18 грудня 1992 року). – URL: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9" w:history="1">
        <w:r w:rsidRPr="00B8477B">
          <w:rPr>
            <w:rStyle w:val="a5"/>
            <w:rFonts w:ascii="Times New Roman" w:hAnsi="Times New Roman" w:cs="Times New Roman"/>
            <w:sz w:val="28"/>
            <w:szCs w:val="28"/>
          </w:rPr>
          <w:t>http://zakon3.rada.gov.ua/laws/show/995_318</w:t>
        </w:r>
      </w:hyperlink>
    </w:p>
    <w:p w:rsidR="002E2F35" w:rsidRPr="00B8477B" w:rsidRDefault="002E2F35" w:rsidP="002E2F35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77B">
        <w:rPr>
          <w:rFonts w:ascii="Times New Roman" w:hAnsi="Times New Roman" w:cs="Times New Roman"/>
          <w:color w:val="000000"/>
          <w:sz w:val="28"/>
          <w:szCs w:val="28"/>
        </w:rPr>
        <w:t>4. Загальна рекомендація № 9: Боротьба проти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антисемітизму, червень 2004 р,CRI(2004)37. – URL: </w:t>
      </w:r>
      <w:r w:rsidRPr="00B8477B">
        <w:rPr>
          <w:rFonts w:ascii="Times New Roman" w:hAnsi="Times New Roman" w:cs="Times New Roman"/>
          <w:color w:val="0000FF"/>
          <w:sz w:val="28"/>
          <w:szCs w:val="28"/>
        </w:rPr>
        <w:t>http://assembly.</w:t>
      </w:r>
      <w:r w:rsidRPr="00B8477B">
        <w:rPr>
          <w:rFonts w:ascii="Times New Roman" w:hAnsi="Times New Roman" w:cs="Times New Roman"/>
          <w:color w:val="0000FF"/>
          <w:sz w:val="28"/>
          <w:szCs w:val="28"/>
        </w:rPr>
        <w:br/>
        <w:t>coe.int/main.asp?Link=/documents/adoptedtext/ta07/eres1563htm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>l</w:t>
      </w:r>
    </w:p>
    <w:p w:rsidR="002E2F35" w:rsidRPr="00B8477B" w:rsidRDefault="002E2F35" w:rsidP="002E2F35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77B">
        <w:rPr>
          <w:rFonts w:ascii="Times New Roman" w:hAnsi="Times New Roman" w:cs="Times New Roman"/>
          <w:color w:val="000000"/>
          <w:sz w:val="28"/>
          <w:szCs w:val="28"/>
        </w:rPr>
        <w:t>5. Резолюция Генеральной Асамблеи ООН 41/120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  <w:t>«Установление международных стандартов в области прав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  <w:t>человека». – URL: http://daccess-dds-ny.un.org/doc/RESOLUTION/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  <w:t>GEN/NR0/496/28/IMG/NR049628.pdf?OpenElement.</w:t>
      </w:r>
    </w:p>
    <w:p w:rsidR="002E2F35" w:rsidRPr="00B8477B" w:rsidRDefault="002E2F35" w:rsidP="002E2F35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77B">
        <w:rPr>
          <w:rFonts w:ascii="Times New Roman" w:hAnsi="Times New Roman" w:cs="Times New Roman"/>
          <w:color w:val="000000"/>
          <w:sz w:val="28"/>
          <w:szCs w:val="28"/>
        </w:rPr>
        <w:t>6. Резолюция Генеральной Ассамблеи ООН об утверждении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  <w:t>Конвенции о предупреждении преступления геноцида и наказания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  <w:t>за него [Електронний ресурс]. – URL: http://www.un.org/russian/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  <w:t>documen/convents/genocide.html</w:t>
      </w:r>
    </w:p>
    <w:p w:rsidR="002E2F35" w:rsidRPr="00B8477B" w:rsidRDefault="002E2F35" w:rsidP="002E2F35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77B">
        <w:rPr>
          <w:rFonts w:ascii="Times New Roman" w:hAnsi="Times New Roman" w:cs="Times New Roman"/>
          <w:color w:val="000000"/>
          <w:sz w:val="28"/>
          <w:szCs w:val="28"/>
        </w:rPr>
        <w:t>7. Резолюція Європейського парламенту щодо гомофобії в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  <w:t>Європі (P6_TA(2006)0018), 18 січня 2006 р. – URL: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0" w:history="1">
        <w:r w:rsidRPr="00B8477B">
          <w:rPr>
            <w:rStyle w:val="a5"/>
            <w:rFonts w:ascii="Times New Roman" w:hAnsi="Times New Roman" w:cs="Times New Roman"/>
            <w:sz w:val="28"/>
            <w:szCs w:val="28"/>
          </w:rPr>
          <w:t>www.europarl.europa.eu/sides/getDoc.do?type=TA&amp;reference=P6-TA-20060018&amp;language=EN</w:t>
        </w:r>
      </w:hyperlink>
    </w:p>
    <w:p w:rsidR="002E2F35" w:rsidRPr="00B8477B" w:rsidRDefault="002E2F35" w:rsidP="002E2F35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77B">
        <w:rPr>
          <w:rFonts w:ascii="Times New Roman" w:hAnsi="Times New Roman" w:cs="Times New Roman"/>
          <w:color w:val="000000"/>
          <w:sz w:val="28"/>
          <w:szCs w:val="28"/>
        </w:rPr>
        <w:t>8.Указ Президента України про затвердження Національної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  <w:t>стратегії у сфері прав людини. – URL: http://zakon2.rada.gov.ua/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  <w:t>laws/show/501/2015</w:t>
      </w:r>
      <w:r w:rsidRPr="00B8477B">
        <w:rPr>
          <w:rFonts w:ascii="Times New Roman" w:hAnsi="Times New Roman" w:cs="Times New Roman"/>
          <w:sz w:val="28"/>
          <w:szCs w:val="28"/>
        </w:rPr>
        <w:t xml:space="preserve"> 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2F35" w:rsidRPr="00B8477B" w:rsidRDefault="002E2F35" w:rsidP="002E2F35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9.Хартія основних прав Європейського Союзу. – URL: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1" w:history="1">
        <w:r w:rsidRPr="00B8477B">
          <w:rPr>
            <w:rStyle w:val="a5"/>
            <w:rFonts w:ascii="Times New Roman" w:hAnsi="Times New Roman" w:cs="Times New Roman"/>
            <w:sz w:val="28"/>
            <w:szCs w:val="28"/>
          </w:rPr>
          <w:t>http://zakon3.rada.gov.ua/laws/show/994_524</w:t>
        </w:r>
      </w:hyperlink>
      <w:r w:rsidRPr="00B8477B">
        <w:rPr>
          <w:rStyle w:val="fontstyle01"/>
          <w:rFonts w:ascii="Times New Roman" w:hAnsi="Times New Roman" w:cs="Times New Roman" w:hint="default"/>
        </w:rPr>
        <w:t xml:space="preserve"> </w:t>
      </w:r>
    </w:p>
    <w:p w:rsidR="002E2F35" w:rsidRPr="00B8477B" w:rsidRDefault="002E2F35" w:rsidP="002E2F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F35" w:rsidRPr="00B8477B" w:rsidRDefault="002E2F35" w:rsidP="002E2F35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77B">
        <w:rPr>
          <w:rFonts w:ascii="Times New Roman" w:hAnsi="Times New Roman" w:cs="Times New Roman"/>
          <w:i/>
          <w:sz w:val="28"/>
          <w:szCs w:val="28"/>
        </w:rPr>
        <w:t>Підручники, навчальні посібники, монографії, статті тощо: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>Alexandr J.M. Capabilities, Human Rights and Moral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Pluralism, 2004, Vol.8/3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>Difference and Dissent: Theories of Tolerantion in Medieval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and Early Modern Europe / Eds. J.Ch. Laursen, C.J. Nederman. –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Lanham, Md.: Rowman &amp; Littlefield, 1996. – P.34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>Dispute Resolution and the Rule of Law [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>Електронний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>ресурс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>] // Sino-Australian Seminar, Beijing, 20–22 November 2002. –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>Режим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>доступу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>: http://www.hcourt.gov.au/assets/publications/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speeches/current-justices/haynej/haynej_ DisputeResolutionBeijing.htm.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Dworkin R. Religion without God. 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>Cambridge, MA, 2013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>Ethnicicty and group rights/ Edited by Ian Shapiro and Will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Kimlicka. 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>N.Y., 1997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>Giffiths A. Legal Pluralism. In An Introduction to law and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Social Theory/ ed. 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>R. Banakar, M. Travers, 2002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>Gleeson Murray. Courts and the Rule of Law [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>Електронний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>ресурс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>] / Gleeson Murray // The Rule of Law Series. Melbourne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University, 7 November, 2001. – 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>Режим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>доступу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>: http://www.hcourt.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gov.au/assets/publications/speeches/formerjustices/gleesoncj/cj_ruleofla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w.htm#_edn1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>Gray J. Pluralism and Toleration in Contemporary Political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Philisophy/ J.Gray// Political Studies. – 2000. 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>Vo;.48. – P. 323–333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>Law, state and religion in the new Europe: debates and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dilemmas/ ed. 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>By L/ Zucca and C. Ungureanu. Cambridge, 2012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>Mario Peucker, "Racism, xenophobia and structural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discrimination in sports", 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>Доповідь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>країни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>Німеччина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>Бамберг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2009 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>. – URL: www.efms.uni-bamberg.de/pdf/RACISM_in_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SPORT_2010.pdf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>Nicholson P. Toleration as a Moral Ideal / P.Nicholson //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Aspects of Toleration / Eds. J. Horton, S. Mendus – London, New York: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Methuen and Co. Ltd., 1985. – p.160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>Non-Discrimination in International Law. A Handbook for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Practitioners. London, 2011;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>Paul G. Kauper. The Supreme Court and the Rule of Law /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G. Kauper Paul // Michigan Law Review. – Vol. 59, № 4 (Feb., 1961). –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Pp. 531–552.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>Rawls J. Political liberalism. N.Y., 1996.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>Recommendation No. R (97) 20 of the Committee of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Ministers to member states on "Hate Speech". (Adopted by the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Committee of Ministers on 30 October 1997). – URL: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https://www.coe.int/web/freedom-expression/committee-of-ministersadopted-texts/-/asset_publisher/aDXmrol0vvsU/content/recommen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dation-no-r-97-20-of-the-committee-of-ministers-to-member-states-onhate-speech-?_101_INSTANCE_aDXmrol0vvsU_viewMode=view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>Scalia Antonin. The Rule of Law as a Law of Rules / Scalia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Antonin // The University of Chicago Law Review. – Vol. 56, № 4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(Autumn, 1989). – Pp. 1175–1188.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>Summers R. The principles of the Rule of Law// Notre Dame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Review, 1999, Vol.74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>Treaty of Lisbon Amending the Treaty on European Union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and the Treaty Establishing the European Community (2007/C 306/01)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[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>Електронний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>ресурс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]. – 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>Режим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>доступу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Pr="00B8477B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http://eurlex.europa.eu/</w:t>
      </w:r>
      <w:r w:rsidRPr="00B8477B">
        <w:rPr>
          <w:rFonts w:ascii="Times New Roman" w:hAnsi="Times New Roman" w:cs="Times New Roman"/>
          <w:color w:val="0000FF"/>
          <w:sz w:val="28"/>
          <w:szCs w:val="28"/>
          <w:lang w:val="en-US"/>
        </w:rPr>
        <w:br/>
        <w:t>LexUriServ/LexUriServ.do?uri=OJ:C:2007:306:0001:0010:EN:PDF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>Varga C. Transformation to Rule of Law from No-law: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Societal Contexture of the Democratic Transition in Central and Eastern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Europe / 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>. Varga // The Connecticut Journal of International Law. –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1993. – № 8. – P. 487–505.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>Varga C. Transition to Rule of Law: On the Democratic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Transformation in Hungary / 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>. Varga. – Budapest : ELTE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«Comparative Legal Cultures» Project, 1995.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Varga 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Rule of Law – At the Crossroads of Challenges /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Varga // Sadakata 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>. (ed.) Legal and Political Aspects of the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Contemporary World. – Nagoya : Center for Asian Legal Exchange,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Graduate School, Nagoya University, 2007. – 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167–188, 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B8477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150 </w:t>
      </w:r>
      <w:r w:rsidRPr="00B847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Список</w:t>
      </w:r>
      <w:r w:rsidRPr="00B8477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B8477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літератури</w:t>
      </w:r>
      <w:r w:rsidRPr="00B8477B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br/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>[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>Електронний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>ресурс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]. – 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>Режим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t>доступу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>: http://www.jak.ppke.hu/hir/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ias/20051sz/20051.pdf.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>Vasak K. “Human Rights: A Thirty-Year Struggle: the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Sustained Efforts to give Force of law to the Universal Declaration of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Human Rights” UNESCO Courier 30:11, Paris, November 1997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t>Zucca L. Law v. religion // Law, state and religion in the new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Europe: debates and dilemmas / ed. By L. Zucca and C. Ungureanu. –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Cambridge: Cambridge University Press, 2012. – P. 137–159.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Алексеев А. С. Начало верховенства права в современном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государстве / А. С. Алексеев // Вопросы права: Журнал научной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юриспруденции. – 1910. – Книга II. – С. 5–16.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Барабаш Ю. Г. Державно-правові конфлікти в теорії та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практиці конституційного права : монографія / Ю. Г. Барабаш. –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Харків : Право, 2008. – 220 с.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Битяк Ю., Яковюк І. Права і свободи людини в умовах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глобалізації //Філософія права і загальна теорія права. – 2013. № 2. –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С. 80–93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Бобровник С.В. Компроміс у праві: сутність та критерії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класифікації // Часопис Київського університету права. – 2011. –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№ 2.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Больц Н. Размышления о неравенства. Анти-Руссо / пер.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с нем. И.А. Женина ; под. науч. ред. Я.Н. Охонько. – М. : Изд. дом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Высшей экономики, 2014. – 272 с.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Васильченко О. Сучасний зміст конституційного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принципу рівності прав і свобод людини та громадянина // Право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України. –2017. – № 7. – C.47-55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Вовк Д. Почему страсбургский суд, будучи прав в деле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«Oliari and others v. Italy», тем не менее, ошибся.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Вовк Д. Принцип верховенства права в Україні: проблеми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визначення та дії / Д. Вовк // Юридичний вісник. – 2003. – № 3. –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С. 110–114.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Вовк Д. Проблеми визначення і дії принципу верховенства права в Україні / Д. Вовк // Право України. – 2003. – № 11. –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С. 127–130.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Вовк Д.О. Право і релігія: загальнотеоретичні проблеми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співвідношення. – Харків, 2009;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Галицький І. Толерантність у правовому житті сучасної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України. – Одеса : Фенікс, 2012.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Гарантия прав человека. О внедрении института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конституционной жалобы на Украине (интервью с С. Шевчуком) //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Юридическая практика. – 2010. – № 10 (637). – С. 17.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Гауфман Е. Возлюби врага своего: толерантность и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конфликт // Толерантність у транзитивних суспільствах: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філософський, правовий, політичний, соціологічний виміри: Збірка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наукових статей та есе / Упорядкування, наукове редагування і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передмова О. Петришина, Д. Вовка, О. Уварової. – Xарків : Юрайт,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2016. – С. 45–51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Георгіца А. Принцип верховенства права як принцип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сучасного вітчизняного конституціоналізму / А. Георгіца //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Українське право. – 2006. – № 1. – С. 45–49.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Головатий С. Верховенство права : у 3-х кн. / С. Голо–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ватий. – Київ : Фенікс, 2006. – Кн. ІІІ: Верховенство права: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Український досвід. – 1747 с.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Головченко В. Права жінок в Україні: під кутом зору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міжнародно-правових стандартів // Право України. – 1999. – № 7.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Горобець К. Толерантність у ціннісній структурі прав //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Філософія права і загальна теорія права. – 2016. № 1-2. – С. 27–36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Горобець К. Чи є толерантність правовою цінністю? //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Толерантність у транзитивних суспільствах: філософський,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правовий, політичний, соціологічний виміри : збірка наукових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статей та есе / упорядкування, наукове редагування і передмова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О. Петришина, Д. Вовка, О. Уварової. – Xарків : Юрайт, 2016. –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С. 99–110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Грищук О.В. Людська гідність у праві: філософські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проблеми. – Київ, 2007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Гьофе О. Демократія в епоху глобалізації / О. Гьофе; пер.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з нім. Л. А. Ситніченко, О. Ж. Лозінська. – Київ : ППС-2002, 2007. –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436 с.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Дашковська О.Р. Жінка як суб’єкт права в аспекті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гендерної рівності. – Харків, 2005; Дворкін Р. Верховенство права //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Філософія права і загальна теорія права. – 2013. –№ 1. – С. 15–23.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Дерем В. Коул, мол. Перспективи щодо релігійної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свободи: порівняльна структура// Релігійна свобода і права людини: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Правничі аспекти : у 2 т.– Л. : Свічадо, 2001. – Т. 2. – С. 23–76.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Джокартские принципы – важная веха в области прав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 xml:space="preserve">ЛГБТ. – URL: </w:t>
      </w:r>
      <w:hyperlink r:id="rId12" w:history="1">
        <w:r w:rsidRPr="00B8477B">
          <w:rPr>
            <w:rStyle w:val="a5"/>
            <w:rFonts w:ascii="Times New Roman" w:hAnsi="Times New Roman" w:cs="Times New Roman"/>
            <w:sz w:val="28"/>
            <w:szCs w:val="28"/>
          </w:rPr>
          <w:t>http://khpg.org/pda/index.php?id=1174981271</w:t>
        </w:r>
      </w:hyperlink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Доклад о верховенстве права : утвержден Венецианской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комиссией на 86-й пленарной сессии (Венеция, 25–26 марта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 xml:space="preserve">2011 года) [Електронний ресурс]. – URL: </w:t>
      </w:r>
      <w:r w:rsidRPr="00B8477B">
        <w:rPr>
          <w:rStyle w:val="fontstyle01"/>
          <w:rFonts w:ascii="Times New Roman" w:hAnsi="Times New Roman" w:cs="Times New Roman" w:hint="default"/>
          <w:color w:val="0000FF"/>
        </w:rPr>
        <w:t>http://www.venice.coe.int/</w:t>
      </w:r>
      <w:r w:rsidRPr="00B8477B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  <w:color w:val="0000FF"/>
        </w:rPr>
        <w:t>WebForms/documents/?pdf=CDLAD(2011)003rev-rus</w:t>
      </w:r>
      <w:r w:rsidRPr="00B8477B">
        <w:rPr>
          <w:rStyle w:val="fontstyle01"/>
          <w:rFonts w:ascii="Times New Roman" w:hAnsi="Times New Roman" w:cs="Times New Roman" w:hint="default"/>
        </w:rPr>
        <w:t>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Ейнгорн Н. Норма і паталогія толерантності в етикоправовому дискурсі: ескіз проблеми // Філософія права і загальна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теорія права. – 2016. – № 1-2. – С. 52–66.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Жити разом: поєднання різноманіття і свободи в Європі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ХХІ століття: Доповідь групи видатних осіб Ради Європи / пер. з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англ. – Л. : Літопис, 2011. – 112 с.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Загальна теорія держави і права: підручник для студентів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юридичних вищих навчальних закладів / за ред. М.В. Цвіка,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О.В. Петришина. – Харків : Право, 2009. – 584 с.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Заєць А. Принцип верховенства права (теоретикометодологічне обґрунтування) // Вісник Академії правових наук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України. – 1998. – № 1.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Звіт європейської комісії проти расизму та нетолерантності (ЄКРН) щодо України за результатами моніторингового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 xml:space="preserve">візиту. – URL: </w:t>
      </w:r>
      <w:hyperlink r:id="rId13" w:history="1">
        <w:r w:rsidRPr="00B8477B">
          <w:rPr>
            <w:rStyle w:val="a5"/>
            <w:rFonts w:ascii="Times New Roman" w:hAnsi="Times New Roman" w:cs="Times New Roman"/>
            <w:sz w:val="28"/>
            <w:szCs w:val="28"/>
          </w:rPr>
          <w:t>https://www.coe.int/t/dghl/monitoring/ecri/Country-bycountry/Ukraine/UKR-CbC-V-2017-038-ENG.pdf</w:t>
        </w:r>
      </w:hyperlink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Звіти Євпроейської комісії проти дискримінації та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нетолерантності про Україну. – URL: https://www.coe.int/en/web/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european-commission-against-racism-and-intolerance/ukraine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Злочини на ґрунті ненависті: попередження та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реагування. Інформаційно-довідковий посібник для громадських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організацій у регіоні ОБСЄ. – URL: https://www.osce.org/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uk/node/180336?download=true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Ильиных С.А. Гендерный фактор в карьере: «стеклянный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 xml:space="preserve">потолок» и/или топ-менеджмент // Materiály X mezinarodní vědeckopraktiká conference. </w:t>
      </w:r>
      <w:r w:rsidRPr="00B8477B">
        <w:rPr>
          <w:rStyle w:val="fontstyle01"/>
          <w:rFonts w:ascii="Times New Roman" w:hAnsi="Times New Roman" w:cs="Times New Roman" w:hint="default"/>
          <w:lang w:val="en-US"/>
        </w:rPr>
        <w:t>«Efektivní nastroye moderních věd – 2014» / Praha.</w:t>
      </w:r>
      <w:r w:rsidRPr="00B8477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B8477B">
        <w:rPr>
          <w:rStyle w:val="fontstyle01"/>
          <w:rFonts w:ascii="Times New Roman" w:hAnsi="Times New Roman" w:cs="Times New Roman" w:hint="default"/>
          <w:lang w:val="en-US"/>
        </w:rPr>
        <w:t xml:space="preserve">Publishing House «Education and Science» s.r.o, 2014. </w:t>
      </w:r>
      <w:r w:rsidRPr="00B8477B">
        <w:rPr>
          <w:rStyle w:val="fontstyle01"/>
          <w:rFonts w:ascii="Times New Roman" w:hAnsi="Times New Roman" w:cs="Times New Roman" w:hint="default"/>
        </w:rPr>
        <w:t>Díl 22.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Psychologie a socjologie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Инглхарт Р. Модернизация, культурные изменения и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демократия: последовательность человеческого развития : пер. с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англ. / Р. Инглхарт, К. Вельцель. – М. : Новое изд-во, 2011. – 464 с.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Информационно-тематический листок – О ненависти.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Совет Европы/Европейский Суд по правам человека, 2012 г. – URL: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4" w:history="1">
        <w:r w:rsidRPr="00B8477B">
          <w:rPr>
            <w:rStyle w:val="a5"/>
            <w:rFonts w:ascii="Times New Roman" w:hAnsi="Times New Roman" w:cs="Times New Roman"/>
            <w:sz w:val="28"/>
            <w:szCs w:val="28"/>
          </w:rPr>
          <w:t>https://www.echr.coe.int/Documents/FS_Hate_speech_RUS.pdf</w:t>
        </w:r>
      </w:hyperlink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Информацонно-тематический листок – Свобода религии.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Совет Европы/Европейский Суд по правам человека, 2011 г. – URL: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5" w:history="1">
        <w:r w:rsidRPr="00B8477B">
          <w:rPr>
            <w:rStyle w:val="a5"/>
            <w:rFonts w:ascii="Times New Roman" w:hAnsi="Times New Roman" w:cs="Times New Roman"/>
            <w:sz w:val="28"/>
            <w:szCs w:val="28"/>
          </w:rPr>
          <w:t>https://www.echr.coe.int/Documents/FS_Freedom_religion_RUS.pdf</w:t>
        </w:r>
      </w:hyperlink>
      <w:r w:rsidRPr="00B8477B">
        <w:rPr>
          <w:rStyle w:val="fontstyle01"/>
          <w:rFonts w:ascii="Times New Roman" w:hAnsi="Times New Roman" w:cs="Times New Roman" w:hint="default"/>
        </w:rPr>
        <w:t>;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Козюбра М. Верховенство права: українські реалії та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перспективи / М. Козюбра // Право України. – 2010. – № 3. – С. 6–18.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Козюбра М. І. Верховенство права i Україна / М. І.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Козюбра // Право України. – 2012. – № 1–2. – С. 30–63.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Крівцова В.М. Юридичний конфлікт як феномен правової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дійсності: дис. … канд.. юрид. наук: 12.00.12. – Харків, 2005.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Крігер М. Після короткого ХХ століття: глобальний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поступ верховенства права // Філософія права і загальна теорія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права. – 2013. – № 2. – С. 155–175.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Лапорта Ф. Глобализация и верховенство права. Некоторые сомнения вестфальца // Проблеми філософії права. – 2008.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Лемак В. Принцип верховенства права в Україні: основні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загрози / В. Лемак // Право України. – 2010. – № 3. – С. 44–51.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Лук’янов Д. Свобода слова vs. релігійні свободи: пошук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нових меж толерантності // Філософія права і загальна теорія права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– 2016. –№ 1–2. – С. 67–75.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Максимов С. Толерантность и право // Толерантність у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транзитивних суспільствах: філософський, правовий, політичний,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соціологічний виміри: Збірка наукових статей та есе /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Упорядкування, наукове редагування і передмова О. Петришина,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Д. Вовка, О. Уварової. – Xарків : Юрайт, 2016. – С. 71–77.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Марценюк Т., Колеснік В. Рух батьків ЛГБТ дітей: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міжнародний досвід для України. – С. 146–157.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Мелкевік Б. Толерантність і модерність сучасного права //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Філософія права і загальна теорія права. – 2016. –№ 1–2. – С. 15–26.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Мицик В.В. Права національних меншин у міжанродному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праві. – Київ, 2004;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Мур Д. Н. Верховенство права / Д. Н. Мур //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Верховенство права : сборник / пер. з анг. – М. : Прогресс, 1992. –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С. 3–18.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Основи теорії гендеру. – Київ, 2004.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Пащюк Т. Толерантність та свобода слова: «мова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ненависті» та «заклики до насильства» у світлі практики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Європейського суду з прав людини» // Толерантність у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транзитивних суспільствах: філософський, правовий, політичний,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соціологічний виміри : збірка наукових статей та есе /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Упорядкування, наукове редагування і передмова О. Петришина, Д.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Вовка, О. Уварової. – Xарків : Юрайт, 2016. – С. 116–123.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Пермяков Ю. Похвала собственной глупости (к вопросу о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толерантности как политико-правовой стратегии власти) //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Толерантність у транзитивних суспільствах: філософський,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правовий, політичний, соціологічний виміри : збірка наукових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статей та есе / Упорядкування, наукове редагування і передмова О.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Петришина, Д. Вовка, О. Уварової. – Xарків : Юрайт, 2016. – С. 81–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92.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Петришин О. В. Верховенство права в системі дії права /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О. В. Петришин // Проблеми законності. – 2009. – № 100. – С. 18–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30.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Петришин О. Верховенство права у системі правового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регулювання суспільних відносин / О. Петришин // Право України.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– 2010. – № 3. – С. 24–35.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Погребняк С. Верховенство права в Україні: передумови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та перспективи // Філософія права і загальна теорія права. – 2013. –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№ 1. – С. 29–36.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Поленина С.В. Права женщин в системе прав человека: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международный и национальный аспект. – М., 2000;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Принцип верховенства права: проблеми теорії і практики: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монографія : у 2 кн. / за заг. ред. Ю. С. Шемшученка. – Кн. 1: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Верховенство права як принцип правової системи: проблеми теорії /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Відп. ред. Н. М. Оніщенко. – Київ : Юридична думка, 2008.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Принцип рівності у праві: теорія і практика / за заг. ред.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Н.М. Оніщенко. – Київ, 2014.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Рабинович П. Пределы толерантности как её ключевой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практический аспект // Толерантність у транзитивних суспільствах: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філософський, правовий, політичний, соціологічний виміри: Збірка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наукових статей та есе / Упорядкування, наукове редагування і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передмова О. Петришина, Д. Вовка, О. Уварової. – Xарків : Юрайт,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2016. – С. 78–80.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Рабінович П. Верховенство права (за матеріалами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практики Страсбурзького Суду та Конституційного Суду України) /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П. Рабінович // Вісник Академії правових наук України. – 2006. –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№ 2. – С. 3–16.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Рабінович П. Верховенство права як соціальноприродний феномен (контури ідеалу) / П. Рабінович // Право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України. – 2010. – № 3. – С. 19–23.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Рабінович П. М. Верховенство права з позицій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європейсько-міжнародного та українсько-конституційного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судочинства / П. М. Рабінович // Бюлетень Міністерства юстиції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України. – 2006. – № 3. – С. 11–22.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Раданович Н. Вимога толерантності при здійсненні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особою прав у загально дозвільному режимі юридичного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регулювання (до історії становлення) // Толерантність у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транзитивних суспільствах: філософський, правовий, політичний,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соціологічний виміри : збірка наукових статей та есе /</w:t>
      </w:r>
      <w:r w:rsidRPr="00B8477B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Упорядкування, наукове редагування і передмова О. Петришина,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Д. Вовка, О. Уварової. – Xарків : Юрайт, 2016. – С. 124–128.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Радутный А. Пределы толерантности // Толерантність у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транзитивних суспільствах: філософський, правовий, політичний,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соціологічний виміри: збірка наукових статей та есе /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Упорядкування, наукове редагування і передмова О. Петришина,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Д. Вовка, О. Уварової. – Xарків : Юрайт, 2016. – С. 60–70.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Разметаєва Ю. Толерантність і “hate speech” у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інформаційну епоху // Філософія права і загальна теорія права. –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2016, – № 1–2. – С. 91–105.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Размєтаєва Ю. Hate speech і толерантність: європейські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стандарти і український контекст // Толерантність у транзитивних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суспільствах: філософський, правовий, політичний, соціологічний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виміри : збірка наукових статей та есе / Упорядкування, наукове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редагування і передмова О. Петришина, Д. Вовка, О. Уварової. –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Xарків : Юрайт, 2016. – С. 129–139.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Расизм і виконання законодавства, Видавництво Amnesty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International, 2001р. – URL: www.amnestymena.org/Documents/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ACT%2040/ACT400202001en.pdf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Резолюция Генеральной Асамблеи ООН 41/120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«Установление международных стандартов в области прав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человека». – URL: http://daccess-dds-ny.un.org/doc/RESOLUTION/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GEN/NR0/496/28/IMG/NR049628.pdf?OpenElement.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Резолюция Генеральной Ассамблеи ООН об утверждении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Конвенции о предупреждении преступления геноцида и наказания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за него [Електронний ресурс]. – URL: http://www.un.org/russian/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documen/convents/genocide.html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95. Резолюція Європейського парламенту щодо гомофобії в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Європі (P6_TA(2006)0018), 18 січня 2006 р. – URL: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www.europarl.europa.eu/sides/getDoc.do?type=TA&amp;reference=P6-TA-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2006-0018&amp;language=EN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Речицкий В. Императив толерантности. Генетические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истоки // Толерантність у транзитивних суспільствах: філософський, правовий, політичний, соціологічний виміри : збірка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наукових статей та есе / Упорядкування, наукове редагування і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передмова О. Петришина, Д. Вовка, О. Уварової. – Xарків : Юрайт,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2016. – С. 10–21.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Речицький В. Імператив толерантності – витоки і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становлення // Філософія права і загальна теорія права. – 2016. –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№ 1–2. – С. 37–51.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Рождены свободными и равными. Сексуальная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ориентация и гендерная идентичность в международном праве в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области прав человека // Объединённые нации. Права человека.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Управление верховного комиссара. Нью-Йорк и Женева, 2012 год. –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https://www.ohchr.org/Documents/Publications/BornFreeAndEqualLow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Res_RU.pdf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Сатохіна Н. Толерантність як взаємне визнання // Толерантність у транзитивних суспільствах: філософський, правовий,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політичний, соціологічний виміри : збірка наукових статей та есе /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Упорядкування, наукове редагування і передмова О. Петришина, Д.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Вовка, О. Уварової. – Xарків : Юрайт, 2016. – С. 93–98.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Селіванов А. О. Верховенство права в Конституційному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правосудді: Аналіз конституц. юрисдикції / А. О. Селіванов. –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Київ : Харків : Акад. прав. наук України, 2006. – 400 с.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Смородинський В. Відкритість до інакшого (висвітлення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теми толерантності західним кінематографом) // Толерантність у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транзитивних суспільствах: філософський, правовий, політичний,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соціологічний виміри : збірка наукових статей та есе /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Упорядкування, наукове редагування і передмова О. Петришина,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Д. Вовка, О. Уварової. – Xарків : Юрайт, 2016. – С. 22–29.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Смородинський В. Держава у системі координат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верховенства права // Філософія права і загальна теорія права. –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2013. – № 1. – С. 37–47.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Сорокун В.М. Міжнародно-правовий захист права на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свободу совісті та віросповідання : автореф. дис. … канд. юрид.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наук. – Харків, 2009.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Style w:val="fontstyle01"/>
          <w:rFonts w:ascii="Times New Roman" w:hAnsi="Times New Roman" w:cs="Times New Roman" w:hint="default"/>
        </w:rPr>
      </w:pPr>
      <w:r w:rsidRPr="00B8477B">
        <w:rPr>
          <w:rStyle w:val="fontstyle01"/>
          <w:rFonts w:ascii="Times New Roman" w:hAnsi="Times New Roman" w:cs="Times New Roman" w:hint="default"/>
        </w:rPr>
        <w:t>Стовба А. (Не)терпимость как (не)правовая проблема //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Толерантність у транзитивних суспільствах: філософський,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правовий, політичний, соціологічний виміри : збірка наукових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статей та есе / Упорядкування, наукове редагування і передмова</w:t>
      </w:r>
      <w:r w:rsidRPr="00B8477B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О. Петришина, Д. Вовка, О. Уварової. – Xарків : Юрайт, 2016. –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С. 111–116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.Стрижак А. Верховенство права і конституційне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судочинство в Україні / А. Стрижак // Право України. – 2010. – № 3.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– С. 62–71.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Судове вирішення справ у спорах, пов’язаних із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гендерною дискримінацією: збірка кращих практик / упоряд.: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О. Уварова, М. Ясеновська. – Харків, 2016.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Суковата В. Ґендер і релігія // Основи теорії ґендеру: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Навчальний посібник. – Київ : К.І.С. – 2004. – С. 385–425.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Таманага Б. Верховенство права: історія, політика, теорія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/ Б. Таманага; пер. з англ. А. Іщенка. – Київ : Вид. дім «КиєвоМогилянська академія», 2007. – С. 106-131.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Тарасишина О. М. Справедливість і толерантність у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сучасному праві України: автореф. дис. ... канд. юрид. наук: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12.00.01 – теорія та історія держави права; історія політичних і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правових учень / Тарасишина О. М. – Одеса, 2008;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Тернер Лі. Верховенство права в Україні: коли все більше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означає все менше / Лі Тернер [Електронний ресурс]. – URL: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http://blogs.pravda.com.ua/ authors/turner/4ee76e08746e2/.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Теффт Дж. Встановлення верховенства права в Україні: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розбудова модерного суспільства / Дж. Теффт [Електронний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 xml:space="preserve">ресурс]. – URL: </w:t>
      </w:r>
      <w:r w:rsidRPr="00B8477B">
        <w:rPr>
          <w:rStyle w:val="fontstyle01"/>
          <w:rFonts w:ascii="Times New Roman" w:hAnsi="Times New Roman" w:cs="Times New Roman" w:hint="default"/>
          <w:color w:val="0000FF"/>
        </w:rPr>
        <w:t>http://www.pravda.com.ua/columns/</w:t>
      </w:r>
      <w:r w:rsidRPr="00B8477B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  <w:color w:val="0000FF"/>
        </w:rPr>
        <w:t>2012/04/19/6963027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Толерантність як соціально-культурний феномен: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світоглядно методологічний аспект: колективна монографія /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[Ф.С. Бацевич, С.Л. Грабовська, О.В. Дарморіз та ін.]; за заг. ред.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д-ра філос. наук, проф. В.П. Мельника. – Львів : ЛНУ імені Івана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Франка, 2012 – 330 с.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Уварова О. Принцип верховенства права у судовій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практиці України // Філософія права і загальна теорія права. – 2013.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– № 1. – С .65–72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Уварова О. Принцип недискримiнацiї за ознакою статі в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судовій практиці України // Право України. – 2017. – № 7. – C. 56–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66.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Удовика Л.Г. Глобалізаційні трансформації прав людини//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Український часопис міжнародного права. Спецвипуск. Права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людини, 2013. URL: http://www.jusintergentes.com.ua/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archives/acc/HR_1-29.pdf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Усі різні-усі рівні» – «Ідеї, ресурси, методи і діяльність,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що спрямована на неформальну міжкультурну освіту молоді та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дорослих» (оновлене видання), Рада Європи. – 2005.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Хабермас Ю. Вовлечение другого. Очерки политической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теории / Ю. Хабермас – СПб. : Наука, 2001. – С. 31.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Хабермас Ю. Когда мы должны быть толернатными? О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конкуренцыии видений мира, ценностей и теорий // Социс. – 2006. –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№1. – С. 45.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Style w:val="fontstyle01"/>
          <w:rFonts w:ascii="Times New Roman" w:hAnsi="Times New Roman" w:cs="Times New Roman" w:hint="default"/>
        </w:rPr>
      </w:pPr>
      <w:r w:rsidRPr="00B8477B">
        <w:rPr>
          <w:rStyle w:val="fontstyle01"/>
          <w:rFonts w:ascii="Times New Roman" w:hAnsi="Times New Roman" w:cs="Times New Roman" w:hint="default"/>
        </w:rPr>
        <w:t>Хабермас Ю. Концепт человеческого достоїнства и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реалистическая утопия прав человека// Вопросы философии. – 2012.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– № 2.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Хабермас Ю. Между натуралізмом и религией.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Философские статьи / пер. с немецкого М.Б. Скуратова. – М., 2011.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Христова Г.О. Основи гендерно-правового аналізу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законодавства України. – Харків, 2008;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Христова Г. О. Позитивні зобов’язання держави у сфері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прав людини як новий напрям дослідження у вітчизняній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теоретичній юриспруденції / Г. Христова // Вісник академії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правових наук України. – 2012. – № 2. – С. 30–41.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Чижмар К. Принцип рівності прав жінок і чоловіків у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міжнародному праві // Право України. – 2001. – № 3.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Чижмар К. Принцип рівності прав жінок і чоловіків у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міжнародному праві // Право України. – 2001. – № 3.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Шаповал В. Верховенство права: міфи і реалії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пострадянського праворозуміння / В. Шаповал // Українське право.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– 2006. – № 1. – С. 30–33.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Style w:val="fontstyle01"/>
          <w:rFonts w:ascii="Times New Roman" w:hAnsi="Times New Roman" w:cs="Times New Roman" w:hint="default"/>
        </w:rPr>
      </w:pPr>
      <w:r w:rsidRPr="00B8477B">
        <w:rPr>
          <w:rStyle w:val="fontstyle01"/>
          <w:rFonts w:ascii="Times New Roman" w:hAnsi="Times New Roman" w:cs="Times New Roman" w:hint="default"/>
        </w:rPr>
        <w:t>Шевчук С.В. Принцип верховенства права та найвища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юридична сила Конституції України // Право України, 2011, №5</w:t>
      </w:r>
    </w:p>
    <w:p w:rsidR="002E2F35" w:rsidRPr="00B8477B" w:rsidRDefault="002E2F35" w:rsidP="002E2F35">
      <w:pPr>
        <w:pStyle w:val="a4"/>
        <w:widowControl/>
        <w:numPr>
          <w:ilvl w:val="0"/>
          <w:numId w:val="21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Style w:val="fontstyle01"/>
          <w:rFonts w:ascii="Times New Roman" w:hAnsi="Times New Roman" w:cs="Times New Roman" w:hint="default"/>
        </w:rPr>
        <w:t>Шевчук С.В. Формальна та органічна характеристика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принципу верховенства права: до нових методів тлумачення</w:t>
      </w:r>
      <w:r w:rsidRPr="00B847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477B">
        <w:rPr>
          <w:rStyle w:val="fontstyle01"/>
          <w:rFonts w:ascii="Times New Roman" w:hAnsi="Times New Roman" w:cs="Times New Roman" w:hint="default"/>
        </w:rPr>
        <w:t>конституції // Українське право, 1998, №2.</w:t>
      </w:r>
    </w:p>
    <w:p w:rsidR="002E2F35" w:rsidRPr="00B8477B" w:rsidRDefault="002E2F35" w:rsidP="002E2F35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77B">
        <w:rPr>
          <w:rFonts w:ascii="Times New Roman" w:hAnsi="Times New Roman" w:cs="Times New Roman"/>
          <w:i/>
          <w:sz w:val="28"/>
          <w:szCs w:val="28"/>
        </w:rPr>
        <w:t>3. Інтернет-ресурси:</w:t>
      </w:r>
    </w:p>
    <w:p w:rsidR="002E2F35" w:rsidRPr="00B8477B" w:rsidRDefault="002E2F35" w:rsidP="002E2F3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8477B">
        <w:rPr>
          <w:rFonts w:ascii="Times New Roman" w:hAnsi="Times New Roman" w:cs="Times New Roman"/>
          <w:sz w:val="28"/>
          <w:szCs w:val="28"/>
        </w:rPr>
        <w:tab/>
        <w:t xml:space="preserve">1.Єдиний державний реєстр судових рішень - </w:t>
      </w:r>
      <w:hyperlink r:id="rId16" w:history="1">
        <w:r w:rsidRPr="00B8477B">
          <w:rPr>
            <w:rStyle w:val="a5"/>
            <w:rFonts w:ascii="Times New Roman" w:hAnsi="Times New Roman" w:cs="Times New Roman"/>
            <w:sz w:val="28"/>
            <w:szCs w:val="28"/>
          </w:rPr>
          <w:t>http://www.reyestr.court.gov.ua</w:t>
        </w:r>
      </w:hyperlink>
      <w:r w:rsidRPr="00B84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F35" w:rsidRPr="00B8477B" w:rsidRDefault="002E2F35" w:rsidP="002E2F3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477B">
        <w:rPr>
          <w:rFonts w:ascii="Times New Roman" w:hAnsi="Times New Roman" w:cs="Times New Roman"/>
          <w:sz w:val="28"/>
          <w:szCs w:val="28"/>
          <w:lang w:val="en-US"/>
        </w:rPr>
        <w:t xml:space="preserve">2.HUDOC database - </w:t>
      </w:r>
      <w:hyperlink r:id="rId17" w:anchor="{&quot;documentcollectionid2&quot;:[&quot;GRANDCHAMBER&quot;,&quot;CHAMBER&quot;]}" w:history="1">
        <w:r w:rsidRPr="00B8477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https://hudoc.echr.coe.int/eng#{"documentcollectionid2":["GRANDCHAMBER","CHAMBER"]}</w:t>
        </w:r>
      </w:hyperlink>
      <w:r w:rsidRPr="00B847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E2F35" w:rsidRPr="00B8477B" w:rsidRDefault="002E2F35" w:rsidP="002E2F35">
      <w:pPr>
        <w:spacing w:line="360" w:lineRule="auto"/>
        <w:ind w:left="360" w:firstLine="348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B8477B">
        <w:rPr>
          <w:rFonts w:ascii="Times New Roman" w:hAnsi="Times New Roman" w:cs="Times New Roman"/>
          <w:sz w:val="28"/>
          <w:szCs w:val="28"/>
        </w:rPr>
        <w:t>3.</w:t>
      </w:r>
      <w:r w:rsidRPr="00B8477B">
        <w:rPr>
          <w:rFonts w:ascii="Times New Roman" w:hAnsi="Times New Roman" w:cs="Times New Roman"/>
          <w:spacing w:val="-4"/>
          <w:sz w:val="28"/>
          <w:szCs w:val="28"/>
        </w:rPr>
        <w:t xml:space="preserve">Навчальний електронний інформаційний комплекс НЮУ імені Ярослава Мудрого - </w:t>
      </w:r>
      <w:r w:rsidRPr="00B8477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hyperlink r:id="rId18" w:history="1">
        <w:r w:rsidRPr="00B8477B">
          <w:rPr>
            <w:rStyle w:val="a5"/>
            <w:rFonts w:ascii="Times New Roman" w:hAnsi="Times New Roman" w:cs="Times New Roman"/>
            <w:sz w:val="28"/>
            <w:szCs w:val="28"/>
          </w:rPr>
          <w:t>https://neik.nlu.edu.ua</w:t>
        </w:r>
      </w:hyperlink>
    </w:p>
    <w:p w:rsidR="002E2F35" w:rsidRPr="00B8477B" w:rsidRDefault="002E2F35" w:rsidP="002E2F35">
      <w:pPr>
        <w:spacing w:line="360" w:lineRule="auto"/>
        <w:ind w:left="360" w:firstLine="348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B8477B">
        <w:rPr>
          <w:rStyle w:val="a5"/>
          <w:rFonts w:ascii="Times New Roman" w:hAnsi="Times New Roman" w:cs="Times New Roman"/>
          <w:sz w:val="28"/>
          <w:szCs w:val="28"/>
        </w:rPr>
        <w:t xml:space="preserve">4. </w:t>
      </w:r>
      <w:r w:rsidRPr="00B8477B">
        <w:rPr>
          <w:rFonts w:ascii="Times New Roman" w:hAnsi="Times New Roman" w:cs="Times New Roman"/>
          <w:spacing w:val="-4"/>
          <w:sz w:val="28"/>
          <w:szCs w:val="28"/>
        </w:rPr>
        <w:t xml:space="preserve">Автоматизована система управління робочим процесом НЮУ імені Ярослава Мудрого - </w:t>
      </w:r>
      <w:hyperlink r:id="rId19" w:history="1">
        <w:r w:rsidRPr="00B8477B">
          <w:rPr>
            <w:rStyle w:val="a5"/>
            <w:rFonts w:ascii="Times New Roman" w:hAnsi="Times New Roman" w:cs="Times New Roman"/>
            <w:spacing w:val="-4"/>
            <w:sz w:val="28"/>
            <w:szCs w:val="28"/>
          </w:rPr>
          <w:t>https://acs.nlu.edu.ua</w:t>
        </w:r>
      </w:hyperlink>
      <w:r w:rsidRPr="00B847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800B49" w:rsidRPr="00B8477B" w:rsidRDefault="00800B49" w:rsidP="00800B49">
      <w:pPr>
        <w:pStyle w:val="1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7" w:name="_Toc45012814"/>
      <w:r w:rsidRPr="00B8477B">
        <w:rPr>
          <w:rFonts w:ascii="Times New Roman" w:hAnsi="Times New Roman" w:cs="Times New Roman"/>
          <w:sz w:val="28"/>
          <w:szCs w:val="28"/>
        </w:rPr>
        <w:t>Додаток 1</w:t>
      </w:r>
      <w:bookmarkEnd w:id="7"/>
    </w:p>
    <w:p w:rsidR="00800B49" w:rsidRPr="00B8477B" w:rsidRDefault="00800B49" w:rsidP="00800B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49" w:rsidRPr="00B8477B" w:rsidRDefault="00800B49" w:rsidP="00800B49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45012815"/>
      <w:r w:rsidRPr="00B8477B">
        <w:rPr>
          <w:rFonts w:ascii="Times New Roman" w:hAnsi="Times New Roman" w:cs="Times New Roman"/>
          <w:sz w:val="28"/>
          <w:szCs w:val="28"/>
        </w:rPr>
        <w:t>Карта предметних компетентностей з навчальної дисципліни</w:t>
      </w:r>
      <w:bookmarkEnd w:id="8"/>
    </w:p>
    <w:p w:rsidR="00800B49" w:rsidRPr="00B8477B" w:rsidRDefault="00800B49" w:rsidP="00800B4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863"/>
      </w:tblGrid>
      <w:tr w:rsidR="00800B49" w:rsidRPr="00B8477B" w:rsidTr="000C104E">
        <w:tc>
          <w:tcPr>
            <w:tcW w:w="4785" w:type="dxa"/>
          </w:tcPr>
          <w:p w:rsidR="00800B49" w:rsidRPr="00B8477B" w:rsidRDefault="00800B49" w:rsidP="000C10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Шифр та назва компетентностей за спеціальністю і/або спеціалізацією</w:t>
            </w:r>
          </w:p>
        </w:tc>
        <w:tc>
          <w:tcPr>
            <w:tcW w:w="4863" w:type="dxa"/>
          </w:tcPr>
          <w:p w:rsidR="00800B49" w:rsidRPr="00B8477B" w:rsidRDefault="00800B49" w:rsidP="000C10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Шифр та назва компетентностей з навчальної дисципліни</w:t>
            </w:r>
          </w:p>
        </w:tc>
      </w:tr>
      <w:tr w:rsidR="00800B49" w:rsidRPr="00B8477B" w:rsidTr="000C104E">
        <w:tc>
          <w:tcPr>
            <w:tcW w:w="4785" w:type="dxa"/>
          </w:tcPr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ЗК – загальні (універсальні) компетентності. </w:t>
            </w:r>
          </w:p>
        </w:tc>
        <w:tc>
          <w:tcPr>
            <w:tcW w:w="4863" w:type="dxa"/>
          </w:tcPr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b/>
                <w:sz w:val="28"/>
                <w:szCs w:val="28"/>
              </w:rPr>
              <w:t>ПК – предметні компетентності з навчальної дисципліни</w:t>
            </w:r>
          </w:p>
        </w:tc>
      </w:tr>
      <w:tr w:rsidR="00800B49" w:rsidRPr="00B8477B" w:rsidTr="000C104E">
        <w:trPr>
          <w:trHeight w:val="960"/>
        </w:trPr>
        <w:tc>
          <w:tcPr>
            <w:tcW w:w="4785" w:type="dxa"/>
            <w:vMerge w:val="restart"/>
          </w:tcPr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Style w:val="fontstyle01"/>
                <w:rFonts w:ascii="Times New Roman" w:hAnsi="Times New Roman" w:cs="Times New Roman" w:hint="default"/>
              </w:rPr>
              <w:t>ЗК-1. Здатність до абстрактного мислення, аналізу та</w:t>
            </w:r>
            <w:r w:rsidRPr="00B8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477B">
              <w:rPr>
                <w:rStyle w:val="fontstyle01"/>
                <w:rFonts w:ascii="Times New Roman" w:hAnsi="Times New Roman" w:cs="Times New Roman" w:hint="default"/>
              </w:rPr>
              <w:t>синтезу, формування критичного наукового</w:t>
            </w:r>
            <w:r w:rsidRPr="00B8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B8477B">
              <w:rPr>
                <w:rStyle w:val="fontstyle01"/>
                <w:rFonts w:ascii="Times New Roman" w:hAnsi="Times New Roman" w:cs="Times New Roman" w:hint="default"/>
              </w:rPr>
              <w:t>вітогляду, застосування системного підходу в</w:t>
            </w:r>
            <w:r w:rsidRPr="00B8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477B">
              <w:rPr>
                <w:rStyle w:val="fontstyle01"/>
                <w:rFonts w:ascii="Times New Roman" w:hAnsi="Times New Roman" w:cs="Times New Roman" w:hint="default"/>
              </w:rPr>
              <w:t>наукових дослідженнях на рівні доктора філософії.</w:t>
            </w:r>
          </w:p>
        </w:tc>
        <w:tc>
          <w:tcPr>
            <w:tcW w:w="4863" w:type="dxa"/>
          </w:tcPr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ПК-1: аналізувати та раціонально використовувати виокремлені дані;</w:t>
            </w:r>
          </w:p>
        </w:tc>
      </w:tr>
      <w:tr w:rsidR="00800B49" w:rsidRPr="00B8477B" w:rsidTr="000C104E">
        <w:trPr>
          <w:trHeight w:val="1440"/>
        </w:trPr>
        <w:tc>
          <w:tcPr>
            <w:tcW w:w="4785" w:type="dxa"/>
            <w:vMerge/>
          </w:tcPr>
          <w:p w:rsidR="00800B49" w:rsidRPr="00B8477B" w:rsidRDefault="00800B49" w:rsidP="000C104E">
            <w:pPr>
              <w:spacing w:line="360" w:lineRule="auto"/>
              <w:jc w:val="both"/>
              <w:rPr>
                <w:rStyle w:val="fontstyle01"/>
                <w:rFonts w:ascii="Times New Roman" w:hAnsi="Times New Roman" w:cs="Times New Roman" w:hint="default"/>
              </w:rPr>
            </w:pPr>
          </w:p>
        </w:tc>
        <w:tc>
          <w:tcPr>
            <w:tcW w:w="4863" w:type="dxa"/>
          </w:tcPr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ПК-2: використовувати останні досягнення технічного прогресу під час учбового процесу;</w:t>
            </w:r>
          </w:p>
        </w:tc>
      </w:tr>
      <w:tr w:rsidR="00800B49" w:rsidRPr="00B8477B" w:rsidTr="000C104E">
        <w:trPr>
          <w:trHeight w:val="1365"/>
        </w:trPr>
        <w:tc>
          <w:tcPr>
            <w:tcW w:w="4785" w:type="dxa"/>
            <w:vMerge w:val="restart"/>
          </w:tcPr>
          <w:p w:rsidR="00800B49" w:rsidRPr="00B8477B" w:rsidRDefault="00800B49" w:rsidP="000C104E">
            <w:pPr>
              <w:spacing w:line="360" w:lineRule="auto"/>
              <w:jc w:val="both"/>
              <w:rPr>
                <w:rStyle w:val="fontstyle01"/>
                <w:rFonts w:ascii="Times New Roman" w:hAnsi="Times New Roman" w:cs="Times New Roman" w:hint="default"/>
              </w:rPr>
            </w:pPr>
            <w:r w:rsidRPr="00B8477B">
              <w:rPr>
                <w:rStyle w:val="fontstyle01"/>
                <w:rFonts w:ascii="Times New Roman" w:hAnsi="Times New Roman" w:cs="Times New Roman" w:hint="default"/>
              </w:rPr>
              <w:t>ЗК-2. Здатність продукувати нові ідеї (креативність), обґрунтовувати та відстоювати їх.</w:t>
            </w:r>
          </w:p>
          <w:p w:rsidR="00800B49" w:rsidRPr="00B8477B" w:rsidRDefault="00800B49" w:rsidP="000C104E">
            <w:pPr>
              <w:spacing w:line="360" w:lineRule="auto"/>
              <w:jc w:val="both"/>
              <w:rPr>
                <w:rStyle w:val="fontstyle01"/>
                <w:rFonts w:ascii="Times New Roman" w:hAnsi="Times New Roman" w:cs="Times New Roman" w:hint="default"/>
              </w:rPr>
            </w:pPr>
          </w:p>
          <w:p w:rsidR="00800B49" w:rsidRPr="00B8477B" w:rsidRDefault="00800B49" w:rsidP="000C104E">
            <w:pPr>
              <w:spacing w:line="360" w:lineRule="auto"/>
              <w:jc w:val="both"/>
              <w:rPr>
                <w:rStyle w:val="fontstyle01"/>
                <w:rFonts w:ascii="Times New Roman" w:hAnsi="Times New Roman" w:cs="Times New Roman" w:hint="default"/>
              </w:rPr>
            </w:pPr>
          </w:p>
          <w:p w:rsidR="00800B49" w:rsidRPr="00B8477B" w:rsidRDefault="00800B49" w:rsidP="000C104E">
            <w:pPr>
              <w:spacing w:line="360" w:lineRule="auto"/>
              <w:jc w:val="both"/>
              <w:rPr>
                <w:rStyle w:val="fontstyle01"/>
                <w:rFonts w:ascii="Times New Roman" w:hAnsi="Times New Roman" w:cs="Times New Roman" w:hint="default"/>
              </w:rPr>
            </w:pPr>
          </w:p>
          <w:p w:rsidR="00800B49" w:rsidRPr="00B8477B" w:rsidRDefault="00800B49" w:rsidP="000C104E">
            <w:pPr>
              <w:spacing w:line="360" w:lineRule="auto"/>
              <w:jc w:val="both"/>
              <w:rPr>
                <w:rStyle w:val="fontstyle01"/>
                <w:rFonts w:ascii="Times New Roman" w:hAnsi="Times New Roman" w:cs="Times New Roman" w:hint="default"/>
              </w:rPr>
            </w:pPr>
          </w:p>
          <w:p w:rsidR="00800B49" w:rsidRPr="00B8477B" w:rsidRDefault="00800B49" w:rsidP="000C104E">
            <w:pPr>
              <w:spacing w:line="360" w:lineRule="auto"/>
              <w:jc w:val="both"/>
              <w:rPr>
                <w:rStyle w:val="fontstyle01"/>
                <w:rFonts w:ascii="Times New Roman" w:hAnsi="Times New Roman" w:cs="Times New Roman" w:hint="default"/>
              </w:rPr>
            </w:pPr>
          </w:p>
          <w:p w:rsidR="00800B49" w:rsidRPr="00B8477B" w:rsidRDefault="00800B49" w:rsidP="000C104E">
            <w:pPr>
              <w:spacing w:line="360" w:lineRule="auto"/>
              <w:jc w:val="both"/>
              <w:rPr>
                <w:rStyle w:val="fontstyle01"/>
                <w:rFonts w:ascii="Times New Roman" w:hAnsi="Times New Roman" w:cs="Times New Roman" w:hint="default"/>
              </w:rPr>
            </w:pPr>
          </w:p>
          <w:p w:rsidR="00800B49" w:rsidRPr="00B8477B" w:rsidRDefault="00800B49" w:rsidP="000C104E">
            <w:pPr>
              <w:spacing w:line="360" w:lineRule="auto"/>
              <w:jc w:val="both"/>
              <w:rPr>
                <w:rStyle w:val="fontstyle01"/>
                <w:rFonts w:ascii="Times New Roman" w:hAnsi="Times New Roman" w:cs="Times New Roman" w:hint="default"/>
              </w:rPr>
            </w:pPr>
          </w:p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</w:tcPr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ПК-3: самостійно підвищувати власну правосвідомість та правову культуру;</w:t>
            </w:r>
          </w:p>
        </w:tc>
      </w:tr>
      <w:tr w:rsidR="00800B49" w:rsidRPr="00B8477B" w:rsidTr="000C104E">
        <w:trPr>
          <w:trHeight w:val="1890"/>
        </w:trPr>
        <w:tc>
          <w:tcPr>
            <w:tcW w:w="4785" w:type="dxa"/>
            <w:vMerge/>
          </w:tcPr>
          <w:p w:rsidR="00800B49" w:rsidRPr="00B8477B" w:rsidRDefault="00800B49" w:rsidP="000C104E">
            <w:pPr>
              <w:spacing w:line="360" w:lineRule="auto"/>
              <w:jc w:val="both"/>
              <w:rPr>
                <w:rStyle w:val="fontstyle01"/>
                <w:rFonts w:ascii="Times New Roman" w:hAnsi="Times New Roman" w:cs="Times New Roman" w:hint="default"/>
              </w:rPr>
            </w:pPr>
          </w:p>
        </w:tc>
        <w:tc>
          <w:tcPr>
            <w:tcW w:w="4863" w:type="dxa"/>
          </w:tcPr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ПК-5: самостійно розширювати існуючі доктринальні підходи, формувати власний внесок до доктрини;</w:t>
            </w:r>
          </w:p>
        </w:tc>
      </w:tr>
      <w:tr w:rsidR="00800B49" w:rsidRPr="00B8477B" w:rsidTr="000C104E">
        <w:trPr>
          <w:trHeight w:val="1860"/>
        </w:trPr>
        <w:tc>
          <w:tcPr>
            <w:tcW w:w="4785" w:type="dxa"/>
            <w:vMerge w:val="restart"/>
          </w:tcPr>
          <w:p w:rsidR="00800B49" w:rsidRPr="00B8477B" w:rsidRDefault="00800B49" w:rsidP="000C104E">
            <w:pPr>
              <w:spacing w:line="360" w:lineRule="auto"/>
              <w:jc w:val="both"/>
              <w:rPr>
                <w:rStyle w:val="fontstyle01"/>
                <w:rFonts w:ascii="Times New Roman" w:hAnsi="Times New Roman" w:cs="Times New Roman" w:hint="default"/>
              </w:rPr>
            </w:pPr>
            <w:r w:rsidRPr="00B8477B">
              <w:rPr>
                <w:rStyle w:val="fontstyle01"/>
                <w:rFonts w:ascii="Times New Roman" w:hAnsi="Times New Roman" w:cs="Times New Roman" w:hint="default"/>
              </w:rPr>
              <w:t>ЗК-6. Здатність працювати в команді науковців, розробляти та управляти науковими проєктами, уміння комунікувати у різних соціальних сферах.</w:t>
            </w:r>
          </w:p>
        </w:tc>
        <w:tc>
          <w:tcPr>
            <w:tcW w:w="4863" w:type="dxa"/>
          </w:tcPr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ПК-4: вдаватися до дослідницького діалогу з фахівцями у зазначеній галузі та іншими зацікавленими особами;</w:t>
            </w:r>
          </w:p>
        </w:tc>
      </w:tr>
      <w:tr w:rsidR="00800B49" w:rsidRPr="00B8477B" w:rsidTr="000C104E">
        <w:trPr>
          <w:trHeight w:val="2955"/>
        </w:trPr>
        <w:tc>
          <w:tcPr>
            <w:tcW w:w="4785" w:type="dxa"/>
            <w:vMerge/>
          </w:tcPr>
          <w:p w:rsidR="00800B49" w:rsidRPr="00B8477B" w:rsidRDefault="00800B49" w:rsidP="000C104E">
            <w:pPr>
              <w:spacing w:line="360" w:lineRule="auto"/>
              <w:jc w:val="both"/>
              <w:rPr>
                <w:rStyle w:val="fontstyle01"/>
                <w:rFonts w:ascii="Times New Roman" w:hAnsi="Times New Roman" w:cs="Times New Roman" w:hint="default"/>
              </w:rPr>
            </w:pPr>
          </w:p>
        </w:tc>
        <w:tc>
          <w:tcPr>
            <w:tcW w:w="4863" w:type="dxa"/>
          </w:tcPr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ПК-6: усвідомлення особистої відповідальності та необхідності існування суб’єктивного доробку кожної особи у формуванні демократичного толерантного правового суспільства;</w:t>
            </w:r>
          </w:p>
        </w:tc>
      </w:tr>
      <w:tr w:rsidR="00800B49" w:rsidRPr="00B8477B" w:rsidTr="000C104E">
        <w:tc>
          <w:tcPr>
            <w:tcW w:w="4785" w:type="dxa"/>
          </w:tcPr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b/>
                <w:sz w:val="28"/>
                <w:szCs w:val="28"/>
              </w:rPr>
              <w:t>ФКС – фахові компетентності за спеціальністю (обрати компетентності згідно зі змістом навчальної дисципліни)</w:t>
            </w:r>
          </w:p>
        </w:tc>
        <w:tc>
          <w:tcPr>
            <w:tcW w:w="4863" w:type="dxa"/>
          </w:tcPr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B49" w:rsidRPr="00B8477B" w:rsidTr="000C104E">
        <w:tc>
          <w:tcPr>
            <w:tcW w:w="4785" w:type="dxa"/>
          </w:tcPr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77B">
              <w:rPr>
                <w:rStyle w:val="fontstyle01"/>
                <w:rFonts w:ascii="Times New Roman" w:hAnsi="Times New Roman" w:cs="Times New Roman" w:hint="default"/>
              </w:rPr>
              <w:t>ФКС-1. Здатність до розв’язання комплексних проблем функціонування національного права загалом та певної його галузі зокрема на основі аналізу сучасних та прогнозування нових тенденцій його розвитку.</w:t>
            </w:r>
          </w:p>
        </w:tc>
        <w:tc>
          <w:tcPr>
            <w:tcW w:w="4863" w:type="dxa"/>
          </w:tcPr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ПК-7: бути здатними робити висновки про рівень верховенства права в конкретній країні на підставі показників індексів вимірювання верховенства права;</w:t>
            </w:r>
          </w:p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B49" w:rsidRPr="00B8477B" w:rsidTr="000C104E">
        <w:tc>
          <w:tcPr>
            <w:tcW w:w="4785" w:type="dxa"/>
          </w:tcPr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77B">
              <w:rPr>
                <w:rStyle w:val="fontstyle01"/>
                <w:rFonts w:ascii="Times New Roman" w:hAnsi="Times New Roman" w:cs="Times New Roman" w:hint="default"/>
              </w:rPr>
              <w:t>ФКС-3. Здатність здійснювати доктринальне тлумачення норм національного права, моделювати</w:t>
            </w:r>
            <w:r w:rsidRPr="00B8477B">
              <w:rPr>
                <w:rStyle w:val="fontstyle01"/>
                <w:rFonts w:ascii="Times New Roman" w:hAnsi="Times New Roman" w:cs="Times New Roman" w:hint="default"/>
              </w:rPr>
              <w:br/>
              <w:t>різні варіанти вирішення складних правових проблем, прогнозувати їх правові наслідки.</w:t>
            </w:r>
          </w:p>
        </w:tc>
        <w:tc>
          <w:tcPr>
            <w:tcW w:w="4863" w:type="dxa"/>
          </w:tcPr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ПК-8: бути здатними відокремлювати «hate speech» від законних випадків реалізації права особи на свободу слова;</w:t>
            </w:r>
          </w:p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B49" w:rsidRPr="00B8477B" w:rsidTr="000C104E">
        <w:trPr>
          <w:trHeight w:val="2265"/>
        </w:trPr>
        <w:tc>
          <w:tcPr>
            <w:tcW w:w="4785" w:type="dxa"/>
            <w:vMerge w:val="restart"/>
          </w:tcPr>
          <w:p w:rsidR="00800B49" w:rsidRPr="00B8477B" w:rsidRDefault="00800B49" w:rsidP="000C104E">
            <w:pPr>
              <w:spacing w:line="360" w:lineRule="auto"/>
              <w:jc w:val="both"/>
              <w:rPr>
                <w:rStyle w:val="fontstyle01"/>
                <w:rFonts w:ascii="Times New Roman" w:hAnsi="Times New Roman" w:cs="Times New Roman" w:hint="default"/>
              </w:rPr>
            </w:pPr>
            <w:r w:rsidRPr="00B8477B">
              <w:rPr>
                <w:rStyle w:val="fontstyle01"/>
                <w:rFonts w:ascii="Times New Roman" w:hAnsi="Times New Roman" w:cs="Times New Roman" w:hint="default"/>
              </w:rPr>
              <w:t>ФКС-4. Здатність здійснювати аналіз, узагальнення та оцінку правових позицій Європейського суду з</w:t>
            </w:r>
            <w:r w:rsidRPr="00B8477B">
              <w:rPr>
                <w:rStyle w:val="fontstyle01"/>
                <w:rFonts w:ascii="Times New Roman" w:hAnsi="Times New Roman" w:cs="Times New Roman" w:hint="default"/>
              </w:rPr>
              <w:br/>
              <w:t>прав людини, Конституційного Суду України та Верховного Суду, правозастосовної практики судів</w:t>
            </w:r>
            <w:r w:rsidRPr="00B8477B">
              <w:rPr>
                <w:rStyle w:val="fontstyle01"/>
                <w:rFonts w:ascii="Times New Roman" w:hAnsi="Times New Roman" w:cs="Times New Roman" w:hint="default"/>
              </w:rPr>
              <w:br/>
              <w:t>та інших органів державної влади, місцевого самоврядування.</w:t>
            </w:r>
          </w:p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3" w:type="dxa"/>
          </w:tcPr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ПК-9: бути здатними аналізувати та оцінювати вимоги міжнародного права та національного законодавства у сфері толерантності та протидії дискримінації;</w:t>
            </w:r>
          </w:p>
        </w:tc>
      </w:tr>
      <w:tr w:rsidR="00800B49" w:rsidRPr="00B8477B" w:rsidTr="000C104E">
        <w:trPr>
          <w:trHeight w:val="2833"/>
        </w:trPr>
        <w:tc>
          <w:tcPr>
            <w:tcW w:w="4785" w:type="dxa"/>
            <w:vMerge/>
          </w:tcPr>
          <w:p w:rsidR="00800B49" w:rsidRPr="00B8477B" w:rsidRDefault="00800B49" w:rsidP="000C104E">
            <w:pPr>
              <w:spacing w:line="360" w:lineRule="auto"/>
              <w:jc w:val="both"/>
              <w:rPr>
                <w:rStyle w:val="fontstyle01"/>
                <w:rFonts w:ascii="Times New Roman" w:hAnsi="Times New Roman" w:cs="Times New Roman" w:hint="default"/>
              </w:rPr>
            </w:pPr>
          </w:p>
        </w:tc>
        <w:tc>
          <w:tcPr>
            <w:tcW w:w="4863" w:type="dxa"/>
          </w:tcPr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ПК-10: бути здатними аналізувати акти Організації Об’єднаних Націй, Ради Європи, прецедентну практики Європейського суду з прав людини у сфері толерантності і запобігання дискримінації;</w:t>
            </w:r>
          </w:p>
        </w:tc>
      </w:tr>
      <w:tr w:rsidR="00800B49" w:rsidRPr="00B8477B" w:rsidTr="000C104E">
        <w:trPr>
          <w:trHeight w:val="2833"/>
        </w:trPr>
        <w:tc>
          <w:tcPr>
            <w:tcW w:w="4785" w:type="dxa"/>
          </w:tcPr>
          <w:p w:rsidR="00800B49" w:rsidRPr="00B8477B" w:rsidRDefault="00800B49" w:rsidP="000C104E">
            <w:pPr>
              <w:spacing w:line="360" w:lineRule="auto"/>
              <w:jc w:val="both"/>
              <w:rPr>
                <w:rStyle w:val="fontstyle01"/>
                <w:rFonts w:ascii="Times New Roman" w:hAnsi="Times New Roman" w:cs="Times New Roman" w:hint="default"/>
              </w:rPr>
            </w:pPr>
            <w:r w:rsidRPr="00B8477B">
              <w:rPr>
                <w:rStyle w:val="fontstyle01"/>
                <w:rFonts w:ascii="Times New Roman" w:hAnsi="Times New Roman" w:cs="Times New Roman" w:hint="default"/>
              </w:rPr>
              <w:t>ФКС-5. Здатність розробляти проєкти нормативно правових актів, проєкти рішень та інших документів</w:t>
            </w:r>
            <w:r w:rsidRPr="00B8477B">
              <w:rPr>
                <w:rStyle w:val="fontstyle01"/>
                <w:rFonts w:ascii="Times New Roman" w:hAnsi="Times New Roman" w:cs="Times New Roman" w:hint="default"/>
              </w:rPr>
              <w:br/>
              <w:t>органів державної влади та місцевого</w:t>
            </w:r>
            <w:r w:rsidRPr="00B8477B">
              <w:rPr>
                <w:rStyle w:val="fontstyle01"/>
                <w:rFonts w:ascii="Times New Roman" w:hAnsi="Times New Roman" w:cs="Times New Roman" w:hint="default"/>
              </w:rPr>
              <w:br/>
              <w:t>самоврядування, надавати експертні висновки стосовно таких актів.</w:t>
            </w:r>
          </w:p>
          <w:p w:rsidR="00800B49" w:rsidRPr="00B8477B" w:rsidRDefault="00800B49" w:rsidP="000C104E">
            <w:pPr>
              <w:spacing w:line="360" w:lineRule="auto"/>
              <w:jc w:val="both"/>
              <w:rPr>
                <w:rStyle w:val="fontstyle01"/>
                <w:rFonts w:ascii="Times New Roman" w:hAnsi="Times New Roman" w:cs="Times New Roman" w:hint="default"/>
              </w:rPr>
            </w:pPr>
          </w:p>
        </w:tc>
        <w:tc>
          <w:tcPr>
            <w:tcW w:w="4863" w:type="dxa"/>
          </w:tcPr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ПК-11: бути здатними використовувати та аналізувати доктринальні і нормативні джерела у галузі верховенства права і толерантності, піддавати їх розумній критиці та заповнювати існуючі у науці, нормативному регулюванні та правозастосовній практиці прогалини.</w:t>
            </w:r>
          </w:p>
        </w:tc>
      </w:tr>
    </w:tbl>
    <w:p w:rsidR="0026412C" w:rsidRPr="0026412C" w:rsidRDefault="0026412C" w:rsidP="00800B4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0B49" w:rsidRPr="00B8477B" w:rsidRDefault="00800B49" w:rsidP="00800B49">
      <w:pPr>
        <w:pStyle w:val="1"/>
        <w:spacing w:before="0"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9" w:name="_Toc45012816"/>
      <w:r w:rsidRPr="00B8477B">
        <w:rPr>
          <w:rFonts w:ascii="Times New Roman" w:hAnsi="Times New Roman" w:cs="Times New Roman"/>
          <w:sz w:val="28"/>
          <w:szCs w:val="28"/>
        </w:rPr>
        <w:t>Додаток 2</w:t>
      </w:r>
      <w:bookmarkEnd w:id="9"/>
    </w:p>
    <w:p w:rsidR="00800B49" w:rsidRPr="00B8477B" w:rsidRDefault="00800B49" w:rsidP="00800B4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477B">
        <w:rPr>
          <w:rFonts w:ascii="Times New Roman" w:hAnsi="Times New Roman" w:cs="Times New Roman"/>
          <w:sz w:val="28"/>
          <w:szCs w:val="28"/>
        </w:rPr>
        <w:tab/>
      </w:r>
      <w:r w:rsidRPr="00B847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B49" w:rsidRPr="00B8477B" w:rsidRDefault="00800B49" w:rsidP="00800B4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0B49" w:rsidRPr="00B8477B" w:rsidRDefault="00800B49" w:rsidP="00800B49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Toc45012817"/>
      <w:r w:rsidRPr="00B8477B">
        <w:rPr>
          <w:rFonts w:ascii="Times New Roman" w:hAnsi="Times New Roman" w:cs="Times New Roman"/>
          <w:sz w:val="28"/>
          <w:szCs w:val="28"/>
        </w:rPr>
        <w:t>Карта результатів  навчання здобувача вищої освіти, сформульованих   у термінах компетентностей</w:t>
      </w:r>
      <w:bookmarkEnd w:id="10"/>
    </w:p>
    <w:p w:rsidR="00800B49" w:rsidRPr="00B8477B" w:rsidRDefault="00800B49" w:rsidP="00800B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1155"/>
        <w:gridCol w:w="4811"/>
      </w:tblGrid>
      <w:tr w:rsidR="00800B49" w:rsidRPr="00B8477B" w:rsidTr="000C104E">
        <w:tc>
          <w:tcPr>
            <w:tcW w:w="3142" w:type="dxa"/>
          </w:tcPr>
          <w:p w:rsidR="00800B49" w:rsidRPr="00B8477B" w:rsidRDefault="00800B49" w:rsidP="000C10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Шифр та назва РН за спеціальністю і / або спеціалізацією</w:t>
            </w:r>
          </w:p>
        </w:tc>
        <w:tc>
          <w:tcPr>
            <w:tcW w:w="1155" w:type="dxa"/>
          </w:tcPr>
          <w:p w:rsidR="00800B49" w:rsidRPr="00B8477B" w:rsidRDefault="00800B49" w:rsidP="000C10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Модуль НД</w:t>
            </w:r>
          </w:p>
        </w:tc>
        <w:tc>
          <w:tcPr>
            <w:tcW w:w="4811" w:type="dxa"/>
          </w:tcPr>
          <w:p w:rsidR="00800B49" w:rsidRPr="00B8477B" w:rsidRDefault="00800B49" w:rsidP="000C10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Шифр та назва РН з навчальної дисципліни</w:t>
            </w:r>
          </w:p>
        </w:tc>
      </w:tr>
      <w:tr w:rsidR="00800B49" w:rsidRPr="00B8477B" w:rsidTr="000C104E">
        <w:tc>
          <w:tcPr>
            <w:tcW w:w="3142" w:type="dxa"/>
          </w:tcPr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b/>
                <w:sz w:val="28"/>
                <w:szCs w:val="28"/>
              </w:rPr>
              <w:t>РНС – результати навчання за спеціальністю (обрати результати навчання згідно зі змістом навчальної дисципліни)</w:t>
            </w: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5" w:type="dxa"/>
          </w:tcPr>
          <w:p w:rsidR="00800B49" w:rsidRPr="00B8477B" w:rsidRDefault="00800B49" w:rsidP="000C10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</w:tcPr>
          <w:p w:rsidR="00800B49" w:rsidRPr="00B8477B" w:rsidRDefault="00800B49" w:rsidP="000C10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Результати навчання з навчальної дисципліни </w:t>
            </w:r>
          </w:p>
        </w:tc>
      </w:tr>
      <w:tr w:rsidR="00800B49" w:rsidRPr="00B8477B" w:rsidTr="000C104E">
        <w:trPr>
          <w:trHeight w:val="1643"/>
        </w:trPr>
        <w:tc>
          <w:tcPr>
            <w:tcW w:w="3142" w:type="dxa"/>
          </w:tcPr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Style w:val="fontstyle01"/>
                <w:rFonts w:ascii="Times New Roman" w:hAnsi="Times New Roman" w:cs="Times New Roman" w:hint="default"/>
              </w:rPr>
              <w:t>РНС-1. Визначати наукову проблему в галузі права,</w:t>
            </w:r>
            <w:r w:rsidRPr="00B8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477B">
              <w:rPr>
                <w:rStyle w:val="fontstyle01"/>
                <w:rFonts w:ascii="Times New Roman" w:hAnsi="Times New Roman" w:cs="Times New Roman" w:hint="default"/>
              </w:rPr>
              <w:t>формулювати наукові гіпотези, об’єкт і предмет,</w:t>
            </w:r>
            <w:r w:rsidRPr="00B8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8477B">
              <w:rPr>
                <w:rStyle w:val="fontstyle01"/>
                <w:rFonts w:ascii="Times New Roman" w:hAnsi="Times New Roman" w:cs="Times New Roman" w:hint="default"/>
              </w:rPr>
              <w:t>мету та завдання наукового дослідження</w:t>
            </w: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5" w:type="dxa"/>
          </w:tcPr>
          <w:p w:rsidR="00800B49" w:rsidRPr="00B8477B" w:rsidRDefault="00800B49" w:rsidP="000C10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4811" w:type="dxa"/>
          </w:tcPr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РНС НД 1.1. - засвоїти доктрини верховенства права та толерантності в їх взаємовпливах і взаємозв’язках;</w:t>
            </w:r>
          </w:p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49" w:rsidRPr="00B8477B" w:rsidTr="000C104E">
        <w:trPr>
          <w:trHeight w:val="2805"/>
        </w:trPr>
        <w:tc>
          <w:tcPr>
            <w:tcW w:w="3142" w:type="dxa"/>
            <w:vMerge w:val="restart"/>
          </w:tcPr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477B">
              <w:rPr>
                <w:rStyle w:val="fontstyle01"/>
                <w:rFonts w:ascii="Times New Roman" w:hAnsi="Times New Roman" w:cs="Times New Roman" w:hint="default"/>
              </w:rPr>
              <w:t>РНС-4. Застосовувати загальнонаукові та спеціальні</w:t>
            </w:r>
            <w:r w:rsidRPr="00B8477B">
              <w:rPr>
                <w:rStyle w:val="fontstyle01"/>
                <w:rFonts w:ascii="Times New Roman" w:hAnsi="Times New Roman" w:cs="Times New Roman" w:hint="default"/>
              </w:rPr>
              <w:br/>
              <w:t>методи у наукових розвідках та при апробації</w:t>
            </w:r>
            <w:r w:rsidRPr="00B8477B">
              <w:rPr>
                <w:rStyle w:val="fontstyle01"/>
                <w:rFonts w:ascii="Times New Roman" w:hAnsi="Times New Roman" w:cs="Times New Roman" w:hint="default"/>
              </w:rPr>
              <w:br/>
              <w:t>результатів досліджень.</w:t>
            </w:r>
          </w:p>
        </w:tc>
        <w:tc>
          <w:tcPr>
            <w:tcW w:w="1155" w:type="dxa"/>
            <w:vMerge w:val="restart"/>
          </w:tcPr>
          <w:p w:rsidR="00800B49" w:rsidRPr="00B8477B" w:rsidRDefault="00800B49" w:rsidP="000C10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4811" w:type="dxa"/>
          </w:tcPr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РНС НД 1.2. - засвоїти існуючі результати вимірювання верховенства права в зарубіжних країнах та Україні відповідно до основних індексів верховенства права;</w:t>
            </w:r>
          </w:p>
        </w:tc>
      </w:tr>
      <w:tr w:rsidR="00800B49" w:rsidRPr="00B8477B" w:rsidTr="000C104E">
        <w:trPr>
          <w:trHeight w:val="1809"/>
        </w:trPr>
        <w:tc>
          <w:tcPr>
            <w:tcW w:w="3142" w:type="dxa"/>
            <w:vMerge/>
          </w:tcPr>
          <w:p w:rsidR="00800B49" w:rsidRPr="00B8477B" w:rsidRDefault="00800B49" w:rsidP="000C104E">
            <w:pPr>
              <w:spacing w:line="360" w:lineRule="auto"/>
              <w:jc w:val="both"/>
              <w:rPr>
                <w:rStyle w:val="fontstyle01"/>
                <w:rFonts w:ascii="Times New Roman" w:hAnsi="Times New Roman" w:cs="Times New Roman" w:hint="default"/>
              </w:rPr>
            </w:pPr>
          </w:p>
        </w:tc>
        <w:tc>
          <w:tcPr>
            <w:tcW w:w="1155" w:type="dxa"/>
            <w:vMerge/>
          </w:tcPr>
          <w:p w:rsidR="00800B49" w:rsidRPr="00B8477B" w:rsidRDefault="00800B49" w:rsidP="000C10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</w:tcPr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РНС НД 1.3. - знати основні проблеми верховенства права в Україні, самостійно пропонувати ймовірні шляхи їх вирішення;</w:t>
            </w:r>
          </w:p>
        </w:tc>
      </w:tr>
      <w:tr w:rsidR="00800B49" w:rsidRPr="00B8477B" w:rsidTr="000C104E">
        <w:trPr>
          <w:trHeight w:val="3360"/>
        </w:trPr>
        <w:tc>
          <w:tcPr>
            <w:tcW w:w="3142" w:type="dxa"/>
          </w:tcPr>
          <w:p w:rsidR="00800B49" w:rsidRPr="00B8477B" w:rsidRDefault="00800B49" w:rsidP="000C104E">
            <w:pPr>
              <w:spacing w:line="360" w:lineRule="auto"/>
              <w:jc w:val="both"/>
              <w:rPr>
                <w:rStyle w:val="fontstyle01"/>
                <w:rFonts w:ascii="Times New Roman" w:hAnsi="Times New Roman" w:cs="Times New Roman" w:hint="default"/>
              </w:rPr>
            </w:pPr>
            <w:r w:rsidRPr="00B8477B">
              <w:rPr>
                <w:rStyle w:val="fontstyle01"/>
                <w:rFonts w:ascii="Times New Roman" w:hAnsi="Times New Roman" w:cs="Times New Roman" w:hint="default"/>
              </w:rPr>
              <w:t>РНС-5. Застосовувати комплексні та міждисциплінарні підходи у фундаментальних та прикладних дослідженнях.</w:t>
            </w:r>
          </w:p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800B49" w:rsidRPr="00B8477B" w:rsidRDefault="00800B49" w:rsidP="000C10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4811" w:type="dxa"/>
          </w:tcPr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РНС НД 2.1. - опанувати толерантність і терпимість як правові категорії, визначати ознаки суспільств, заснованих на толерантності;</w:t>
            </w:r>
          </w:p>
        </w:tc>
      </w:tr>
      <w:tr w:rsidR="00800B49" w:rsidRPr="00B8477B" w:rsidTr="000C104E">
        <w:tc>
          <w:tcPr>
            <w:tcW w:w="3142" w:type="dxa"/>
          </w:tcPr>
          <w:p w:rsidR="00800B49" w:rsidRPr="00B8477B" w:rsidRDefault="00800B49" w:rsidP="000C104E">
            <w:pPr>
              <w:spacing w:line="360" w:lineRule="auto"/>
              <w:jc w:val="both"/>
              <w:rPr>
                <w:rStyle w:val="fontstyle01"/>
                <w:rFonts w:ascii="Times New Roman" w:hAnsi="Times New Roman" w:cs="Times New Roman" w:hint="default"/>
              </w:rPr>
            </w:pPr>
            <w:r w:rsidRPr="00B8477B">
              <w:rPr>
                <w:rStyle w:val="fontstyle01"/>
                <w:rFonts w:ascii="Times New Roman" w:hAnsi="Times New Roman" w:cs="Times New Roman" w:hint="default"/>
              </w:rPr>
              <w:t>РНС-6. Використовувати різноманітні джерела правової інформації в науково-дослідній та експертній діяльності (наукові публікації, довідники, бази даних тощо).</w:t>
            </w:r>
          </w:p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800B49" w:rsidRPr="00B8477B" w:rsidRDefault="00800B49" w:rsidP="000C10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4811" w:type="dxa"/>
          </w:tcPr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РНС НД 2.2. - вміти використовувати акти міжнародного права і національного законодавства, судову практику у подальших дослідженнях та під час правозастосовної практики у зазначеній сфері;</w:t>
            </w:r>
          </w:p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49" w:rsidRPr="00B8477B" w:rsidTr="000C104E">
        <w:trPr>
          <w:trHeight w:val="1815"/>
        </w:trPr>
        <w:tc>
          <w:tcPr>
            <w:tcW w:w="3142" w:type="dxa"/>
            <w:vMerge w:val="restart"/>
          </w:tcPr>
          <w:p w:rsidR="00800B49" w:rsidRPr="00B8477B" w:rsidRDefault="00800B49" w:rsidP="000C104E">
            <w:pPr>
              <w:spacing w:line="360" w:lineRule="auto"/>
              <w:jc w:val="both"/>
              <w:rPr>
                <w:rStyle w:val="fontstyle01"/>
                <w:rFonts w:ascii="Times New Roman" w:hAnsi="Times New Roman" w:cs="Times New Roman" w:hint="default"/>
              </w:rPr>
            </w:pPr>
            <w:r w:rsidRPr="00B8477B">
              <w:rPr>
                <w:rStyle w:val="fontstyle01"/>
                <w:rFonts w:ascii="Times New Roman" w:hAnsi="Times New Roman" w:cs="Times New Roman" w:hint="default"/>
              </w:rPr>
              <w:t>РНС-7. Формулювати пропозиції щодо забезпечення</w:t>
            </w:r>
            <w:r w:rsidRPr="00B8477B">
              <w:rPr>
                <w:rStyle w:val="fontstyle01"/>
                <w:rFonts w:ascii="Times New Roman" w:hAnsi="Times New Roman" w:cs="Times New Roman" w:hint="default"/>
              </w:rPr>
              <w:br/>
              <w:t>високого рівня підготовки проєктів законів, інших</w:t>
            </w:r>
            <w:r w:rsidRPr="00B8477B">
              <w:rPr>
                <w:rStyle w:val="fontstyle01"/>
                <w:rFonts w:ascii="Times New Roman" w:hAnsi="Times New Roman" w:cs="Times New Roman" w:hint="default"/>
              </w:rPr>
              <w:br/>
              <w:t>нормативно-правових актів та актів застосування</w:t>
            </w:r>
            <w:r w:rsidRPr="00B8477B">
              <w:rPr>
                <w:rStyle w:val="fontstyle01"/>
                <w:rFonts w:ascii="Times New Roman" w:hAnsi="Times New Roman" w:cs="Times New Roman" w:hint="default"/>
              </w:rPr>
              <w:br/>
              <w:t>права</w:t>
            </w:r>
          </w:p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Merge w:val="restart"/>
          </w:tcPr>
          <w:p w:rsidR="00800B49" w:rsidRPr="00B8477B" w:rsidRDefault="00800B49" w:rsidP="000C10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4811" w:type="dxa"/>
          </w:tcPr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РНС НД 2.3. - вміти відмежовувати «мову ненависті» від реалізації права особи на свободу слова;</w:t>
            </w:r>
          </w:p>
        </w:tc>
      </w:tr>
      <w:tr w:rsidR="00800B49" w:rsidRPr="00B8477B" w:rsidTr="000C104E">
        <w:trPr>
          <w:trHeight w:val="2294"/>
        </w:trPr>
        <w:tc>
          <w:tcPr>
            <w:tcW w:w="3142" w:type="dxa"/>
            <w:vMerge/>
          </w:tcPr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Merge/>
          </w:tcPr>
          <w:p w:rsidR="00800B49" w:rsidRPr="00B8477B" w:rsidRDefault="00800B49" w:rsidP="000C10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1" w:type="dxa"/>
          </w:tcPr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РНС НД 2.4. - встановлювати зміст, порівнювати основні положення та виносити пропозиції щодо вдосконалення міжнародного права та національного законодавства в аспекті верховенства права і толерантності;</w:t>
            </w:r>
          </w:p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49" w:rsidRPr="00B8477B" w:rsidTr="000C104E">
        <w:trPr>
          <w:trHeight w:val="2340"/>
        </w:trPr>
        <w:tc>
          <w:tcPr>
            <w:tcW w:w="3142" w:type="dxa"/>
            <w:vMerge w:val="restart"/>
          </w:tcPr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Style w:val="fontstyle01"/>
                <w:rFonts w:ascii="Times New Roman" w:hAnsi="Times New Roman" w:cs="Times New Roman" w:hint="default"/>
              </w:rPr>
              <w:t>РНС-8.Здійснювати діяльність з впровадження</w:t>
            </w:r>
            <w:r w:rsidRPr="00B8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477B">
              <w:rPr>
                <w:rStyle w:val="fontstyle01"/>
                <w:rFonts w:ascii="Times New Roman" w:hAnsi="Times New Roman" w:cs="Times New Roman" w:hint="default"/>
              </w:rPr>
              <w:t>результатів науково-дослідних розробок у систему</w:t>
            </w:r>
            <w:r w:rsidRPr="00B8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477B">
              <w:rPr>
                <w:rStyle w:val="fontstyle01"/>
                <w:rFonts w:ascii="Times New Roman" w:hAnsi="Times New Roman" w:cs="Times New Roman" w:hint="default"/>
              </w:rPr>
              <w:t>національного законодавства та практику</w:t>
            </w:r>
            <w:r w:rsidRPr="00B84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8477B">
              <w:rPr>
                <w:rStyle w:val="fontstyle01"/>
                <w:rFonts w:ascii="Times New Roman" w:hAnsi="Times New Roman" w:cs="Times New Roman" w:hint="default"/>
              </w:rPr>
              <w:t>нормотворчих і правозастосовних органів.</w:t>
            </w:r>
          </w:p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800B49" w:rsidRPr="00B8477B" w:rsidRDefault="00800B49" w:rsidP="000C10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4811" w:type="dxa"/>
          </w:tcPr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РНС НД 2.5. - розуміти відкритий характер переліку підстав, за яких особи можуть бути дискриміновані, не обмежуючи його «класичними» дискримінаційними ознаками;</w:t>
            </w:r>
          </w:p>
        </w:tc>
      </w:tr>
      <w:tr w:rsidR="00800B49" w:rsidRPr="00B8477B" w:rsidTr="000C104E">
        <w:trPr>
          <w:trHeight w:val="2500"/>
        </w:trPr>
        <w:tc>
          <w:tcPr>
            <w:tcW w:w="3142" w:type="dxa"/>
            <w:vMerge/>
          </w:tcPr>
          <w:p w:rsidR="00800B49" w:rsidRPr="00B8477B" w:rsidRDefault="00800B49" w:rsidP="000C104E">
            <w:pPr>
              <w:spacing w:line="360" w:lineRule="auto"/>
              <w:jc w:val="both"/>
              <w:rPr>
                <w:rStyle w:val="fontstyle01"/>
                <w:rFonts w:ascii="Times New Roman" w:hAnsi="Times New Roman" w:cs="Times New Roman" w:hint="default"/>
              </w:rPr>
            </w:pPr>
          </w:p>
        </w:tc>
        <w:tc>
          <w:tcPr>
            <w:tcW w:w="1155" w:type="dxa"/>
          </w:tcPr>
          <w:p w:rsidR="00800B49" w:rsidRPr="00B8477B" w:rsidRDefault="00800B49" w:rsidP="000C10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4811" w:type="dxa"/>
          </w:tcPr>
          <w:p w:rsidR="00800B49" w:rsidRPr="00B8477B" w:rsidRDefault="00800B49" w:rsidP="000C10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 xml:space="preserve">РНС НД 3.1. - використовувати отримані знання та навички задля усунення негативних наслідків конфлікту на сході України та його скорішого завершення. </w:t>
            </w:r>
          </w:p>
        </w:tc>
      </w:tr>
    </w:tbl>
    <w:p w:rsidR="00800B49" w:rsidRPr="00B8477B" w:rsidRDefault="00800B49" w:rsidP="00800B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49" w:rsidRPr="00B8477B" w:rsidRDefault="00800B49" w:rsidP="00800B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49" w:rsidRPr="00B8477B" w:rsidRDefault="00800B49" w:rsidP="00800B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49" w:rsidRPr="00B8477B" w:rsidRDefault="00800B49" w:rsidP="00800B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49" w:rsidRPr="00B8477B" w:rsidRDefault="00800B49" w:rsidP="00800B49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  <w:sectPr w:rsidR="00800B49" w:rsidRPr="00B8477B" w:rsidSect="000C104E">
          <w:headerReference w:type="even" r:id="rId20"/>
          <w:headerReference w:type="default" r:id="rId21"/>
          <w:headerReference w:type="first" r:id="rId2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00B49" w:rsidRPr="00B8477B" w:rsidRDefault="00800B49" w:rsidP="00800B49">
      <w:pPr>
        <w:pStyle w:val="1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1" w:name="_Toc45012818"/>
      <w:r w:rsidRPr="00B8477B">
        <w:rPr>
          <w:rFonts w:ascii="Times New Roman" w:hAnsi="Times New Roman" w:cs="Times New Roman"/>
          <w:sz w:val="28"/>
          <w:szCs w:val="28"/>
        </w:rPr>
        <w:t>Додаток 3</w:t>
      </w:r>
      <w:bookmarkEnd w:id="11"/>
    </w:p>
    <w:p w:rsidR="00800B49" w:rsidRPr="00B8477B" w:rsidRDefault="00800B49" w:rsidP="00800B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00B49" w:rsidRPr="00B8477B" w:rsidRDefault="00800B49" w:rsidP="00800B49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45012819"/>
      <w:r w:rsidRPr="00B8477B">
        <w:rPr>
          <w:rFonts w:ascii="Times New Roman" w:hAnsi="Times New Roman" w:cs="Times New Roman"/>
          <w:sz w:val="28"/>
          <w:szCs w:val="28"/>
        </w:rPr>
        <w:t>Матриця зв’язків  між модулями  навчальної дисципліни, результатами навчання та предметними  компетентностями у програмі навчальної дисципліни</w:t>
      </w:r>
      <w:bookmarkEnd w:id="12"/>
    </w:p>
    <w:p w:rsidR="00800B49" w:rsidRPr="00B8477B" w:rsidRDefault="00800B49" w:rsidP="00800B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1061"/>
        <w:gridCol w:w="1061"/>
        <w:gridCol w:w="1061"/>
        <w:gridCol w:w="1061"/>
        <w:gridCol w:w="1063"/>
        <w:gridCol w:w="1063"/>
        <w:gridCol w:w="1063"/>
        <w:gridCol w:w="1063"/>
        <w:gridCol w:w="1063"/>
        <w:gridCol w:w="1063"/>
        <w:gridCol w:w="1065"/>
      </w:tblGrid>
      <w:tr w:rsidR="00800B49" w:rsidRPr="00B8477B" w:rsidTr="000C104E">
        <w:trPr>
          <w:trHeight w:val="528"/>
        </w:trPr>
        <w:tc>
          <w:tcPr>
            <w:tcW w:w="3276" w:type="dxa"/>
            <w:vMerge w:val="restart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Результати навчання за навчальною дисципліною/модулями</w:t>
            </w:r>
          </w:p>
        </w:tc>
        <w:tc>
          <w:tcPr>
            <w:tcW w:w="11687" w:type="dxa"/>
            <w:gridSpan w:val="11"/>
          </w:tcPr>
          <w:p w:rsidR="00800B49" w:rsidRPr="00B8477B" w:rsidRDefault="00800B49" w:rsidP="000C10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Предметні компетентності</w:t>
            </w:r>
          </w:p>
        </w:tc>
      </w:tr>
      <w:tr w:rsidR="00800B49" w:rsidRPr="00B8477B" w:rsidTr="000C104E">
        <w:trPr>
          <w:trHeight w:val="256"/>
        </w:trPr>
        <w:tc>
          <w:tcPr>
            <w:tcW w:w="3276" w:type="dxa"/>
            <w:vMerge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</w:tc>
        <w:tc>
          <w:tcPr>
            <w:tcW w:w="1061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1061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1061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ПК-4</w:t>
            </w:r>
          </w:p>
        </w:tc>
        <w:tc>
          <w:tcPr>
            <w:tcW w:w="1063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1063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ПК-6</w:t>
            </w:r>
          </w:p>
        </w:tc>
        <w:tc>
          <w:tcPr>
            <w:tcW w:w="1063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ПК-7</w:t>
            </w:r>
          </w:p>
        </w:tc>
        <w:tc>
          <w:tcPr>
            <w:tcW w:w="1063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ПК-8</w:t>
            </w:r>
          </w:p>
        </w:tc>
        <w:tc>
          <w:tcPr>
            <w:tcW w:w="1063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ПК-9</w:t>
            </w:r>
          </w:p>
        </w:tc>
        <w:tc>
          <w:tcPr>
            <w:tcW w:w="1063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ПК-10</w:t>
            </w:r>
          </w:p>
        </w:tc>
        <w:tc>
          <w:tcPr>
            <w:tcW w:w="1063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ПК-11</w:t>
            </w:r>
          </w:p>
        </w:tc>
      </w:tr>
      <w:tr w:rsidR="00800B49" w:rsidRPr="00B8477B" w:rsidTr="000C104E">
        <w:trPr>
          <w:trHeight w:val="1756"/>
        </w:trPr>
        <w:tc>
          <w:tcPr>
            <w:tcW w:w="3276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Верховенство права і толерантність/Модуль 1</w:t>
            </w: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РНС НД 1.1.</w:t>
            </w: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РНС НД 1.2.</w:t>
            </w: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РНС НД 1.3.</w:t>
            </w:r>
          </w:p>
        </w:tc>
        <w:tc>
          <w:tcPr>
            <w:tcW w:w="1061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61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61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63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49" w:rsidRPr="00B8477B" w:rsidTr="000C104E">
        <w:trPr>
          <w:trHeight w:val="2315"/>
        </w:trPr>
        <w:tc>
          <w:tcPr>
            <w:tcW w:w="3276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Верховенство права і толерантність/Модуль 2</w:t>
            </w: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РНС НД 2.1.</w:t>
            </w: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РНС НД 2.2.</w:t>
            </w: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РНС НД 2.3.</w:t>
            </w: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РНС НД 2.4.</w:t>
            </w: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РНС НД 2.5.</w:t>
            </w:r>
          </w:p>
        </w:tc>
        <w:tc>
          <w:tcPr>
            <w:tcW w:w="1061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63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63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63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63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49" w:rsidRPr="00B8477B" w:rsidTr="000C104E">
        <w:trPr>
          <w:trHeight w:val="1176"/>
        </w:trPr>
        <w:tc>
          <w:tcPr>
            <w:tcW w:w="3276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Верховенство права і толерантність /Модуль 3</w:t>
            </w: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РНС НД 3.1.</w:t>
            </w:r>
          </w:p>
        </w:tc>
        <w:tc>
          <w:tcPr>
            <w:tcW w:w="1061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63" w:type="dxa"/>
          </w:tcPr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B49" w:rsidRPr="00B8477B" w:rsidRDefault="00800B49" w:rsidP="000C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77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800B49" w:rsidRPr="00B8477B" w:rsidRDefault="00800B49" w:rsidP="00800B49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  <w:sectPr w:rsidR="00800B49" w:rsidRPr="00B8477B" w:rsidSect="000C104E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6E6F58" w:rsidRPr="00B8477B" w:rsidRDefault="006E6F58">
      <w:pPr>
        <w:rPr>
          <w:rFonts w:ascii="Times New Roman" w:hAnsi="Times New Roman" w:cs="Times New Roman"/>
          <w:lang w:val="uk-UA"/>
        </w:rPr>
      </w:pPr>
    </w:p>
    <w:sectPr w:rsidR="006E6F58" w:rsidRPr="00B8477B" w:rsidSect="00C6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0D7" w:rsidRDefault="001B10D7" w:rsidP="003710C7">
      <w:r>
        <w:separator/>
      </w:r>
    </w:p>
  </w:endnote>
  <w:endnote w:type="continuationSeparator" w:id="0">
    <w:p w:rsidR="001B10D7" w:rsidRDefault="001B10D7" w:rsidP="0037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0D7" w:rsidRDefault="001B10D7" w:rsidP="003710C7">
      <w:r>
        <w:separator/>
      </w:r>
    </w:p>
  </w:footnote>
  <w:footnote w:type="continuationSeparator" w:id="0">
    <w:p w:rsidR="001B10D7" w:rsidRDefault="001B10D7" w:rsidP="00371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4E" w:rsidRDefault="00783E60" w:rsidP="000C104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C10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104E" w:rsidRDefault="000C104E" w:rsidP="000C104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4E" w:rsidRDefault="00783E60" w:rsidP="000C104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C104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C68CE">
      <w:rPr>
        <w:rStyle w:val="a8"/>
        <w:noProof/>
      </w:rPr>
      <w:t>21</w:t>
    </w:r>
    <w:r>
      <w:rPr>
        <w:rStyle w:val="a8"/>
      </w:rPr>
      <w:fldChar w:fldCharType="end"/>
    </w:r>
  </w:p>
  <w:p w:rsidR="000C104E" w:rsidRDefault="000C104E" w:rsidP="000C104E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4E" w:rsidRDefault="000C10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FA09DA"/>
    <w:lvl w:ilvl="0">
      <w:numFmt w:val="bullet"/>
      <w:lvlText w:val="*"/>
      <w:lvlJc w:val="left"/>
    </w:lvl>
  </w:abstractNum>
  <w:abstractNum w:abstractNumId="1" w15:restartNumberingAfterBreak="0">
    <w:nsid w:val="06256593"/>
    <w:multiLevelType w:val="singleLevel"/>
    <w:tmpl w:val="081A3EEA"/>
    <w:lvl w:ilvl="0">
      <w:start w:val="12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3D3939"/>
    <w:multiLevelType w:val="singleLevel"/>
    <w:tmpl w:val="DC38CF2A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D043FE9"/>
    <w:multiLevelType w:val="singleLevel"/>
    <w:tmpl w:val="FD240B34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B6E2007"/>
    <w:multiLevelType w:val="multilevel"/>
    <w:tmpl w:val="C4326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3FC35CD6"/>
    <w:multiLevelType w:val="hybridMultilevel"/>
    <w:tmpl w:val="989A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54094C">
      <w:start w:val="1"/>
      <w:numFmt w:val="decimal"/>
      <w:lvlText w:val="%2."/>
      <w:lvlJc w:val="left"/>
      <w:pPr>
        <w:ind w:left="1575" w:hanging="855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983D0C"/>
    <w:multiLevelType w:val="hybridMultilevel"/>
    <w:tmpl w:val="989A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54094C">
      <w:start w:val="1"/>
      <w:numFmt w:val="decimal"/>
      <w:lvlText w:val="%2."/>
      <w:lvlJc w:val="left"/>
      <w:pPr>
        <w:ind w:left="1575" w:hanging="855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4F42D89"/>
    <w:multiLevelType w:val="singleLevel"/>
    <w:tmpl w:val="D284A3D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6A57CD8"/>
    <w:multiLevelType w:val="singleLevel"/>
    <w:tmpl w:val="9DFA1702"/>
    <w:lvl w:ilvl="0">
      <w:start w:val="2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E9B66A7"/>
    <w:multiLevelType w:val="singleLevel"/>
    <w:tmpl w:val="D4960E34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5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F58"/>
    <w:rsid w:val="000C104E"/>
    <w:rsid w:val="000C68CE"/>
    <w:rsid w:val="001B10D7"/>
    <w:rsid w:val="001D2AB8"/>
    <w:rsid w:val="0026412C"/>
    <w:rsid w:val="002E2F35"/>
    <w:rsid w:val="002E7F41"/>
    <w:rsid w:val="003710C7"/>
    <w:rsid w:val="003B4B7F"/>
    <w:rsid w:val="003C7984"/>
    <w:rsid w:val="003F18F4"/>
    <w:rsid w:val="004337EF"/>
    <w:rsid w:val="00527F8E"/>
    <w:rsid w:val="006E6F58"/>
    <w:rsid w:val="00783E60"/>
    <w:rsid w:val="00800B49"/>
    <w:rsid w:val="00812C06"/>
    <w:rsid w:val="008666A3"/>
    <w:rsid w:val="00955310"/>
    <w:rsid w:val="00A408DB"/>
    <w:rsid w:val="00AA68A9"/>
    <w:rsid w:val="00AE50D5"/>
    <w:rsid w:val="00B61971"/>
    <w:rsid w:val="00B63C89"/>
    <w:rsid w:val="00B8477B"/>
    <w:rsid w:val="00C6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8D32C-83E8-4A24-A55B-AC03FC5A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2F35"/>
    <w:pPr>
      <w:keepNext/>
      <w:widowControl/>
      <w:autoSpaceDE/>
      <w:autoSpaceDN/>
      <w:adjustRightInd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E6F58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E6F5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B63C8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2F35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styleId="a5">
    <w:name w:val="Hyperlink"/>
    <w:uiPriority w:val="99"/>
    <w:rsid w:val="002E2F35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800B4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800B49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page number"/>
    <w:basedOn w:val="a0"/>
    <w:rsid w:val="00800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995_284/print1510050154574769" TargetMode="External"/><Relationship Id="rId13" Type="http://schemas.openxmlformats.org/officeDocument/2006/relationships/hyperlink" Target="https://www.coe.int/t/dghl/monitoring/ecri/Country-bycountry/Ukraine/UKR-CbC-V-2017-038-ENG.pdf" TargetMode="External"/><Relationship Id="rId18" Type="http://schemas.openxmlformats.org/officeDocument/2006/relationships/hyperlink" Target="https://neik.nlu.edu.ua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khpg.org/pda/index.php?id=1174981271" TargetMode="External"/><Relationship Id="rId17" Type="http://schemas.openxmlformats.org/officeDocument/2006/relationships/hyperlink" Target="https://hudoc.echr.coe.int/e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yestr.court.gov.u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3.rada.gov.ua/laws/show/994_52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chr.coe.int/Documents/FS_Freedom_religion_RUS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uroparl.europa.eu/sides/getDoc.do?type=TA&amp;reference=P6-TA-20060018&amp;language=EN" TargetMode="External"/><Relationship Id="rId19" Type="http://schemas.openxmlformats.org/officeDocument/2006/relationships/hyperlink" Target="https://acs.nl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995_318" TargetMode="External"/><Relationship Id="rId14" Type="http://schemas.openxmlformats.org/officeDocument/2006/relationships/hyperlink" Target="https://www.echr.coe.int/Documents/FS_Hate_speech_RUS.pdf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7549A-4B29-4610-B18B-F3A1A10D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9624</Words>
  <Characters>54858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dcterms:created xsi:type="dcterms:W3CDTF">2021-03-11T14:23:00Z</dcterms:created>
  <dcterms:modified xsi:type="dcterms:W3CDTF">2021-03-11T14:23:00Z</dcterms:modified>
</cp:coreProperties>
</file>