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F1" w:rsidRPr="00C4317C" w:rsidRDefault="006015F1" w:rsidP="006015F1">
      <w:pPr>
        <w:shd w:val="clear" w:color="auto" w:fill="FFFFFF"/>
        <w:spacing w:line="686" w:lineRule="exact"/>
        <w:ind w:left="2765" w:hanging="2002"/>
        <w:rPr>
          <w:rFonts w:ascii="Times New Roman" w:hAnsi="Times New Roman" w:cs="Times New Roman"/>
          <w:lang w:val="uk-UA"/>
        </w:rPr>
      </w:pPr>
      <w:bookmarkStart w:id="0" w:name="_Toc45012813"/>
      <w:bookmarkStart w:id="1" w:name="_GoBack"/>
      <w:bookmarkEnd w:id="1"/>
      <w:r w:rsidRPr="00C431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Національний юридичний університет імені Ярослава Мудрого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Кафедра теорії і філософії права</w:t>
      </w:r>
    </w:p>
    <w:p w:rsidR="006015F1" w:rsidRPr="00C4317C" w:rsidRDefault="006015F1" w:rsidP="006015F1">
      <w:pPr>
        <w:shd w:val="clear" w:color="auto" w:fill="FFFFFF"/>
        <w:spacing w:before="677" w:line="682" w:lineRule="exact"/>
        <w:ind w:left="5664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Узгоджено:</w:t>
      </w:r>
    </w:p>
    <w:p w:rsidR="006015F1" w:rsidRPr="00C4317C" w:rsidRDefault="006015F1" w:rsidP="006015F1">
      <w:pPr>
        <w:shd w:val="clear" w:color="auto" w:fill="FFFFFF"/>
        <w:tabs>
          <w:tab w:val="left" w:leader="underscore" w:pos="7138"/>
        </w:tabs>
        <w:spacing w:line="682" w:lineRule="exact"/>
        <w:ind w:left="5040"/>
        <w:rPr>
          <w:rFonts w:ascii="Times New Roman" w:hAnsi="Times New Roman" w:cs="Times New Roman"/>
          <w:lang w:val="en-US"/>
        </w:rPr>
      </w:pPr>
      <w:r w:rsidRPr="00C4317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Проректор з наукової   роботи</w:t>
      </w:r>
      <w:r w:rsidRPr="00C4317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br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C4317C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C4317C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C4317C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</w:p>
    <w:p w:rsidR="006015F1" w:rsidRPr="00C4317C" w:rsidRDefault="006015F1" w:rsidP="006015F1">
      <w:pPr>
        <w:shd w:val="clear" w:color="auto" w:fill="FFFFFF"/>
        <w:spacing w:before="677" w:line="682" w:lineRule="exact"/>
        <w:ind w:left="763"/>
        <w:jc w:val="center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 И Л А Б У С</w:t>
      </w:r>
    </w:p>
    <w:p w:rsidR="006015F1" w:rsidRPr="00C4317C" w:rsidRDefault="006015F1" w:rsidP="006015F1">
      <w:pPr>
        <w:shd w:val="clear" w:color="auto" w:fill="FFFFFF"/>
        <w:spacing w:line="682" w:lineRule="exact"/>
        <w:ind w:left="773"/>
        <w:jc w:val="center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навчальної дисципліни</w:t>
      </w:r>
    </w:p>
    <w:p w:rsidR="006015F1" w:rsidRPr="00C4317C" w:rsidRDefault="006015F1" w:rsidP="006015F1">
      <w:pPr>
        <w:shd w:val="clear" w:color="auto" w:fill="FFFFFF"/>
        <w:spacing w:line="682" w:lineRule="exact"/>
        <w:ind w:left="768"/>
        <w:jc w:val="center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ТОЛЕРАНТНІСТЬ І ВЕРХОВЕНСТВО ПРАВА</w:t>
      </w:r>
    </w:p>
    <w:p w:rsidR="006015F1" w:rsidRPr="00C4317C" w:rsidRDefault="006015F1" w:rsidP="006015F1">
      <w:pPr>
        <w:shd w:val="clear" w:color="auto" w:fill="FFFFFF"/>
        <w:spacing w:line="682" w:lineRule="exact"/>
        <w:ind w:left="4013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>(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варіативна)</w:t>
      </w:r>
    </w:p>
    <w:p w:rsidR="006015F1" w:rsidRPr="00C4317C" w:rsidRDefault="006015F1" w:rsidP="006015F1">
      <w:pPr>
        <w:shd w:val="clear" w:color="auto" w:fill="FFFFFF"/>
        <w:spacing w:before="682" w:line="682" w:lineRule="exact"/>
        <w:ind w:right="2304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Рівень вищої освіти – третій освітньо-науковий рівень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Cтупінь вищої освіти – доктор філософії Галузь знань – 08 «Право» Спеціальність – 081 «Право»</w:t>
      </w:r>
    </w:p>
    <w:p w:rsidR="006015F1" w:rsidRPr="00C4317C" w:rsidRDefault="006015F1" w:rsidP="006015F1">
      <w:pPr>
        <w:shd w:val="clear" w:color="auto" w:fill="FFFFFF"/>
        <w:spacing w:before="3014"/>
        <w:ind w:left="3989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Харків – 2020</w:t>
      </w:r>
    </w:p>
    <w:p w:rsidR="006015F1" w:rsidRPr="00C4317C" w:rsidRDefault="006015F1" w:rsidP="005F6DE3">
      <w:pPr>
        <w:shd w:val="clear" w:color="auto" w:fill="FFFFFF"/>
        <w:spacing w:before="3014"/>
        <w:rPr>
          <w:rFonts w:ascii="Times New Roman" w:hAnsi="Times New Roman" w:cs="Times New Roman"/>
          <w:lang w:val="uk-UA"/>
        </w:rPr>
        <w:sectPr w:rsidR="006015F1" w:rsidRPr="00C4317C" w:rsidSect="005F6DE3">
          <w:headerReference w:type="default" r:id="rId7"/>
          <w:pgSz w:w="11909" w:h="16834"/>
          <w:pgMar w:top="1277" w:right="1603" w:bottom="360" w:left="1440" w:header="708" w:footer="708" w:gutter="0"/>
          <w:cols w:space="60"/>
          <w:noEndnote/>
          <w:titlePg/>
          <w:docGrid w:linePitch="272"/>
        </w:sectPr>
      </w:pPr>
    </w:p>
    <w:p w:rsidR="006015F1" w:rsidRPr="00C4317C" w:rsidRDefault="006015F1" w:rsidP="005F6DE3">
      <w:pPr>
        <w:shd w:val="clear" w:color="auto" w:fill="FFFFFF"/>
        <w:ind w:right="14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hd w:val="clear" w:color="auto" w:fill="FFFFFF"/>
        <w:tabs>
          <w:tab w:val="left" w:pos="2074"/>
          <w:tab w:val="left" w:pos="3744"/>
          <w:tab w:val="left" w:pos="5491"/>
          <w:tab w:val="left" w:pos="7032"/>
          <w:tab w:val="left" w:pos="8414"/>
          <w:tab w:val="left" w:pos="8928"/>
        </w:tabs>
        <w:spacing w:before="624" w:line="480" w:lineRule="exact"/>
        <w:ind w:left="706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Силабус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навчальної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дисципліни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«Толерантність і верховенство права</w:t>
      </w:r>
      <w:r w:rsidRPr="00C4317C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uk-UA"/>
        </w:rPr>
        <w:t>»</w:t>
      </w:r>
      <w:r w:rsidRPr="00C4317C">
        <w:rPr>
          <w:rFonts w:ascii="Times New Roman" w:eastAsia="Times New Roman" w:hAnsi="Times New Roman" w:cs="Times New Roman"/>
          <w:spacing w:val="-10"/>
          <w:sz w:val="28"/>
          <w:szCs w:val="28"/>
          <w:lang w:val="uk-UA"/>
        </w:rPr>
        <w:t xml:space="preserve">,    галузь    знань   08   «Право»,    спеціальність    081    «Право»,    третій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освітньо-науковий рівень (доктор філософії)</w:t>
      </w:r>
    </w:p>
    <w:p w:rsidR="006015F1" w:rsidRPr="00C4317C" w:rsidRDefault="006015F1" w:rsidP="006015F1">
      <w:pPr>
        <w:shd w:val="clear" w:color="auto" w:fill="FFFFFF"/>
        <w:spacing w:before="2774" w:line="682" w:lineRule="exact"/>
        <w:ind w:left="787" w:right="57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Розробник: </w:t>
      </w:r>
      <w:r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Вовк Дмитро Олександрович, кандидат юридичних наук, доцент кафедри теорії і філософії права</w:t>
      </w:r>
    </w:p>
    <w:p w:rsidR="006015F1" w:rsidRPr="00C4317C" w:rsidRDefault="006015F1" w:rsidP="006015F1">
      <w:pPr>
        <w:shd w:val="clear" w:color="auto" w:fill="FFFFFF"/>
        <w:spacing w:before="2885" w:line="485" w:lineRule="exact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Затверджено на засіданні </w:t>
      </w:r>
      <w:r w:rsidRPr="00C431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кафедри теорії і філософії права </w:t>
      </w:r>
      <w:r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протокол № ___ від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23.06.2020 р.</w:t>
      </w:r>
    </w:p>
    <w:p w:rsidR="006015F1" w:rsidRPr="00C4317C" w:rsidRDefault="006015F1" w:rsidP="006015F1">
      <w:pPr>
        <w:shd w:val="clear" w:color="auto" w:fill="FFFFFF"/>
        <w:spacing w:before="1008"/>
        <w:ind w:right="10"/>
        <w:jc w:val="center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Завідувач кафедри д.ю.н., проф. Петришин О. В.</w:t>
      </w:r>
    </w:p>
    <w:p w:rsidR="006015F1" w:rsidRPr="00C4317C" w:rsidRDefault="006015F1" w:rsidP="006015F1">
      <w:pPr>
        <w:shd w:val="clear" w:color="auto" w:fill="FFFFFF"/>
        <w:spacing w:before="1008"/>
        <w:ind w:right="10"/>
        <w:rPr>
          <w:rFonts w:ascii="Times New Roman" w:hAnsi="Times New Roman" w:cs="Times New Roman"/>
          <w:lang w:val="uk-UA"/>
        </w:rPr>
        <w:sectPr w:rsidR="006015F1" w:rsidRPr="00C4317C">
          <w:pgSz w:w="11909" w:h="16834"/>
          <w:pgMar w:top="1440" w:right="850" w:bottom="720" w:left="1421" w:header="708" w:footer="708" w:gutter="0"/>
          <w:cols w:space="60"/>
          <w:noEndnote/>
        </w:sectPr>
      </w:pPr>
    </w:p>
    <w:p w:rsidR="006015F1" w:rsidRPr="00C4317C" w:rsidRDefault="006015F1" w:rsidP="006015F1">
      <w:pPr>
        <w:shd w:val="clear" w:color="auto" w:fill="FFFFFF"/>
        <w:spacing w:before="744"/>
        <w:ind w:right="5"/>
        <w:jc w:val="center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Зміст</w:t>
      </w:r>
    </w:p>
    <w:p w:rsidR="006015F1" w:rsidRPr="00C4317C" w:rsidRDefault="00EA2E6E" w:rsidP="006015F1">
      <w:pPr>
        <w:shd w:val="clear" w:color="auto" w:fill="FFFFFF"/>
        <w:tabs>
          <w:tab w:val="left" w:leader="dot" w:pos="9154"/>
        </w:tabs>
        <w:spacing w:before="754" w:line="682" w:lineRule="exact"/>
        <w:rPr>
          <w:rFonts w:ascii="Times New Roman" w:hAnsi="Times New Roman" w:cs="Times New Roman"/>
          <w:lang w:val="uk-UA"/>
        </w:rPr>
      </w:pPr>
      <w:hyperlink w:anchor="bookmark0" w:history="1">
        <w:r w:rsidR="006015F1" w:rsidRPr="00C4317C">
          <w:rPr>
            <w:rFonts w:ascii="Times New Roman" w:hAnsi="Times New Roman" w:cs="Times New Roman"/>
            <w:spacing w:val="-2"/>
            <w:sz w:val="28"/>
            <w:szCs w:val="28"/>
            <w:lang w:val="uk-UA"/>
          </w:rPr>
          <w:t>1.</w:t>
        </w:r>
        <w:r w:rsidR="006015F1" w:rsidRPr="00C4317C">
          <w:rPr>
            <w:rFonts w:ascii="Times New Roman" w:eastAsia="Times New Roman" w:hAnsi="Times New Roman" w:cs="Times New Roman"/>
            <w:spacing w:val="-2"/>
            <w:sz w:val="28"/>
            <w:szCs w:val="28"/>
            <w:lang w:val="uk-UA"/>
          </w:rPr>
          <w:t xml:space="preserve">Вступ </w:t>
        </w:r>
        <w:r w:rsidR="006015F1" w:rsidRPr="00C4317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4</w:t>
        </w:r>
      </w:hyperlink>
    </w:p>
    <w:p w:rsidR="006015F1" w:rsidRPr="00C4317C" w:rsidRDefault="00EA2E6E" w:rsidP="006015F1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9014"/>
        </w:tabs>
        <w:spacing w:line="682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1" w:history="1">
        <w:r w:rsidR="006015F1" w:rsidRPr="00C4317C">
          <w:rPr>
            <w:rFonts w:ascii="Times New Roman" w:eastAsia="Times New Roman" w:hAnsi="Times New Roman" w:cs="Times New Roman"/>
            <w:spacing w:val="-1"/>
            <w:sz w:val="28"/>
            <w:szCs w:val="28"/>
            <w:lang w:val="uk-UA"/>
          </w:rPr>
          <w:t xml:space="preserve">Анотація програми та основні модулі навчальної дисципліни </w:t>
        </w:r>
        <w:r w:rsidR="006015F1" w:rsidRPr="00C4317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5F6DE3"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8</w:t>
      </w:r>
    </w:p>
    <w:p w:rsidR="006015F1" w:rsidRPr="00C4317C" w:rsidRDefault="006015F1" w:rsidP="006015F1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9014"/>
        </w:tabs>
        <w:spacing w:line="682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Вимоги викладача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</w:t>
      </w:r>
      <w:r w:rsidR="005F6DE3"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11</w:t>
      </w:r>
    </w:p>
    <w:p w:rsidR="006015F1" w:rsidRPr="00C4317C" w:rsidRDefault="00EA2E6E" w:rsidP="006015F1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9014"/>
        </w:tabs>
        <w:spacing w:line="682" w:lineRule="exact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2" w:history="1">
        <w:r w:rsidR="006015F1" w:rsidRPr="00C4317C">
          <w:rPr>
            <w:rFonts w:ascii="Times New Roman" w:eastAsia="Times New Roman" w:hAnsi="Times New Roman" w:cs="Times New Roman"/>
            <w:spacing w:val="-1"/>
            <w:sz w:val="28"/>
            <w:szCs w:val="28"/>
            <w:lang w:val="uk-UA"/>
          </w:rPr>
          <w:t xml:space="preserve">Контрольні заходи результатів навчання </w:t>
        </w:r>
        <w:r w:rsidR="006015F1" w:rsidRPr="00C4317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5F6DE3"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11</w:t>
      </w:r>
    </w:p>
    <w:p w:rsidR="006015F1" w:rsidRPr="00C4317C" w:rsidRDefault="00EA2E6E" w:rsidP="006015F1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9014"/>
        </w:tabs>
        <w:spacing w:before="144" w:line="490" w:lineRule="exact"/>
        <w:ind w:right="288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bookmark3" w:history="1">
        <w:r w:rsidR="006015F1" w:rsidRPr="00C4317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Показники академічної активності та додаткових освітніх досягнень </w:t>
        </w:r>
        <w:r w:rsidR="006015F1" w:rsidRPr="00C4317C">
          <w:rPr>
            <w:rFonts w:ascii="Times New Roman" w:eastAsia="Times New Roman" w:hAnsi="Times New Roman" w:cs="Times New Roman"/>
            <w:spacing w:val="-3"/>
            <w:sz w:val="28"/>
            <w:szCs w:val="28"/>
            <w:lang w:val="uk-UA"/>
          </w:rPr>
          <w:t>здобувачів………………………………………………………………………...</w:t>
        </w:r>
        <w:r w:rsidR="006015F1" w:rsidRPr="00C4317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 xml:space="preserve"> </w:t>
        </w:r>
      </w:hyperlink>
      <w:r w:rsidR="005F6DE3"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14</w:t>
      </w:r>
    </w:p>
    <w:p w:rsidR="006015F1" w:rsidRPr="00C4317C" w:rsidRDefault="00EA2E6E" w:rsidP="006015F1">
      <w:pPr>
        <w:numPr>
          <w:ilvl w:val="0"/>
          <w:numId w:val="3"/>
        </w:numPr>
        <w:shd w:val="clear" w:color="auto" w:fill="FFFFFF"/>
        <w:tabs>
          <w:tab w:val="left" w:pos="278"/>
          <w:tab w:val="left" w:leader="dot" w:pos="9014"/>
        </w:tabs>
        <w:spacing w:before="322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hyperlink w:anchor="_6._Навчально-методичне_та" w:history="1">
        <w:r w:rsidR="006015F1" w:rsidRPr="00C4317C">
          <w:rPr>
            <w:rFonts w:ascii="Times New Roman" w:eastAsia="Times New Roman" w:hAnsi="Times New Roman" w:cs="Times New Roman"/>
            <w:spacing w:val="-1"/>
            <w:sz w:val="28"/>
            <w:szCs w:val="28"/>
            <w:lang w:val="uk-UA"/>
          </w:rPr>
          <w:t xml:space="preserve">Інформаційне забезпечення самостійної роботи здобувачів </w:t>
        </w:r>
        <w:r w:rsidR="006015F1" w:rsidRPr="00C4317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ab/>
          <w:t xml:space="preserve"> </w:t>
        </w:r>
      </w:hyperlink>
      <w:r w:rsidR="005F6DE3"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15</w:t>
      </w:r>
    </w:p>
    <w:p w:rsidR="006015F1" w:rsidRPr="00C4317C" w:rsidRDefault="006015F1" w:rsidP="005F6DE3">
      <w:pPr>
        <w:shd w:val="clear" w:color="auto" w:fill="FFFFFF"/>
        <w:tabs>
          <w:tab w:val="left" w:pos="278"/>
          <w:tab w:val="left" w:leader="dot" w:pos="9014"/>
        </w:tabs>
        <w:spacing w:before="322"/>
        <w:rPr>
          <w:rFonts w:ascii="Times New Roman" w:hAnsi="Times New Roman" w:cs="Times New Roman"/>
          <w:spacing w:val="-1"/>
          <w:sz w:val="28"/>
          <w:szCs w:val="28"/>
          <w:lang w:val="uk-UA"/>
        </w:rPr>
        <w:sectPr w:rsidR="006015F1" w:rsidRPr="00C4317C">
          <w:pgSz w:w="11909" w:h="16834"/>
          <w:pgMar w:top="1440" w:right="854" w:bottom="720" w:left="1421" w:header="708" w:footer="708" w:gutter="0"/>
          <w:cols w:space="60"/>
          <w:noEndnote/>
        </w:sectPr>
      </w:pPr>
    </w:p>
    <w:p w:rsidR="006015F1" w:rsidRPr="00C4317C" w:rsidRDefault="006015F1" w:rsidP="005F6DE3">
      <w:pPr>
        <w:shd w:val="clear" w:color="auto" w:fill="FFFFFF"/>
        <w:ind w:right="14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hd w:val="clear" w:color="auto" w:fill="FFFFFF"/>
        <w:spacing w:before="749"/>
        <w:ind w:left="4450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b/>
          <w:bCs/>
          <w:spacing w:val="-7"/>
          <w:sz w:val="28"/>
          <w:szCs w:val="28"/>
          <w:lang w:val="uk-UA"/>
        </w:rPr>
        <w:t xml:space="preserve">1.   </w:t>
      </w:r>
      <w:r w:rsidRPr="00C4317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uk-UA"/>
        </w:rPr>
        <w:t>Вступ</w:t>
      </w:r>
    </w:p>
    <w:p w:rsidR="006015F1" w:rsidRPr="00C4317C" w:rsidRDefault="006015F1" w:rsidP="006015F1">
      <w:pPr>
        <w:shd w:val="clear" w:color="auto" w:fill="FFFFFF"/>
        <w:tabs>
          <w:tab w:val="left" w:pos="989"/>
        </w:tabs>
        <w:spacing w:before="902"/>
        <w:ind w:left="706"/>
        <w:rPr>
          <w:rFonts w:ascii="Times New Roman" w:hAnsi="Times New Roman" w:cs="Times New Roman"/>
          <w:lang w:val="uk-UA"/>
        </w:rPr>
      </w:pPr>
      <w:bookmarkStart w:id="2" w:name="bookmark0"/>
      <w:r w:rsidRPr="00C4317C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1</w:t>
      </w:r>
      <w:bookmarkEnd w:id="2"/>
      <w:r w:rsidRPr="00C4317C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.</w:t>
      </w:r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Дані про викладача, який викладає цей курс:</w:t>
      </w:r>
    </w:p>
    <w:p w:rsidR="006015F1" w:rsidRPr="00C4317C" w:rsidRDefault="006015F1" w:rsidP="006015F1">
      <w:pPr>
        <w:shd w:val="clear" w:color="auto" w:fill="FFFFFF"/>
        <w:tabs>
          <w:tab w:val="left" w:pos="998"/>
        </w:tabs>
        <w:spacing w:before="216" w:line="490" w:lineRule="exact"/>
        <w:ind w:right="10" w:firstLine="706"/>
        <w:jc w:val="both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Вовк Дмитро Олександрович, кандидат юридичних наук, доцент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кафедри теорії і філософії права;</w:t>
      </w:r>
    </w:p>
    <w:p w:rsidR="006015F1" w:rsidRPr="00C4317C" w:rsidRDefault="006015F1" w:rsidP="00C4317C">
      <w:pPr>
        <w:shd w:val="clear" w:color="auto" w:fill="FFFFFF"/>
        <w:tabs>
          <w:tab w:val="left" w:pos="926"/>
        </w:tabs>
        <w:spacing w:before="187" w:line="485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контактна інформація: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 xml:space="preserve"> х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графіком чергування викладача можна ознайомитися у розкладі чергувань, що розміщений на інформаційному стенді кафедри теорії і філософії права., контактні телефони – моб. +38</w:t>
      </w:r>
      <w:r w:rsidR="00C4317C" w:rsidRPr="00C4317C">
        <w:rPr>
          <w:rFonts w:ascii="Times New Roman" w:eastAsia="Times New Roman" w:hAnsi="Times New Roman" w:cs="Times New Roman"/>
          <w:sz w:val="28"/>
          <w:szCs w:val="28"/>
          <w:lang w:val="en-US"/>
        </w:rPr>
        <w:t>0675302360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, роб.</w:t>
      </w:r>
      <w:r w:rsidR="00C4317C" w:rsidRPr="00C431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+380577049272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  <w:r w:rsidR="00C4317C" w:rsidRPr="00C4317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електронна адреса – </w:t>
      </w:r>
      <w:hyperlink r:id="rId8" w:tgtFrame="_blank" w:history="1">
        <w:r w:rsidRPr="00C4317C">
          <w:rPr>
            <w:rFonts w:ascii="Times New Roman" w:eastAsia="Times New Roman" w:hAnsi="Times New Roman" w:cs="Times New Roman"/>
            <w:sz w:val="28"/>
            <w:szCs w:val="28"/>
            <w:lang w:val="uk-UA"/>
          </w:rPr>
          <w:t>dmtr.vovk@gmail.com</w:t>
        </w:r>
      </w:hyperlink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015F1" w:rsidRPr="00C4317C" w:rsidRDefault="006015F1" w:rsidP="006015F1">
      <w:pPr>
        <w:shd w:val="clear" w:color="auto" w:fill="FFFFFF"/>
        <w:tabs>
          <w:tab w:val="left" w:pos="989"/>
        </w:tabs>
        <w:spacing w:before="322"/>
        <w:ind w:left="70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2.</w:t>
      </w:r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Ціль та завдання навчальної дисципліни.</w:t>
      </w:r>
    </w:p>
    <w:p w:rsidR="006015F1" w:rsidRPr="00C4317C" w:rsidRDefault="006015F1" w:rsidP="006015F1">
      <w:pPr>
        <w:shd w:val="clear" w:color="auto" w:fill="FFFFFF"/>
        <w:tabs>
          <w:tab w:val="left" w:pos="989"/>
        </w:tabs>
        <w:spacing w:before="322"/>
        <w:ind w:left="70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b/>
          <w:sz w:val="28"/>
          <w:szCs w:val="28"/>
          <w:lang w:val="uk-UA"/>
        </w:rPr>
        <w:t>Ціллю</w:t>
      </w:r>
      <w:r w:rsidRPr="00C431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навчальної дисципліни «Толерантність і верховенство права» є формування предметних компетентностей у сфері визначення об’єктивних закономірностей виникнення, функціонування і розвитку  толерантності та верховенства права у сучасних демократичних суспільствах; створення системи знань аспірантів про підходи до визначення концепції верховенства права, способів вимірювання її рівня в державі; формування досвіду використання актів міжнародного права, національного законодавства та судової практики; розширення та закріплення знань студентів про права людини в контексті толерантності; підвищення рівня правової свідомості та правової культури в контексті недопущення дискримінації за будь-якими ознаками.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Завданнями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дисципліни «Верховенство права і толерантність» є: 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 студентів з ідеєю, передумовами, концепцією та елементами верховенства права у національних та міжнародних правопорядках;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ознайомити студентів з вимірюванням верховенства права, основними індексами верховенства права, проблемами верховенства права та їх причинами в Україні;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надати ґрунтовні знання щодо визначення толерантності як юридичної категорії;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з’ясувати сутність вимог толерантності та недискримінації, надати співвідношення суспільної моралі і толерантності;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сформувати систему знань щодо актів Організації Об’єднаних Націй, Ради Європи, прецедентної практики Європейського суду з прав людини у сфері толерантності і запобігання дискримінації;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виробити у студентів практичні навички відмежування «мови ненависті» від реалізації особою права на свободу слова.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орієнтована на студентів докторських програм, котрі бажають поглибити свої знання із загальної теорії права в контексті верховенства права та прав людини, а також засвоїти сучасні підходи до антидискримінаційних практик, запобігання зворотної дискримінації та судової практики з зазначених питань.</w:t>
      </w:r>
    </w:p>
    <w:p w:rsidR="006015F1" w:rsidRPr="00C4317C" w:rsidRDefault="006015F1" w:rsidP="006015F1">
      <w:pPr>
        <w:shd w:val="clear" w:color="auto" w:fill="FFFFFF"/>
        <w:tabs>
          <w:tab w:val="left" w:pos="989"/>
        </w:tabs>
        <w:spacing w:before="322"/>
        <w:ind w:left="706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hd w:val="clear" w:color="auto" w:fill="FFFFFF"/>
        <w:tabs>
          <w:tab w:val="left" w:pos="1080"/>
        </w:tabs>
        <w:spacing w:before="197" w:line="485" w:lineRule="exact"/>
        <w:ind w:firstLine="706"/>
        <w:jc w:val="both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>3.</w:t>
      </w:r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Місце навчальної дисципліни в структурі освітньо-професійної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br/>
        <w:t>програми:</w:t>
      </w:r>
    </w:p>
    <w:p w:rsidR="006015F1" w:rsidRPr="00C4317C" w:rsidRDefault="006015F1" w:rsidP="006015F1">
      <w:pPr>
        <w:shd w:val="clear" w:color="auto" w:fill="FFFFFF"/>
        <w:ind w:right="24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hd w:val="clear" w:color="auto" w:fill="FFFFFF"/>
        <w:ind w:right="24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pacing w:line="36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Навчальна дисципліна «Толерантність і верховенство права» є важливою складовою освітньо-професійної програми за третім освітньо-кваліфікаційним рівнем (доктор філософії) підготовки і спрямована на формування фахових компетентностей за спеціалізаціями в рамках узагальненого об’єкта юридичної науки та практики. </w:t>
      </w:r>
    </w:p>
    <w:p w:rsidR="006015F1" w:rsidRPr="00C4317C" w:rsidRDefault="006015F1" w:rsidP="006015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Навчальна дисципліна орієнтована на аспірантів, котрі бажають поглибити свої знання із загальної теорії права в контексті верховенства права та прав людини, а також засвоїти сучасні підходи до антидискримінаційних практик, запобігання зворотної дискримінації та судової практики з зазначених питань.</w:t>
      </w:r>
    </w:p>
    <w:p w:rsidR="006015F1" w:rsidRPr="00C4317C" w:rsidRDefault="006015F1" w:rsidP="006015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При вивченні даної дисципліни використовуються знання, отримані з наступних дисциплін: теорія і філософія права, історія держави і права, конституційне право зарубіжних країн, міжнародне право, право Європейського Союзу, право міжнародних організацій, Європейська конвенція про захист прав людини і основоположних свобод та юридична практика, універсальні та регіональні системи захисту прав людини.</w:t>
      </w:r>
    </w:p>
    <w:p w:rsidR="006015F1" w:rsidRPr="00C4317C" w:rsidRDefault="006015F1" w:rsidP="006015F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положення навчальної дисципліни «Толерантність і верховенство права» мають застосовуватися при вивченні таких дисциплін – теорія і філософія права, конституційне право, міжнародне право, право Європейського Союзу, право міжнародних організацій, Європейська конвенція про захист прав людини і основоположних свобод та юридична практика, універсальні та регіональні системи захисту прав людини.</w:t>
      </w:r>
    </w:p>
    <w:p w:rsidR="006015F1" w:rsidRPr="00C4317C" w:rsidRDefault="006015F1" w:rsidP="006015F1">
      <w:pPr>
        <w:shd w:val="clear" w:color="auto" w:fill="FFFFFF"/>
        <w:ind w:right="24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hd w:val="clear" w:color="auto" w:fill="FFFFFF"/>
        <w:spacing w:before="34" w:line="682" w:lineRule="exact"/>
        <w:ind w:left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Опис навчальної дисципліни: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682" w:lineRule="exact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кількість кредитів ЕКТС – 7;</w:t>
      </w:r>
    </w:p>
    <w:p w:rsidR="006015F1" w:rsidRPr="00C4317C" w:rsidRDefault="006015F1" w:rsidP="006015F1">
      <w:pPr>
        <w:shd w:val="clear" w:color="auto" w:fill="FFFFFF"/>
        <w:tabs>
          <w:tab w:val="left" w:pos="869"/>
        </w:tabs>
        <w:spacing w:line="682" w:lineRule="exact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-загальна кількість годин – 210;</w:t>
      </w:r>
    </w:p>
    <w:p w:rsidR="006015F1" w:rsidRPr="00C4317C" w:rsidRDefault="006015F1" w:rsidP="006015F1">
      <w:pPr>
        <w:shd w:val="clear" w:color="auto" w:fill="FFFFFF"/>
        <w:ind w:left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 викладання – 2-й рік підготовки, 6 місяців (2-й семестр).</w:t>
      </w:r>
    </w:p>
    <w:p w:rsidR="006015F1" w:rsidRPr="00C4317C" w:rsidRDefault="006015F1" w:rsidP="006015F1">
      <w:pPr>
        <w:shd w:val="clear" w:color="auto" w:fill="FFFFFF"/>
        <w:spacing w:before="907" w:after="240" w:line="485" w:lineRule="exact"/>
        <w:ind w:left="586" w:right="576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5. </w:t>
      </w:r>
      <w:r w:rsidRPr="00C431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Предметні компетентності здобувача, сформовані в результаті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освоєння навчальної дисципліни: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ПК-1: аналізувати та раціонально використовувати виокремлені дані;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ПК-2: використовувати останні досягнення технічного прогресу під час учбового процесу;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ПК-3: самостійно підвищувати власну правосвідомість та правову культуру;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ПК-4: вдаватися до дослідницького діалогу з фахівцями у зазначеній галузі та іншими зацікавленими особами;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ПК-5: самостійно розширювати існуючі доктринальні підходи, формувати власний внесок до доктрини;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ПК-6: усвідомлення особистої відповідальності та необхідності існування суб’єктивного доробку кожної особи у формуванні демократичного толерантного правового суспільства;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ПК-7: бути здатними робити висновки про рівень верховенства права в конкретній країні на підставі показників індексів вимірювання верховенства права;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ПК-8: бути здатними відокремлювати «hate speech» від законних випадків реалізації права особи на свободу слова;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ПК-9: бути здатними аналізувати та оцінювати вимоги міжнародного права та національного законодавства у сфері толерантності та протидії дискримінації;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ПК-10: бути здатними аналізувати акти Організації Об’єднаних Націй, Ради Європи, прецедентну практики Європейського суду з прав людини у сфері толерантності і запобігання дискримінації;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ПК-11: бути здатними використовувати та аналізувати доктринальні і нормативні джерела у галузі верховенства права і толерантності, піддавати їх розумній критиці та заповнювати існуючі у науці, нормативному регулюванні та правозастосовній практиці прогалини.</w:t>
      </w:r>
    </w:p>
    <w:p w:rsidR="006015F1" w:rsidRPr="00C4317C" w:rsidRDefault="006015F1" w:rsidP="006015F1">
      <w:pPr>
        <w:shd w:val="clear" w:color="auto" w:fill="FFFFFF"/>
        <w:spacing w:before="192" w:line="485" w:lineRule="exact"/>
        <w:ind w:firstLine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uk-UA"/>
        </w:rPr>
        <w:t xml:space="preserve">В    результаті    засвоєння    навчальної    дисципліни    здобувач    повинен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демонструвати наступні результати навчання:</w:t>
      </w:r>
    </w:p>
    <w:p w:rsidR="006015F1" w:rsidRPr="00C4317C" w:rsidRDefault="006015F1" w:rsidP="006015F1">
      <w:pPr>
        <w:shd w:val="clear" w:color="auto" w:fill="FFFFFF"/>
        <w:spacing w:before="187" w:line="485" w:lineRule="exact"/>
        <w:ind w:right="5" w:firstLine="706"/>
        <w:jc w:val="both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РНС НД 1.1. - засвоїти доктрини верховенства права та толерантності в їх взаємовпливах і взаємозв’язках;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РНС НД 1.2. - засвоїти існуючі результати вимірювання верховенства права в зарубіжних країнах та Україні відповідно до основних індексів верховенства права;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РНС НД 1.3. - знати основні проблеми верховенства права в Україні, самостійно пропонувати ймовірні шляхи їх вирішення;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РНС НД 2.1. - опанувати толерантність і терпимість як правові категорії, визначати ознаки суспільств, заснованих на толерантності;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РНС НД 2.2. - вміти використовувати акти міжнародного права і національного законодавства, судову практику у подальших дослідженнях та під час правозастосовної практики у зазначеній сфері;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РНС НД 2.3. - вміти відмежовувати «мову ненависті» від реалізації права особи на свободу слова;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РНС НД 2.4. - встановлювати зміст, порівнювати основні положення та виносити пропозиції щодо вдосконалення міжнародного права та національного законодавства в аспекті верховенства права і толерантності;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РНС НД 2.5. - розуміти відкритий характер переліку підстав, за яких особи можуть бути дискриміновані, не обмежуючи його «класичними» дискримінаційними ознаками;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 xml:space="preserve">РНС НД 3.1. - використовувати отримані знання та навички задля усунення негативних наслідків конфлікту на сході України та його скорішого завершення. </w:t>
      </w:r>
    </w:p>
    <w:p w:rsidR="006015F1" w:rsidRPr="00C4317C" w:rsidRDefault="006015F1" w:rsidP="006015F1">
      <w:pPr>
        <w:shd w:val="clear" w:color="auto" w:fill="FFFFFF"/>
        <w:spacing w:before="187" w:line="542" w:lineRule="exact"/>
        <w:ind w:left="2165" w:right="576" w:hanging="1392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2. </w:t>
      </w:r>
      <w:r w:rsidRPr="00C4317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 xml:space="preserve">Анотація програми та основні модулі навчальної дисципліни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2.1. Анотація програми навчальної дисципліни</w:t>
      </w:r>
    </w:p>
    <w:p w:rsidR="006015F1" w:rsidRPr="00C4317C" w:rsidRDefault="006015F1" w:rsidP="006015F1">
      <w:pPr>
        <w:shd w:val="clear" w:color="auto" w:fill="FFFFFF"/>
        <w:spacing w:before="701" w:line="360" w:lineRule="auto"/>
        <w:ind w:left="8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Модуль 1. Загальна характеристика верховенства права і толерантності.</w:t>
      </w:r>
    </w:p>
    <w:p w:rsidR="006015F1" w:rsidRPr="00C4317C" w:rsidRDefault="006015F1" w:rsidP="006015F1">
      <w:pPr>
        <w:shd w:val="clear" w:color="auto" w:fill="FFFFFF"/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>Ідея, передумови, концепції верховенства права</w:t>
      </w:r>
      <w:r w:rsidRPr="00C4317C">
        <w:rPr>
          <w:rFonts w:ascii="Times New Roman" w:hAnsi="Times New Roman" w:cs="Times New Roman"/>
          <w:i/>
          <w:color w:val="000000"/>
          <w:lang w:val="uk-UA"/>
        </w:rPr>
        <w:t xml:space="preserve">.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Верховенство права у національних та міжнародних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правопорядках. Елементи верховенства права. Верховенство права і демократія. Верховенство права і права людини.</w:t>
      </w:r>
    </w:p>
    <w:p w:rsidR="006015F1" w:rsidRPr="00C4317C" w:rsidRDefault="006015F1" w:rsidP="006015F1">
      <w:pPr>
        <w:shd w:val="clear" w:color="auto" w:fill="FFFFFF"/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>Вимірювання верховенства права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 (Основні індекси верховенства права. World Justice Project). Вимірювання верховенства права в Україні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Основні проблеми верховенства права в Україні та їх причини. </w:t>
      </w:r>
    </w:p>
    <w:p w:rsidR="006015F1" w:rsidRPr="00C4317C" w:rsidRDefault="006015F1" w:rsidP="006015F1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 xml:space="preserve">Толерантність і терпимість як юридичні категорії.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Суспільства, засновані на толерантності. Вимоги толерантності.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Недискримінація.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Толерантність і демократія. Чи може більшість вирішувати питання життя меншості</w:t>
      </w:r>
      <w:r w:rsidRPr="00C4317C">
        <w:rPr>
          <w:rFonts w:ascii="Times New Roman" w:hAnsi="Times New Roman" w:cs="Times New Roman"/>
          <w:color w:val="000000"/>
          <w:lang w:val="uk-UA"/>
        </w:rPr>
        <w:t>.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 Суспільна мораль і толерантність. </w:t>
      </w:r>
    </w:p>
    <w:p w:rsidR="006015F1" w:rsidRPr="00C4317C" w:rsidRDefault="006015F1" w:rsidP="006015F1">
      <w:pPr>
        <w:shd w:val="clear" w:color="auto" w:fill="FFFFFF"/>
        <w:spacing w:before="610" w:line="360" w:lineRule="auto"/>
        <w:ind w:right="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Модуль 2. Толерантність та дискримінація.</w:t>
      </w:r>
    </w:p>
    <w:p w:rsidR="006015F1" w:rsidRPr="00C4317C" w:rsidRDefault="006015F1" w:rsidP="006015F1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>Акти у сфері толерантності та протидії дискримінації.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 Акти Організації Об’єднаних Націй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Акти Ради Європи у сфері толерантності і протидії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насильницькому екстремізму.</w:t>
      </w:r>
      <w:r w:rsidRPr="00C4317C">
        <w:rPr>
          <w:rFonts w:ascii="Times New Roman" w:hAnsi="Times New Roman" w:cs="Times New Roman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Прецедентна практика Європейського суду з прав людини у сфері толерантності. Європейська Рада Толерантності і Примирення (ЄРТП). Регулювання толерантності в Україні. Регулювання толерантності в Україні. </w:t>
      </w:r>
    </w:p>
    <w:p w:rsidR="006015F1" w:rsidRPr="00C4317C" w:rsidRDefault="006015F1" w:rsidP="006015F1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>Поняття і межі свободи слова.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 Американський і європейський підходи до обмеження свободи слова.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Поняття «мови ненависті». Основні напрямки і цілі мови ненависті. Рекомендація Ради Європи щодо «мови ненависті». Практика Європейського суду з прав людини у сфері свободи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слова і мови ненависті (Ербакан проти Туреччини, Фере проти Бельгії, М’бала М’бала проти Франції). Кейс «Шарлі Ебдо»: чи потрібне державне втручання? Протидія мові ненависті: баланс між толерантністю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і свободою слова. </w:t>
      </w:r>
    </w:p>
    <w:p w:rsidR="006015F1" w:rsidRPr="00C4317C" w:rsidRDefault="006015F1" w:rsidP="006015F1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>Право на свободу релігії.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 Моделі світськості в Європейських державах. Релігійна нейтральність держави як умова гарантування прав релігійних меншин.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Права релігійних меншин і релігійна більшість. Особливості зобов’язань держави щодо гарантування прав релігійних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меншин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.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Право на сповідування своєї релігії в умовах релігійної меншості. Основні порушення прав релігійних меншин і заходи боротьби з ними. Зростання релігійності і права релігійних меншин. Судові практики у сфері захисту прав релігійних меншин. </w:t>
      </w:r>
    </w:p>
    <w:p w:rsidR="006015F1" w:rsidRPr="00C4317C" w:rsidRDefault="006015F1" w:rsidP="006015F1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>Обов’язок держави гарантувати права расових і етнічних</w:t>
      </w:r>
      <w:r w:rsidRPr="00C4317C"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>меншин.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Основні прояви расової та етнічної дискримінації. Боротьба з расовими й етнічними упередженнями.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Попередження злочинів на ґрунті ненависті до расових чи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етнічних меншин. Заборона пропаганди ідей расової чи етнічної дискримінації.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Заборона дискримінації за ознакою походження. </w:t>
      </w:r>
    </w:p>
    <w:p w:rsidR="006015F1" w:rsidRPr="00C4317C" w:rsidRDefault="006015F1" w:rsidP="006015F1">
      <w:pPr>
        <w:spacing w:line="360" w:lineRule="auto"/>
        <w:ind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 xml:space="preserve">Заборона дискримінації за ознакою сексуальної орієнтації.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Акти Ради Європи.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Справа Європейського суду з прав людини «Оліарі та інші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проти Італії».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Акти ЄС: між повноваженням Союзу і компетенцією держав. Зобов’язання держави у сфері прав ЛГБТІ-людей. Заборона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дискримінації на підставі сексуальної орієнтації. Проблема визнання державою одностатевих союзів.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Суспільна мораль і права ЛГБТІ-людей.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Релігійна свобода і право ЛГБТІ-людей на недискримінацію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(«справа пекаря» та подібні).</w:t>
      </w:r>
    </w:p>
    <w:p w:rsidR="006015F1" w:rsidRPr="00C4317C" w:rsidRDefault="006015F1" w:rsidP="006015F1">
      <w:pPr>
        <w:shd w:val="clear" w:color="auto" w:fill="FFFFFF"/>
        <w:spacing w:before="614" w:line="360" w:lineRule="auto"/>
        <w:ind w:right="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Модуль 3. Толерантність в Україні.</w:t>
      </w:r>
    </w:p>
    <w:p w:rsidR="006015F1" w:rsidRPr="00C4317C" w:rsidRDefault="006015F1" w:rsidP="006015F1">
      <w:pPr>
        <w:shd w:val="clear" w:color="auto" w:fill="FFFFFF"/>
        <w:spacing w:line="360" w:lineRule="auto"/>
        <w:ind w:right="10" w:firstLine="708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>Основні показники толерантності в Україні: вітчизняні</w:t>
      </w:r>
      <w:r w:rsidRPr="00C4317C">
        <w:rPr>
          <w:rFonts w:ascii="Times New Roman" w:hAnsi="Times New Roman" w:cs="Times New Roman"/>
          <w:i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>і світові дослідження.</w:t>
      </w:r>
      <w:r w:rsidRPr="00C4317C">
        <w:rPr>
          <w:rFonts w:ascii="Times New Roman" w:hAnsi="Times New Roman" w:cs="Times New Roman"/>
          <w:color w:val="000000"/>
          <w:lang w:val="uk-UA"/>
        </w:rPr>
        <w:t xml:space="preserve">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Релігійна толерантність. Толерантність до етнічних меншин. Толерантність до сексуальних меншин. Випадки мови ненависті в Україні. Правозастосовча практика щодо мови ненависті в Україні. </w:t>
      </w:r>
    </w:p>
    <w:p w:rsidR="006015F1" w:rsidRPr="00C4317C" w:rsidRDefault="006015F1" w:rsidP="006015F1">
      <w:pPr>
        <w:shd w:val="clear" w:color="auto" w:fill="FFFFFF"/>
        <w:spacing w:line="360" w:lineRule="auto"/>
        <w:ind w:right="10" w:firstLine="708"/>
        <w:jc w:val="both"/>
        <w:rPr>
          <w:rFonts w:ascii="Times New Roman" w:eastAsia="TimesNewRomanPSMT" w:hAnsi="Times New Roman" w:cs="Times New Roman"/>
          <w:color w:val="000000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i/>
          <w:lang w:val="uk-UA"/>
        </w:rPr>
        <w:t xml:space="preserve">Толерантність та збройний конфлікт. 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Законодавчі підстави та способи обмеження прав людини в умовах збройного конфлікту. Обмеження прав людини в умовах збройного конфлікту. Перспективні наукові розробки щодо розвитку законодавства про забезпечення толерантності в Україні. Інститут інтернет-петицій як інструмент вдосконалення законодавства.</w:t>
      </w:r>
    </w:p>
    <w:p w:rsidR="006015F1" w:rsidRPr="00C4317C" w:rsidRDefault="006015F1" w:rsidP="006015F1">
      <w:pPr>
        <w:shd w:val="clear" w:color="auto" w:fill="FFFFFF"/>
        <w:spacing w:before="365"/>
        <w:ind w:left="2544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2.2.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Основні модулі навчальної дисципліни</w:t>
      </w:r>
    </w:p>
    <w:p w:rsidR="006015F1" w:rsidRPr="00C4317C" w:rsidRDefault="006015F1" w:rsidP="006015F1">
      <w:pPr>
        <w:shd w:val="clear" w:color="auto" w:fill="FFFFFF"/>
        <w:spacing w:before="221"/>
        <w:ind w:left="139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>Вказується перелік модулів, кількість кредитів і годин, види навчальних занять,</w:t>
      </w:r>
      <w:r w:rsidRPr="00C4317C">
        <w:rPr>
          <w:rFonts w:ascii="Times New Roman" w:hAnsi="Times New Roman" w:cs="Times New Roman"/>
          <w:lang w:val="uk-UA"/>
        </w:rPr>
        <w:t xml:space="preserve">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самостійна робота здобувачів</w:t>
      </w:r>
    </w:p>
    <w:p w:rsidR="006015F1" w:rsidRPr="00C4317C" w:rsidRDefault="006015F1" w:rsidP="006015F1">
      <w:pPr>
        <w:spacing w:after="350" w:line="1" w:lineRule="exact"/>
        <w:rPr>
          <w:rFonts w:ascii="Times New Roman" w:hAnsi="Times New Roman" w:cs="Times New Roman"/>
          <w:sz w:val="2"/>
          <w:szCs w:val="2"/>
          <w:lang w:val="uk-UA"/>
        </w:rPr>
      </w:pPr>
    </w:p>
    <w:tbl>
      <w:tblPr>
        <w:tblW w:w="986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3"/>
        <w:gridCol w:w="1622"/>
        <w:gridCol w:w="720"/>
        <w:gridCol w:w="922"/>
        <w:gridCol w:w="802"/>
        <w:gridCol w:w="1176"/>
        <w:gridCol w:w="1334"/>
        <w:gridCol w:w="989"/>
        <w:gridCol w:w="1286"/>
      </w:tblGrid>
      <w:tr w:rsidR="006015F1" w:rsidRPr="00C4317C" w:rsidTr="000062D8">
        <w:trPr>
          <w:trHeight w:hRule="exact" w:val="427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Модуль/наз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Кіл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Всьог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9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ind w:left="120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Аудиторні заняття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Самості</w:t>
            </w:r>
          </w:p>
        </w:tc>
      </w:tr>
      <w:tr w:rsidR="006015F1" w:rsidRPr="00C4317C" w:rsidTr="000062D8">
        <w:trPr>
          <w:trHeight w:hRule="exact" w:val="955"/>
        </w:trPr>
        <w:tc>
          <w:tcPr>
            <w:tcW w:w="1013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spacing w:line="48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ькіс</w:t>
            </w:r>
          </w:p>
          <w:p w:rsidR="006015F1" w:rsidRPr="00C4317C" w:rsidRDefault="006015F1" w:rsidP="000062D8">
            <w:pPr>
              <w:shd w:val="clear" w:color="auto" w:fill="FFFFFF"/>
              <w:spacing w:line="48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ть</w:t>
            </w:r>
          </w:p>
          <w:p w:rsidR="006015F1" w:rsidRPr="00C4317C" w:rsidRDefault="006015F1" w:rsidP="000062D8">
            <w:pPr>
              <w:shd w:val="clear" w:color="auto" w:fill="FFFFFF"/>
              <w:spacing w:line="48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кре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 </w:t>
            </w:r>
            <w:r w:rsidRPr="00C431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49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ind w:left="562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контактні)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spacing w:line="48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йна</w:t>
            </w:r>
          </w:p>
          <w:p w:rsidR="006015F1" w:rsidRPr="00C4317C" w:rsidRDefault="006015F1" w:rsidP="000062D8">
            <w:pPr>
              <w:shd w:val="clear" w:color="auto" w:fill="FFFFFF"/>
              <w:spacing w:line="48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робота</w:t>
            </w:r>
          </w:p>
          <w:p w:rsidR="006015F1" w:rsidRPr="00C4317C" w:rsidRDefault="006015F1" w:rsidP="000062D8">
            <w:pPr>
              <w:shd w:val="clear" w:color="auto" w:fill="FFFFFF"/>
              <w:spacing w:line="480" w:lineRule="exac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здобува</w:t>
            </w:r>
          </w:p>
        </w:tc>
      </w:tr>
      <w:tr w:rsidR="006015F1" w:rsidRPr="00C4317C" w:rsidTr="000062D8">
        <w:trPr>
          <w:trHeight w:hRule="exact" w:val="456"/>
        </w:trPr>
        <w:tc>
          <w:tcPr>
            <w:tcW w:w="1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rPr>
                <w:rFonts w:ascii="Times New Roman" w:hAnsi="Times New Roman" w:cs="Times New Roman"/>
                <w:lang w:val="uk-UA"/>
              </w:rPr>
            </w:pPr>
          </w:p>
          <w:p w:rsidR="006015F1" w:rsidRPr="00C4317C" w:rsidRDefault="006015F1" w:rsidP="000062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rPr>
                <w:rFonts w:ascii="Times New Roman" w:hAnsi="Times New Roman" w:cs="Times New Roman"/>
                <w:lang w:val="uk-UA"/>
              </w:rPr>
            </w:pPr>
          </w:p>
          <w:p w:rsidR="006015F1" w:rsidRPr="00C4317C" w:rsidRDefault="006015F1" w:rsidP="000062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rPr>
                <w:rFonts w:ascii="Times New Roman" w:hAnsi="Times New Roman" w:cs="Times New Roman"/>
                <w:lang w:val="uk-UA"/>
              </w:rPr>
            </w:pPr>
          </w:p>
          <w:p w:rsidR="006015F1" w:rsidRPr="00C4317C" w:rsidRDefault="006015F1" w:rsidP="000062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rPr>
                <w:rFonts w:ascii="Times New Roman" w:hAnsi="Times New Roman" w:cs="Times New Roman"/>
                <w:lang w:val="uk-UA"/>
              </w:rPr>
            </w:pPr>
          </w:p>
          <w:p w:rsidR="006015F1" w:rsidRPr="00C4317C" w:rsidRDefault="006015F1" w:rsidP="000062D8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Лек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Практи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Семінарс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Інші</w:t>
            </w:r>
          </w:p>
        </w:tc>
        <w:tc>
          <w:tcPr>
            <w:tcW w:w="12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5F1" w:rsidRPr="00C4317C" w:rsidTr="000062D8">
        <w:trPr>
          <w:trHeight w:hRule="exact" w:val="797"/>
        </w:trPr>
        <w:tc>
          <w:tcPr>
            <w:tcW w:w="10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диті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ції</w:t>
            </w: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чні</w:t>
            </w:r>
          </w:p>
        </w:tc>
        <w:tc>
          <w:tcPr>
            <w:tcW w:w="13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ькі</w:t>
            </w:r>
          </w:p>
        </w:tc>
        <w:tc>
          <w:tcPr>
            <w:tcW w:w="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види</w:t>
            </w: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чів</w:t>
            </w:r>
          </w:p>
        </w:tc>
      </w:tr>
      <w:tr w:rsidR="006015F1" w:rsidRPr="00C4317C" w:rsidTr="000062D8">
        <w:trPr>
          <w:trHeight w:hRule="exact" w:val="166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spacing w:line="485" w:lineRule="exact"/>
              <w:ind w:left="58" w:right="67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 </w:t>
            </w:r>
            <w:r w:rsidRPr="00C4317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uk-UA"/>
              </w:rPr>
              <w:t xml:space="preserve">ЄК </w:t>
            </w:r>
            <w:r w:rsidRPr="00C4317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ТС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заняття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занять</w:t>
            </w:r>
          </w:p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b/>
                <w:bCs/>
                <w:lang w:val="uk-UA"/>
              </w:rPr>
              <w:t>**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015F1" w:rsidRPr="00C4317C" w:rsidTr="000062D8">
        <w:trPr>
          <w:trHeight w:hRule="exact" w:val="359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ind w:left="24" w:right="24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Модуль 1 Загальна характеристика верховенства права і толерантності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015F1" w:rsidRPr="00C4317C" w:rsidTr="000062D8">
        <w:trPr>
          <w:trHeight w:hRule="exact" w:val="262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ind w:left="5" w:right="5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Модуль 2 Толерантність та дискримінація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015F1" w:rsidRPr="00C4317C" w:rsidTr="000062D8">
        <w:trPr>
          <w:trHeight w:hRule="exact" w:val="262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Модуль 3</w:t>
            </w:r>
          </w:p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Толерантність в Україні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6015F1" w:rsidRPr="00C4317C" w:rsidTr="000062D8">
        <w:trPr>
          <w:trHeight w:hRule="exact" w:val="696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</w:t>
            </w:r>
          </w:p>
        </w:tc>
        <w:tc>
          <w:tcPr>
            <w:tcW w:w="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</w:tr>
    </w:tbl>
    <w:p w:rsidR="006015F1" w:rsidRPr="00C4317C" w:rsidRDefault="006015F1" w:rsidP="006015F1">
      <w:pPr>
        <w:shd w:val="clear" w:color="auto" w:fill="FFFFFF"/>
        <w:spacing w:before="749"/>
        <w:ind w:right="10"/>
        <w:jc w:val="center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Вимоги викладача</w:t>
      </w:r>
    </w:p>
    <w:p w:rsidR="006015F1" w:rsidRPr="00C4317C" w:rsidRDefault="006015F1" w:rsidP="006015F1">
      <w:pPr>
        <w:shd w:val="clear" w:color="auto" w:fill="FFFFFF"/>
        <w:ind w:right="10" w:firstLine="706"/>
        <w:jc w:val="both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Відвідування занять, активність роботи на заняттях, своєчасність виконання завдання, якість підготовки завдань, дотримання норм академічної поведінки та етики.</w:t>
      </w:r>
    </w:p>
    <w:p w:rsidR="006015F1" w:rsidRPr="00C4317C" w:rsidRDefault="006015F1" w:rsidP="006015F1">
      <w:pPr>
        <w:shd w:val="clear" w:color="auto" w:fill="FFFFFF"/>
        <w:spacing w:line="485" w:lineRule="exact"/>
        <w:ind w:firstLine="706"/>
        <w:jc w:val="center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Контрольні заходи результатів навчання</w:t>
      </w:r>
    </w:p>
    <w:p w:rsidR="006015F1" w:rsidRPr="00C4317C" w:rsidRDefault="006015F1" w:rsidP="006015F1">
      <w:pPr>
        <w:shd w:val="clear" w:color="auto" w:fill="FFFFFF"/>
        <w:spacing w:line="480" w:lineRule="exact"/>
        <w:ind w:right="10" w:firstLine="706"/>
        <w:jc w:val="both"/>
        <w:rPr>
          <w:rFonts w:ascii="Times New Roman" w:hAnsi="Times New Roman" w:cs="Times New Roman"/>
          <w:lang w:val="uk-UA"/>
        </w:rPr>
      </w:pPr>
      <w:bookmarkStart w:id="3" w:name="bookmark2"/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bookmarkEnd w:id="3"/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онтроль знань в рамках навчальної дисципліни здійснюється з урахуванням бально-рейтингової системи.</w:t>
      </w:r>
    </w:p>
    <w:p w:rsidR="006015F1" w:rsidRPr="00C4317C" w:rsidRDefault="006015F1" w:rsidP="006015F1">
      <w:pPr>
        <w:shd w:val="clear" w:color="auto" w:fill="FFFFFF"/>
        <w:tabs>
          <w:tab w:val="left" w:pos="1315"/>
        </w:tabs>
        <w:spacing w:before="5" w:line="480" w:lineRule="exact"/>
        <w:ind w:right="10" w:firstLine="706"/>
        <w:jc w:val="both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pacing w:val="-1"/>
          <w:sz w:val="28"/>
          <w:szCs w:val="28"/>
          <w:lang w:val="uk-UA"/>
        </w:rPr>
        <w:t>4.1.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Розподіл балів між формами організації навчального процесу і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видами контрольних заходів:</w:t>
      </w:r>
    </w:p>
    <w:p w:rsidR="006015F1" w:rsidRPr="00C4317C" w:rsidRDefault="006015F1" w:rsidP="006015F1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лекції – 0 балів;</w:t>
      </w:r>
    </w:p>
    <w:p w:rsidR="006015F1" w:rsidRPr="00C4317C" w:rsidRDefault="006015F1" w:rsidP="006015F1">
      <w:pPr>
        <w:shd w:val="clear" w:color="auto" w:fill="FFFFFF"/>
        <w:spacing w:line="480" w:lineRule="exact"/>
        <w:ind w:left="70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семінарські заняття та поточний модульний контроль – 30 балів;</w:t>
      </w:r>
    </w:p>
    <w:p w:rsidR="006015F1" w:rsidRPr="00C4317C" w:rsidRDefault="006015F1" w:rsidP="006015F1">
      <w:pPr>
        <w:shd w:val="clear" w:color="auto" w:fill="FFFFFF"/>
        <w:spacing w:before="5" w:line="480" w:lineRule="exact"/>
        <w:ind w:firstLine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завдань СРС – 10 балів;</w:t>
      </w:r>
    </w:p>
    <w:p w:rsidR="006015F1" w:rsidRPr="00C4317C" w:rsidRDefault="006015F1" w:rsidP="006015F1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іспит – 60 балів.</w:t>
      </w:r>
    </w:p>
    <w:p w:rsidR="006015F1" w:rsidRPr="00C4317C" w:rsidRDefault="006015F1" w:rsidP="006015F1">
      <w:pPr>
        <w:shd w:val="clear" w:color="auto" w:fill="FFFFFF"/>
        <w:spacing w:before="5" w:line="480" w:lineRule="exact"/>
        <w:ind w:left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Разом: 100 балів.</w:t>
      </w:r>
    </w:p>
    <w:p w:rsidR="006015F1" w:rsidRPr="00C4317C" w:rsidRDefault="006015F1" w:rsidP="006015F1">
      <w:pPr>
        <w:shd w:val="clear" w:color="auto" w:fill="FFFFFF"/>
        <w:spacing w:line="480" w:lineRule="exact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Підсумки поточного контролю проставляються у відомості за накопичувальним принципом і є підставою допуску до іспиту. Якщо здобувач набрав протягом семестру за підсумками рубіжного та поточного контролю </w:t>
      </w:r>
      <w:r w:rsidRPr="00C4317C">
        <w:rPr>
          <w:rFonts w:ascii="Times New Roman" w:eastAsia="Times New Roman" w:hAnsi="Times New Roman" w:cs="Times New Roman"/>
          <w:spacing w:val="-1"/>
          <w:sz w:val="28"/>
          <w:szCs w:val="28"/>
          <w:lang w:val="uk-UA"/>
        </w:rPr>
        <w:t xml:space="preserve">менше половини максимальної оцінки (60%), тобто менше 20 балів за результатами семінарських занять та модульного контролю,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то він до іспиту не допускається.</w:t>
      </w:r>
    </w:p>
    <w:p w:rsidR="006015F1" w:rsidRPr="00C4317C" w:rsidRDefault="006015F1" w:rsidP="006015F1">
      <w:pPr>
        <w:shd w:val="clear" w:color="auto" w:fill="FFFFFF"/>
        <w:spacing w:line="480" w:lineRule="exact"/>
        <w:ind w:firstLine="706"/>
        <w:jc w:val="both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hd w:val="clear" w:color="auto" w:fill="FFFFFF"/>
        <w:tabs>
          <w:tab w:val="left" w:pos="1200"/>
        </w:tabs>
        <w:spacing w:line="480" w:lineRule="exact"/>
        <w:ind w:left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pacing w:val="-1"/>
          <w:sz w:val="28"/>
          <w:szCs w:val="28"/>
          <w:lang w:val="uk-UA"/>
        </w:rPr>
        <w:t>4.2.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Шкала підсумкової оцінки знань аспірантів</w:t>
      </w:r>
    </w:p>
    <w:p w:rsidR="006015F1" w:rsidRPr="00C4317C" w:rsidRDefault="006015F1" w:rsidP="006015F1">
      <w:pPr>
        <w:shd w:val="clear" w:color="auto" w:fill="FFFFFF"/>
        <w:spacing w:before="5" w:line="480" w:lineRule="exact"/>
        <w:ind w:right="10"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Підсумкова оцінка з навчальної дисципліни виставляється в залікову книжку відповідно до такої шкали:</w:t>
      </w:r>
    </w:p>
    <w:tbl>
      <w:tblPr>
        <w:tblpPr w:leftFromText="180" w:rightFromText="180" w:vertAnchor="text" w:horzAnchor="margin" w:tblpXSpec="center" w:tblpY="60"/>
        <w:tblW w:w="1038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13"/>
        <w:gridCol w:w="3254"/>
        <w:gridCol w:w="1733"/>
        <w:gridCol w:w="3788"/>
      </w:tblGrid>
      <w:tr w:rsidR="006015F1" w:rsidRPr="00C4317C" w:rsidTr="000062D8">
        <w:trPr>
          <w:trHeight w:hRule="exact" w:val="2347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  <w:p w:rsidR="006015F1" w:rsidRPr="00C4317C" w:rsidRDefault="006015F1" w:rsidP="000062D8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uk-UA"/>
              </w:rPr>
              <w:t xml:space="preserve">за    шкалою </w:t>
            </w: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ECTS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Визначення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  <w:p w:rsidR="006015F1" w:rsidRPr="00C4317C" w:rsidRDefault="006015F1" w:rsidP="000062D8">
            <w:pPr>
              <w:shd w:val="clear" w:color="auto" w:fill="FFFFFF"/>
              <w:spacing w:line="480" w:lineRule="exact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</w:t>
            </w:r>
          </w:p>
          <w:p w:rsidR="006015F1" w:rsidRPr="00C4317C" w:rsidRDefault="006015F1" w:rsidP="000062D8">
            <w:pPr>
              <w:shd w:val="clear" w:color="auto" w:fill="FFFFFF"/>
              <w:spacing w:line="480" w:lineRule="exact"/>
              <w:ind w:right="34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 xml:space="preserve">національно </w:t>
            </w: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 шкалою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Оцінка</w:t>
            </w:r>
          </w:p>
          <w:p w:rsidR="006015F1" w:rsidRPr="00C4317C" w:rsidRDefault="006015F1" w:rsidP="000062D8">
            <w:pPr>
              <w:shd w:val="clear" w:color="auto" w:fill="FFFFFF"/>
              <w:spacing w:line="485" w:lineRule="exact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uk-UA"/>
              </w:rPr>
              <w:t xml:space="preserve">за   100-   бальною   шкалою,   що </w:t>
            </w:r>
            <w:r w:rsidRPr="00C4317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використовується в НЮУ</w:t>
            </w:r>
          </w:p>
        </w:tc>
      </w:tr>
      <w:tr w:rsidR="006015F1" w:rsidRPr="00C4317C" w:rsidTr="000062D8">
        <w:trPr>
          <w:trHeight w:hRule="exact" w:val="2141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Відмінно </w:t>
            </w: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відмінне виконання, лише з незначною кількістю помилок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90 - 100</w:t>
            </w:r>
          </w:p>
        </w:tc>
      </w:tr>
      <w:tr w:rsidR="006015F1" w:rsidRPr="00C4317C" w:rsidTr="000062D8">
        <w:trPr>
          <w:trHeight w:hRule="exact" w:val="1661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Дуже добре </w:t>
            </w: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– вище середнього рівня з </w:t>
            </w:r>
            <w:r w:rsidRPr="00C4317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uk-UA"/>
              </w:rPr>
              <w:t>кількома помилками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80 - 89</w:t>
            </w:r>
          </w:p>
        </w:tc>
      </w:tr>
      <w:tr w:rsidR="006015F1" w:rsidRPr="00C4317C" w:rsidTr="000062D8">
        <w:trPr>
          <w:trHeight w:hRule="exact" w:val="2141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С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Добре </w:t>
            </w: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у цілому правильна робота з певною кількістю незначних помилок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spacing w:line="48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015F1" w:rsidRPr="00C4317C" w:rsidRDefault="006015F1" w:rsidP="000062D8">
            <w:pPr>
              <w:shd w:val="clear" w:color="auto" w:fill="FFFFFF"/>
              <w:spacing w:line="480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75 - 79</w:t>
            </w:r>
          </w:p>
        </w:tc>
      </w:tr>
      <w:tr w:rsidR="006015F1" w:rsidRPr="00C4317C" w:rsidTr="000062D8">
        <w:trPr>
          <w:trHeight w:hRule="exact" w:val="165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D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Задовільно </w:t>
            </w: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непогано, але зі значною кількістю недоліків</w:t>
            </w:r>
          </w:p>
        </w:tc>
        <w:tc>
          <w:tcPr>
            <w:tcW w:w="17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70 - 74</w:t>
            </w:r>
          </w:p>
        </w:tc>
      </w:tr>
      <w:tr w:rsidR="006015F1" w:rsidRPr="00C4317C" w:rsidTr="000062D8">
        <w:trPr>
          <w:trHeight w:hRule="exact" w:val="166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Достатньо </w:t>
            </w: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– виконання задовольняє мінімальні критерії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spacing w:line="485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015F1" w:rsidRPr="00C4317C" w:rsidRDefault="006015F1" w:rsidP="000062D8">
            <w:pPr>
              <w:shd w:val="clear" w:color="auto" w:fill="FFFFFF"/>
              <w:spacing w:line="485" w:lineRule="exact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60 - 69</w:t>
            </w:r>
          </w:p>
        </w:tc>
      </w:tr>
      <w:tr w:rsidR="006015F1" w:rsidRPr="00C4317C" w:rsidTr="000062D8">
        <w:trPr>
          <w:trHeight w:hRule="exact" w:val="166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FX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pacing w:val="-15"/>
                <w:sz w:val="28"/>
                <w:szCs w:val="28"/>
                <w:lang w:val="uk-UA"/>
              </w:rPr>
              <w:t xml:space="preserve">Незадовільно    </w:t>
            </w:r>
            <w:r w:rsidRPr="00C4317C">
              <w:rPr>
                <w:rFonts w:ascii="Times New Roman" w:eastAsia="Times New Roman" w:hAnsi="Times New Roman" w:cs="Times New Roman"/>
                <w:spacing w:val="-15"/>
                <w:sz w:val="28"/>
                <w:szCs w:val="28"/>
                <w:lang w:val="uk-UA"/>
              </w:rPr>
              <w:t xml:space="preserve">–   потрібно </w:t>
            </w:r>
            <w:r w:rsidRPr="00C431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 xml:space="preserve">попрацювати   перед   тим, </w:t>
            </w:r>
            <w:r w:rsidRPr="00C4317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як перескладати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35 - 59</w:t>
            </w:r>
          </w:p>
        </w:tc>
      </w:tr>
      <w:tr w:rsidR="006015F1" w:rsidRPr="00C4317C" w:rsidTr="000062D8">
        <w:trPr>
          <w:trHeight w:hRule="exact" w:val="1666"/>
        </w:trPr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F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17C">
              <w:rPr>
                <w:rFonts w:ascii="Times New Roman" w:eastAsia="Times New Roman" w:hAnsi="Times New Roman" w:cs="Times New Roman"/>
                <w:b/>
                <w:bCs/>
                <w:spacing w:val="-8"/>
                <w:sz w:val="28"/>
                <w:szCs w:val="28"/>
                <w:lang w:val="uk-UA"/>
              </w:rPr>
              <w:t xml:space="preserve">Незадовільно </w:t>
            </w:r>
            <w:r w:rsidRPr="00C4317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uk-UA"/>
              </w:rPr>
              <w:t>– необхідна серйозна подальша робота, обов’язковий повторний курс</w:t>
            </w:r>
          </w:p>
        </w:tc>
        <w:tc>
          <w:tcPr>
            <w:tcW w:w="17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15F1" w:rsidRPr="00C4317C" w:rsidRDefault="006015F1" w:rsidP="000062D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31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1-34</w:t>
            </w:r>
          </w:p>
        </w:tc>
      </w:tr>
    </w:tbl>
    <w:p w:rsidR="006015F1" w:rsidRPr="00C4317C" w:rsidRDefault="006015F1" w:rsidP="006015F1">
      <w:pPr>
        <w:shd w:val="clear" w:color="auto" w:fill="FFFFFF"/>
        <w:spacing w:before="686"/>
        <w:ind w:left="3158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4.3.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Методи педагогічного контролю</w:t>
      </w:r>
    </w:p>
    <w:p w:rsidR="006015F1" w:rsidRPr="00C4317C" w:rsidRDefault="006015F1" w:rsidP="006015F1">
      <w:pPr>
        <w:shd w:val="clear" w:color="auto" w:fill="FFFFFF"/>
        <w:ind w:left="1363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Традиційні методи:</w:t>
      </w:r>
    </w:p>
    <w:p w:rsidR="006015F1" w:rsidRPr="00C4317C" w:rsidRDefault="006015F1" w:rsidP="006015F1">
      <w:pPr>
        <w:shd w:val="clear" w:color="auto" w:fill="FFFFFF"/>
        <w:tabs>
          <w:tab w:val="left" w:pos="1690"/>
        </w:tabs>
        <w:spacing w:line="485" w:lineRule="exact"/>
        <w:ind w:left="658" w:right="149" w:firstLine="706"/>
        <w:jc w:val="both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усного контролю: індивідуальне опитування, фронтальне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опитування, співбесіда, доповідь, повідомлення, дискусія, розв’язання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практичних завдань тощо;</w:t>
      </w:r>
    </w:p>
    <w:p w:rsidR="006015F1" w:rsidRPr="00C4317C" w:rsidRDefault="006015F1" w:rsidP="006015F1">
      <w:pPr>
        <w:shd w:val="clear" w:color="auto" w:fill="FFFFFF"/>
        <w:tabs>
          <w:tab w:val="left" w:pos="1526"/>
        </w:tabs>
        <w:spacing w:line="485" w:lineRule="exact"/>
        <w:ind w:left="658" w:right="158" w:firstLine="706"/>
        <w:jc w:val="both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 письмового контролю: вирішення тестових завдань, контрольні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роботи, есе, складання кросвордів у рамках запропонованих тем тощо;</w:t>
      </w:r>
    </w:p>
    <w:p w:rsidR="006015F1" w:rsidRPr="00C4317C" w:rsidRDefault="006015F1" w:rsidP="006015F1">
      <w:pPr>
        <w:shd w:val="clear" w:color="auto" w:fill="FFFFFF"/>
        <w:ind w:left="1363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Інноваційні методи:</w:t>
      </w:r>
    </w:p>
    <w:p w:rsidR="006015F1" w:rsidRPr="00C4317C" w:rsidRDefault="006015F1" w:rsidP="006015F1">
      <w:pPr>
        <w:shd w:val="clear" w:color="auto" w:fill="FFFFFF"/>
        <w:tabs>
          <w:tab w:val="left" w:pos="1526"/>
        </w:tabs>
        <w:ind w:left="1363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портфоліо, презентації, кейс-вимірювачі, есе тощо;</w:t>
      </w:r>
    </w:p>
    <w:p w:rsidR="006015F1" w:rsidRPr="00C4317C" w:rsidRDefault="006015F1" w:rsidP="006015F1">
      <w:pPr>
        <w:shd w:val="clear" w:color="auto" w:fill="FFFFFF"/>
        <w:spacing w:line="490" w:lineRule="exact"/>
        <w:ind w:left="658" w:right="149" w:firstLine="7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 xml:space="preserve">Методи самоконтролю: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уміння самостійно оцінювати свої знання, самоаналіз, peer review тощо.</w:t>
      </w:r>
    </w:p>
    <w:p w:rsidR="006015F1" w:rsidRPr="00C4317C" w:rsidRDefault="006015F1" w:rsidP="006015F1">
      <w:pPr>
        <w:shd w:val="clear" w:color="auto" w:fill="FFFFFF"/>
        <w:spacing w:line="490" w:lineRule="exact"/>
        <w:ind w:left="658" w:right="149" w:firstLine="706"/>
        <w:jc w:val="both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hd w:val="clear" w:color="auto" w:fill="FFFFFF"/>
        <w:rPr>
          <w:rFonts w:ascii="Times New Roman" w:hAnsi="Times New Roman" w:cs="Times New Roman"/>
          <w:lang w:val="uk-UA"/>
        </w:rPr>
      </w:pPr>
      <w:bookmarkStart w:id="4" w:name="bookmark3"/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>5</w:t>
      </w:r>
      <w:bookmarkEnd w:id="4"/>
      <w:r w:rsidRPr="00C4317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Самостійна робота, показники академічної активності та додаткових</w:t>
      </w:r>
    </w:p>
    <w:p w:rsidR="006015F1" w:rsidRPr="00C4317C" w:rsidRDefault="006015F1" w:rsidP="006015F1">
      <w:pPr>
        <w:shd w:val="clear" w:color="auto" w:fill="FFFFFF"/>
        <w:spacing w:before="154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освітніх досягнень здобувачів</w:t>
      </w:r>
    </w:p>
    <w:p w:rsidR="006015F1" w:rsidRPr="00C4317C" w:rsidRDefault="006015F1" w:rsidP="006015F1">
      <w:pPr>
        <w:shd w:val="clear" w:color="auto" w:fill="FFFFFF"/>
        <w:spacing w:line="360" w:lineRule="auto"/>
        <w:ind w:left="1363"/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i/>
          <w:iCs/>
          <w:sz w:val="28"/>
          <w:szCs w:val="28"/>
          <w:lang w:val="uk-UA"/>
        </w:rPr>
        <w:t>Форми самостійної роботи аспірантів:</w:t>
      </w:r>
    </w:p>
    <w:p w:rsidR="006015F1" w:rsidRPr="00C4317C" w:rsidRDefault="006015F1" w:rsidP="006015F1">
      <w:pPr>
        <w:shd w:val="clear" w:color="auto" w:fill="FFFFFF"/>
        <w:spacing w:line="360" w:lineRule="auto"/>
        <w:ind w:left="1363"/>
        <w:rPr>
          <w:rFonts w:ascii="Times New Roman" w:hAnsi="Times New Roman" w:cs="Times New Roman"/>
          <w:lang w:val="uk-UA"/>
        </w:rPr>
      </w:pPr>
    </w:p>
    <w:p w:rsidR="006015F1" w:rsidRPr="00C4317C" w:rsidRDefault="006015F1" w:rsidP="006015F1">
      <w:p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 практичних і семінарських занять;</w:t>
      </w:r>
    </w:p>
    <w:p w:rsidR="006015F1" w:rsidRPr="00C4317C" w:rsidRDefault="006015F1" w:rsidP="006015F1">
      <w:pPr>
        <w:shd w:val="clear" w:color="auto" w:fill="FFFFFF"/>
        <w:tabs>
          <w:tab w:val="left" w:pos="1018"/>
        </w:tabs>
        <w:spacing w:line="360" w:lineRule="auto"/>
        <w:ind w:firstLine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написання     рефератів     з     ключових     питань,     що     стосуються     різних</w:t>
      </w:r>
      <w:r w:rsidRPr="00C4317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br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правових систем в епоху глобалізації;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з рекомендованою у програмі літературою;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ознайомлення з рекомендованими творами кіномистецтва;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реферування, анотація рекомендованих літературних джерел;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аналіз національного законодавства в різних правових системах;</w:t>
      </w:r>
    </w:p>
    <w:p w:rsidR="006015F1" w:rsidRPr="00C4317C" w:rsidRDefault="006015F1" w:rsidP="006015F1">
      <w:pPr>
        <w:shd w:val="clear" w:color="auto" w:fill="FFFFFF"/>
        <w:tabs>
          <w:tab w:val="left" w:pos="912"/>
        </w:tabs>
        <w:spacing w:line="360" w:lineRule="auto"/>
        <w:ind w:firstLine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t>ознайомлення  з  різними  джерелами  права  в  основних  правових  сім’ях</w:t>
      </w:r>
      <w:r w:rsidRPr="00C4317C">
        <w:rPr>
          <w:rFonts w:ascii="Times New Roman" w:eastAsia="Times New Roman" w:hAnsi="Times New Roman" w:cs="Times New Roman"/>
          <w:spacing w:val="-4"/>
          <w:sz w:val="28"/>
          <w:szCs w:val="28"/>
          <w:lang w:val="uk-UA"/>
        </w:rPr>
        <w:br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сучасності та практикою їх реалізації;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огляд і аналіз судової практики різних правових систем;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написання есе за вузькоспеціальною проблематикою;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презентації на відповідну тему;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написання і ведення словників з навчальної дисципліни;</w:t>
      </w:r>
    </w:p>
    <w:p w:rsidR="006015F1" w:rsidRPr="00C4317C" w:rsidRDefault="006015F1" w:rsidP="006015F1">
      <w:pPr>
        <w:shd w:val="clear" w:color="auto" w:fill="FFFFFF"/>
        <w:tabs>
          <w:tab w:val="left" w:pos="960"/>
        </w:tabs>
        <w:spacing w:line="360" w:lineRule="auto"/>
        <w:ind w:firstLine="706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t>складення    кросвордів,    схем    та   таблиць    з    правових    систем    в    епоху</w:t>
      </w:r>
      <w:r w:rsidRPr="00C4317C">
        <w:rPr>
          <w:rFonts w:ascii="Times New Roman" w:eastAsia="Times New Roman" w:hAnsi="Times New Roman" w:cs="Times New Roman"/>
          <w:spacing w:val="-12"/>
          <w:sz w:val="28"/>
          <w:szCs w:val="28"/>
          <w:lang w:val="uk-UA"/>
        </w:rPr>
        <w:br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глобалізації;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вирішення задач з відповідної теми навчальної дисципліни;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до іспиту згідно переліку питань, що розроблені кафедрою;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виконання домашніх завдань;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доопрацювання матеріалів лекції;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робота в інформаційних мережах;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портфоліо навчального курсу та його презентація;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розробка кейсів;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колекцій документів, матеріалів тощо;</w:t>
      </w:r>
    </w:p>
    <w:p w:rsidR="006015F1" w:rsidRPr="00C4317C" w:rsidRDefault="006015F1" w:rsidP="006015F1">
      <w:pPr>
        <w:numPr>
          <w:ilvl w:val="0"/>
          <w:numId w:val="4"/>
        </w:numPr>
        <w:shd w:val="clear" w:color="auto" w:fill="FFFFFF"/>
        <w:tabs>
          <w:tab w:val="left" w:pos="869"/>
        </w:tabs>
        <w:spacing w:line="360" w:lineRule="auto"/>
        <w:ind w:left="706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підготовка та публікація наукових статей, тез тощо;</w:t>
      </w:r>
    </w:p>
    <w:p w:rsidR="006015F1" w:rsidRPr="00C4317C" w:rsidRDefault="006015F1" w:rsidP="006015F1">
      <w:pPr>
        <w:shd w:val="clear" w:color="auto" w:fill="FFFFFF"/>
        <w:tabs>
          <w:tab w:val="left" w:pos="974"/>
        </w:tabs>
        <w:spacing w:line="360" w:lineRule="auto"/>
        <w:ind w:right="10" w:firstLine="706"/>
        <w:jc w:val="both"/>
        <w:rPr>
          <w:rFonts w:ascii="Times New Roman" w:hAnsi="Times New Roman" w:cs="Times New Roman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інші здобутки, що підтверджені документально (грамоти, дипломи, сертифікати тощо);</w:t>
      </w:r>
    </w:p>
    <w:p w:rsidR="006015F1" w:rsidRPr="00C4317C" w:rsidRDefault="006015F1" w:rsidP="006015F1">
      <w:pPr>
        <w:tabs>
          <w:tab w:val="left" w:pos="869"/>
        </w:tabs>
        <w:spacing w:line="360" w:lineRule="auto"/>
        <w:ind w:left="706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4317C"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відвідування навчальних занять і т.п.</w:t>
      </w:r>
    </w:p>
    <w:p w:rsidR="006015F1" w:rsidRPr="00C4317C" w:rsidRDefault="006015F1" w:rsidP="006015F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5F1" w:rsidRPr="00C4317C" w:rsidRDefault="006015F1" w:rsidP="006015F1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6._Навчально-методичне_та"/>
      <w:bookmarkEnd w:id="5"/>
      <w:r w:rsidRPr="00C4317C">
        <w:rPr>
          <w:rFonts w:ascii="Times New Roman" w:hAnsi="Times New Roman" w:cs="Times New Roman"/>
          <w:sz w:val="28"/>
          <w:szCs w:val="28"/>
        </w:rPr>
        <w:t>6. Навчально-методичне та інформаційне забезпечення навчальної дисципліни</w:t>
      </w:r>
      <w:bookmarkEnd w:id="0"/>
    </w:p>
    <w:p w:rsidR="006015F1" w:rsidRPr="00C4317C" w:rsidRDefault="006015F1" w:rsidP="006015F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i/>
          <w:sz w:val="28"/>
          <w:szCs w:val="28"/>
          <w:lang w:val="uk-UA"/>
        </w:rPr>
        <w:t>Нормативно-правові акти: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1. Treaty of Lisbon Amending the Treaty on European Union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and the Treaty Establishing the European Community (2007/C 306/01)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[Електронний ресурс]. – Режим доступу: </w:t>
      </w:r>
      <w:r w:rsidRPr="00C4317C">
        <w:rPr>
          <w:rFonts w:ascii="Times New Roman" w:hAnsi="Times New Roman" w:cs="Times New Roman"/>
          <w:color w:val="0000FF"/>
          <w:sz w:val="28"/>
          <w:szCs w:val="28"/>
          <w:lang w:val="uk-UA"/>
        </w:rPr>
        <w:t>http://eurlex.europa.eu/</w:t>
      </w:r>
      <w:r w:rsidRPr="00C4317C">
        <w:rPr>
          <w:rFonts w:ascii="Times New Roman" w:hAnsi="Times New Roman" w:cs="Times New Roman"/>
          <w:color w:val="0000FF"/>
          <w:sz w:val="28"/>
          <w:szCs w:val="28"/>
          <w:lang w:val="uk-UA"/>
        </w:rPr>
        <w:br/>
        <w:t>LexUriServ/LexUriServ.do?uri=OJ:C:2007:306:0001:0010:EN:PDF;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2. Декларация о ликвидации всех форм нетерпимости 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дискриминации на основе религии или убеждений. URL: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hyperlink r:id="rId9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http://zakon2.rada.gov.ua/laws/show/995_284/print1510050154574769</w:t>
        </w:r>
      </w:hyperlink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3. Декларация принципов терпимости. – URL: http://zakon2.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rada.gov.ua/laws/show/995_503</w:t>
      </w:r>
    </w:p>
    <w:p w:rsidR="006015F1" w:rsidRPr="00C4317C" w:rsidRDefault="006015F1" w:rsidP="006015F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Декларація про права осіб, що належать до національних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або етнічних, релігійних та мовних меншин (Прийнята резолюцією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47/135 Генеральної Асамблеї ООН від 18 грудня 1992 року). – URL: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hyperlink r:id="rId10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http://zakon3.rada.gov.ua/laws/show/995_318</w:t>
        </w:r>
      </w:hyperlink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4. Загальна рекомендація № 9: Боротьба проти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антисемітизму, червень 2004 р,CRI(2004)37. – URL: </w:t>
      </w:r>
      <w:r w:rsidRPr="00C4317C">
        <w:rPr>
          <w:rFonts w:ascii="Times New Roman" w:hAnsi="Times New Roman" w:cs="Times New Roman"/>
          <w:color w:val="0000FF"/>
          <w:sz w:val="28"/>
          <w:szCs w:val="28"/>
          <w:lang w:val="uk-UA"/>
        </w:rPr>
        <w:t>http://assembly.</w:t>
      </w:r>
      <w:r w:rsidRPr="00C4317C">
        <w:rPr>
          <w:rFonts w:ascii="Times New Roman" w:hAnsi="Times New Roman" w:cs="Times New Roman"/>
          <w:color w:val="0000FF"/>
          <w:sz w:val="28"/>
          <w:szCs w:val="28"/>
          <w:lang w:val="uk-UA"/>
        </w:rPr>
        <w:br/>
        <w:t>coe.int/main.asp?Link=/documents/adoptedtext/ta07/eres1563htm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l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Резолюция Генеральной Асамблеи ООН 41/120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«Установление международных стандартов в области прав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человека». – URL: http://daccess-dds-ny.un.org/doc/RESOLUTION/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GEN/NR0/496/28/IMG/NR049628.pdf?OpenElement.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Резолюция Генеральной Ассамблеи ООН об утверждении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Конвенции о предупреждении преступления геноцида и наказания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за него [Електронний ресурс]. – URL: http://www.un.org/russian/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documen/convents/genocide.html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7. Резолюція Європейського парламенту щодо гомофобії в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Європі (P6_TA(2006)0018), 18 січня 2006 р. – URL: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hyperlink r:id="rId11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www.europarl.europa.eu/sides/getDoc.do?type=TA&amp;reference=P6-TA-20060018&amp;language=EN</w:t>
        </w:r>
      </w:hyperlink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8.Указ Президента України про затвердження Національної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стратегії у сфері прав людини. – URL: http://zakon2.rada.gov.ua/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laws/show/501/2015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015F1" w:rsidRPr="00C4317C" w:rsidRDefault="006015F1" w:rsidP="006015F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9.Хартія основних прав Європейського Союзу. – URL: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hyperlink r:id="rId12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http://zakon3.rada.gov.ua/laws/show/994_524</w:t>
        </w:r>
      </w:hyperlink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 </w:t>
      </w:r>
    </w:p>
    <w:p w:rsidR="006015F1" w:rsidRPr="00C4317C" w:rsidRDefault="006015F1" w:rsidP="006015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5F1" w:rsidRPr="00C4317C" w:rsidRDefault="006015F1" w:rsidP="006015F1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i/>
          <w:sz w:val="28"/>
          <w:szCs w:val="28"/>
          <w:lang w:val="uk-UA"/>
        </w:rPr>
        <w:t>Підручники, навчальні посібники, монографії, статті тощо: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Alexandr J.M. Capabilities, Human Rights and Moral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Pluralism, 2004, Vol.8/3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Difference and Dissent: Theories of Tolerantion in Medieval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and Early Modern Europe / Eds. J.Ch. Laursen, C.J. Nederman.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Lanham, Md.: Rowman &amp; Littlefield, 1996. – P.34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Dispute Resolution and the Rule of Law [Електронний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ресурс] // Sino-Australian Seminar, Beijing, 20–22 November 2002.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Режим доступу: http://www.hcourt.gov.au/assets/publications/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speeches/current-justices/haynej/haynej_ DisputeResolutionBeijing.htm.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Dworkin R. Religion without God. Cambridge, MA, 2013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Ethnicicty and group rights/ Edited by Ian Shapiro and Will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Kimlicka. N.Y., 1997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Giffiths A. Legal Pluralism. In An Introduction to law and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Social Theory/ ed. R. Banakar, M. Travers, 2002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Gleeson Murray. Courts and the Rule of Law [Електронний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ресурс] / Gleeson Murray // The Rule of Law Series. Melbourne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University, 7 November, 2001. – Режим доступу: http://www.hcourt.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gov.au/assets/publications/speeches/formerjustices/gleesoncj/cj_ruleofla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w.htm#_edn1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Gray J. Pluralism and Toleration in Contemporary Political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Philisophy/ J.Gray// Political Studies. – 2000. Vo;.48. – P. 323–333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Law, state and religion in the new Europe: debates and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dilemmas/ ed. By L/ Zucca and C. Ungureanu. Cambridge, 2012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Mario Peucker, "Racism, xenophobia and structural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discrimination in sports", Доповідь країни, Німеччина, Бамберг,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2009 р. – URL: www.efms.uni-bamberg.de/pdf/RACISM_in_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SPORT_2010.pdf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Nicholson P. Toleration as a Moral Ideal / P.Nicholson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Aspects of Toleration / Eds. J. Horton, S. Mendus – London, New York: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Methuen and Co. Ltd., 1985. – p.160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Non-Discrimination in International Law. A Handbook for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Practitioners. London, 2011;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Paul G. Kauper. The Supreme Court and the Rule of Law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G. Kauper Paul // Michigan Law Review. – Vol. 59, № 4 (Feb., 1961).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Pp. 531–552.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Rawls J. Political liberalism. N.Y., 1996.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Recommendation No. R (97) 20 of the Committee of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Ministers to member states on "Hate Speech". (Adopted by the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Committee of Ministers on 30 October 1997). – URL: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https://www.coe.int/web/freedom-expression/committee-of-ministersadopted-texts/-/asset_publisher/aDXmrol0vvsU/content/recommen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dation-no-r-97-20-of-the-committee-of-ministers-to-member-states-onhate-speech-?_101_INSTANCE_aDXmrol0vvsU_viewMode=view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Scalia Antonin. The Rule of Law as a Law of Rules / Scalia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Antonin // The University of Chicago Law Review. – Vol. 56, № 4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(Autumn, 1989). – Pp. 1175–1188.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Summers R. The principles of the Rule of Law// Notre Dame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Review, 1999, Vol.74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Treaty of Lisbon Amending the Treaty on European Union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and the Treaty Establishing the European Community (2007/C 306/01)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[Електронний ресурс]. – Режим доступу: </w:t>
      </w:r>
      <w:r w:rsidRPr="00C4317C">
        <w:rPr>
          <w:rFonts w:ascii="Times New Roman" w:hAnsi="Times New Roman" w:cs="Times New Roman"/>
          <w:color w:val="0000FF"/>
          <w:sz w:val="28"/>
          <w:szCs w:val="28"/>
          <w:lang w:val="uk-UA"/>
        </w:rPr>
        <w:t>http://eurlex.europa.eu/</w:t>
      </w:r>
      <w:r w:rsidRPr="00C4317C">
        <w:rPr>
          <w:rFonts w:ascii="Times New Roman" w:hAnsi="Times New Roman" w:cs="Times New Roman"/>
          <w:color w:val="0000FF"/>
          <w:sz w:val="28"/>
          <w:szCs w:val="28"/>
          <w:lang w:val="uk-UA"/>
        </w:rPr>
        <w:br/>
        <w:t>LexUriServ/LexUriServ.do?uri=OJ:C:2007:306:0001:0010:EN:PDF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Varga C. Transformation to Rule of Law from No-law: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Societal Contexture of the Democratic Transition in Central and Eastern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Europe / С. Varga // The Connecticut Journal of International Law.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1993. – № 8. – P. 487–505.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Varga C. Transition to Rule of Law: On the Democratic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Transformation in Hungary / С. Varga. – Budapest : ELTE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«Comparative Legal Cultures» Project, 1995.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Varga С Rule of Law – At the Crossroads of Challenges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С. Varga // Sadakata М. (ed.) Legal and Political Aspects of the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Contemporary World. – Nagoya : Center for Asian Legal Exchange,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Graduate School, Nagoya University, 2007. – Р. 167–188, та</w:t>
      </w:r>
      <w:r w:rsidRPr="00C4317C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150 </w:t>
      </w:r>
      <w:r w:rsidRPr="00C4317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Список літератури</w:t>
      </w:r>
      <w:r w:rsidRPr="00C4317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br/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[Електронний ресурс]. – Режим доступу: http://www.jak.ppke.hu/hir/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ias/20051sz/20051.pdf.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Vasak K. “Human Rights: A Thirty-Year Struggle: the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Sustained Efforts to give Force of law to the Universal Declaration of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Human Rights” UNESCO Courier 30:11, Paris, November 1997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t>Zucca L. Law v. religion // Law, state and religion in the new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Europe: debates and dilemmas / ed. By L. Zucca and C. Ungureanu.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>Cambridge: Cambridge University Press, 2012. – P. 137–159.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Алексеев А. С. Начало верховенства права в современном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государстве / А. С. Алексеев // Вопросы права: Журнал научной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юриспруденции. – 1910. – Книга II. – С. 5–16.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Барабаш Ю. Г. Державно-правові конфлікти в теорії та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практиці конституційного права : монографія / Ю. Г. Барабаш.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Харків : Право, 2008. – 220 с.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Битяк Ю., Яковюк І. Права і свободи людини в умовах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глобалізації //Філософія права і загальна теорія права. – 2013. № 2.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С. 80–93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Бобровник С.В. Компроміс у праві: сутність та критерії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класифікації // Часопис Київського університету права. – 2011.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№ 2.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Больц Н. Размышления о неравенства. Анти-Руссо / пер.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 нем. И.А. Женина ; под. науч. ред. Я.Н. Охонько. – М. : Изд. дом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Высшей экономики, 2014. – 272 с.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Васильченко О. Сучасний зміст конституційного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принципу рівності прав і свобод людини та громадянина // Право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України. –2017. – № 7. – C.47-55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Вовк Д. Почему страсбургский суд, будучи прав в деле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«Oliari and others v. Italy», тем не менее, ошибся.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Вовк Д. Принцип верховенства права в Україні: проблеми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визначення та дії / Д. Вовк // Юридичний вісник. – 2003. – № 3.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С. 110–114.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Вовк Д. Проблеми визначення і дії принципу верховенства права в Україні / Д. Вовк // Право України. – 2003. – № 11.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С. 127–130.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Вовк Д.О. Право і релігія: загальнотеоретичні проблеми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співвідношення. – Харків, 2009;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Галицький І. Толерантність у правовому житті сучасної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України. – Одеса : Фенікс, 2012.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Гарантия прав человека. О внедрении института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конституционной жалобы на Украине (интервью с С. Шевчуком)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Юридическая практика. – 2010. – № 10 (637). – С. 17.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Гауфман Е. Возлюби врага своего: толерантность 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конфликт // Толерантність у транзитивних суспільствах: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філософський, правовий, політичний, соціологічний виміри: Збірка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наукових статей та есе / Упорядкування, наукове редагування 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передмова О. Петришина, Д. Вовка, О. Уварової. – Xарків : Юрайт,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2016. – С. 45–51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Георгіца А. Принцип верховенства права як принцип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сучасного вітчизняного конституціоналізму / А. Георгіца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Українське право. – 2006. – № 1. – С. 45–49.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Головатий С. Верховенство права : у 3-х кн. / С. Голо–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ватий. – Київ : Фенікс, 2006. – Кн. ІІІ: Верховенство права: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Український досвід. – 1747 с.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Головченко В. Права жінок в Україні: під кутом зору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міжнародно-правових стандартів // Право України. – 1999. – № 7.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Горобець К. Толерантність у ціннісній структурі прав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Філософія права і загальна теорія права. – 2016. № 1-2. – С. 27–36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Горобець К. Чи є толерантність правовою цінністю?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Толерантність у транзитивних суспільствах: філософський,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правовий, політичний, соціологічний виміри : збірка наукових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статей та есе / упорядкування, наукове редагування і передмова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О. Петришина, Д. Вовка, О. Уварової. – Xарків : Юрайт, 2016.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С. 99–110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Грищук О.В. Людська гідність у праві: філософські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проблеми. – Київ, 2007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Гьофе О. Демократія в епоху глобалізації / О. Гьофе; пер.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з нім. Л. А. Ситніченко, О. Ж. Лозінська. – Київ : ППС-2002, 2007.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436 с.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Дашковська О.Р. Жінка як суб’єкт права в аспекті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гендерної рівності. – Харків, 2005; Дворкін Р. Верховенство права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Філософія права і загальна теорія права. – 2013. –№ 1. – С. 15–23.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Дерем В. Коул, мол. Перспективи щодо релігійної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свободи: порівняльна структура// Релігійна свобода і права людини: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Правничі аспекти : у 2 т.– Л. : Свічадо, 2001. – Т. 2. – С. 23–76.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Джокартские принципы – важная веха в области прав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ЛГБТ. – URL: </w:t>
      </w:r>
      <w:hyperlink r:id="rId13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http://khpg.org/pda/index.php?id=1174981271</w:t>
        </w:r>
      </w:hyperlink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Доклад о верховенстве права : утвержден Венецианской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комиссией на 86-й пленарной сессии (Венеция, 25–26 марта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2011 года) [Електронний ресурс]. – URL: </w:t>
      </w:r>
      <w:r w:rsidRPr="00C4317C">
        <w:rPr>
          <w:rStyle w:val="fontstyle01"/>
          <w:rFonts w:ascii="Times New Roman" w:hAnsi="Times New Roman" w:cs="Times New Roman" w:hint="default"/>
          <w:color w:val="0000FF"/>
          <w:lang w:val="uk-UA"/>
        </w:rPr>
        <w:t>http://www.venice.coe.int/</w:t>
      </w:r>
      <w:r w:rsidRPr="00C4317C">
        <w:rPr>
          <w:rFonts w:ascii="Times New Roman" w:hAnsi="Times New Roman" w:cs="Times New Roman"/>
          <w:color w:val="0000FF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color w:val="0000FF"/>
          <w:lang w:val="uk-UA"/>
        </w:rPr>
        <w:t>WebForms/documents/?pdf=CDLAD(2011)003rev-rus</w:t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Ейнгорн Н. Норма і паталогія толерантності в етикоправовому дискурсі: ескіз проблеми // Філософія права і загальна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теорія права. – 2016. – № 1-2. – С. 52–66.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Жити разом: поєднання різноманіття і свободи в Європі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ХХІ століття: Доповідь групи видатних осіб Ради Європи / пер. з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англ. – Л. : Літопис, 2011. – 112 с.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Загальна теорія держави і права: підручник для студентів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юридичних вищих навчальних закладів / за ред. М.В. Цвіка,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О.В. Петришина. – Харків : Право, 2009. – 584 с.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Заєць А. Принцип верховенства права (теоретикометодологічне обґрунтування) // Вісник Академії правових наук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України. – 1998. – № 1.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Звіт європейської комісії проти расизму та нетолерантності (ЄКРН) щодо України за результатами моніторингового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візиту. – URL: </w:t>
      </w:r>
      <w:hyperlink r:id="rId14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https://www.coe.int/t/dghl/monitoring/ecri/Country-bycountry/Ukraine/UKR-CbC-V-2017-038-ENG.pdf</w:t>
        </w:r>
      </w:hyperlink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Звіти Євпроейської комісії проти дискримінації та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нетолерантності про Україну. – URL: https://www.coe.int/en/web/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european-commission-against-racism-and-intolerance/ukraine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Злочини на ґрунті ненависті: попередження та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реагування. Інформаційно-довідковий посібник для громадських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організацій у регіоні ОБСЄ. – URL: https://www.osce.org/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uk/node/180336?download=true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Ильиных С.А. Гендерный фактор в карьере: «стеклянный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потолок» и/или топ-менеджмент // Materiály X mezinarodní vědeckopraktiká conference. «Efektivní nastroye moderních věd – 2014» / Praha.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Publishing House «Education and Science» s.r.o, 2014. Díl 22.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Psychologie a socjologie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Инглхарт Р. Модернизация, культурные изменения 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демократия: последовательность человеческого развития : пер. с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англ. / Р. Инглхарт, К. Вельцель. – М. : Новое изд-во, 2011. – 464 с.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Информационно-тематический листок – О ненависти.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Совет Европы/Европейский Суд по правам человека, 2012 г. – URL: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hyperlink r:id="rId15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https://www.echr.coe.int/Documents/FS_Hate_speech_RUS.pdf</w:t>
        </w:r>
      </w:hyperlink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Информацонно-тематический листок – Свобода религии.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Совет Европы/Европейский Суд по правам человека, 2011 г. – URL: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hyperlink r:id="rId16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https://www.echr.coe.int/Documents/FS_Freedom_religion_RUS.pdf</w:t>
        </w:r>
      </w:hyperlink>
      <w:r w:rsidRPr="00C4317C">
        <w:rPr>
          <w:rStyle w:val="fontstyle01"/>
          <w:rFonts w:ascii="Times New Roman" w:hAnsi="Times New Roman" w:cs="Times New Roman" w:hint="default"/>
          <w:lang w:val="uk-UA"/>
        </w:rPr>
        <w:t>;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Козюбра М. Верховенство права: українські реалії та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перспективи / М. Козюбра // Право України. – 2010. – № 3. – С. 6–18.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Козюбра М. І. Верховенство права i Україна / М. І.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Козюбра // Право України. – 2012. – № 1–2. – С. 30–63.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Крівцова В.М. Юридичний конфлікт як феномен правової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дійсності: дис. … канд.. юрид. наук: 12.00.12. – Харків, 2005.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Крігер М. Після короткого ХХ століття: глобальний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поступ верховенства права // Філософія права і загальна теорія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права. – 2013. – № 2. – С. 155–175.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Лапорта Ф. Глобализация и верховенство права. Некоторые сомнения вестфальца // Проблеми філософії права. – 2008.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Лемак В. Принцип верховенства права в Україні: основні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загрози / В. Лемак // Право України. – 2010. – № 3. – С. 44–51.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Лук’янов Д. Свобода слова vs. релігійні свободи: пошук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нових меж толерантності // Філософія права і загальна теорія права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– 2016. –№ 1–2. – С. 67–75.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Максимов С. Толерантность и право // Толерантність 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транзитивних суспільствах: філософський, правовий, політичний,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соціологічний виміри: Збірка наукових статей та есе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Упорядкування, наукове редагування і передмова О. Петришина,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Д. Вовка, О. Уварової. – Xарків : Юрайт, 2016. – С. 71–77.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Марценюк Т., Колеснік В. Рух батьків ЛГБТ дітей: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міжнародний досвід для України. – С. 146–157.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Мелкевік Б. Толерантність і модерність сучасного права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Філософія права і загальна теорія права. – 2016. –№ 1–2. – С. 15–26.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Мицик В.В. Права національних меншин у міжанродному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праві. – Київ, 2004;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Мур Д. Н. Верховенство права / Д. Н. Мур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Верховенство права : сборник / пер. з анг. – М. : Прогресс, 1992.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С. 3–18.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Основи теорії гендеру. – Київ, 2004.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Пащюк Т. Толерантність та свобода слова: «мова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ненависті» та «заклики до насильства» у світлі практики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Європейського суду з прав людини» // Толерантність 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транзитивних суспільствах: філософський, правовий, політичний,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соціологічний виміри : збірка наукових статей та есе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Упорядкування, наукове редагування і передмова О. Петришина, Д.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Вовка, О. Уварової. – Xарків : Юрайт, 2016. – С. 116–123.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Пермяков Ю. Похвала собственной глупости (к вопросу о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толерантности как политико-правовой стратегии власти)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Толерантність у транзитивних суспільствах: філософський,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правовий, політичний, соціологічний виміри : збірка наукових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статей та есе / Упорядкування, наукове редагування і передмова О.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Петришина, Д. Вовка, О. Уварової. – Xарків : Юрайт, 2016. – С. 81–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92.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Петришин О. В. Верховенство права в системі дії права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О. В. Петришин // Проблеми законності. – 2009. – № 100. – С. 18–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30.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Петришин О. Верховенство права у системі правового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регулювання суспільних відносин / О. Петришин // Право України.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– 2010. – № 3. – С. 24–35.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Погребняк С. Верховенство права в Україні: передумови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та перспективи // Філософія права і загальна теорія права. – 2013.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№ 1. – С. 29–36.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Поленина С.В. Права женщин в системе прав человека: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международный и национальный аспект. – М., 2000;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Принцип верховенства права: проблеми теорії і практики: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монографія : у 2 кн. / за заг. ред. Ю. С. Шемшученка. – Кн. 1: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Верховенство права як принцип правової системи: проблеми теорії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Відп. ред. Н. М. Оніщенко. – Київ : Юридична думка, 2008.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Принцип рівності у праві: теорія і практика / за заг. ред.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Н.М. Оніщенко. – Київ, 2014.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Рабинович П. Пределы толерантности как её ключевой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практический аспект // Толерантність у транзитивних суспільствах: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філософський, правовий, політичний, соціологічний виміри: Збірка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наукових статей та есе / Упорядкування, наукове редагування 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передмова О. Петришина, Д. Вовка, О. Уварової. – Xарків : Юрайт,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2016. – С. 78–80.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Рабінович П. Верховенство права (за матеріалами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практики Страсбурзького Суду та Конституційного Суду України)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П. Рабінович // Вісник Академії правових наук України. – 2006.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№ 2. – С. 3–16.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Рабінович П. Верховенство права як соціальноприродний феномен (контури ідеалу) / П. Рабінович // Право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України. – 2010. – № 3. – С. 19–23.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Рабінович П. М. Верховенство права з позицій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європейсько-міжнародного та українсько-конституційного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судочинства / П. М. Рабінович // Бюлетень Міністерства юстиції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України. – 2006. – № 3. – С. 11–22.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Раданович Н. Вимога толерантності при здійсненні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особою прав у загально дозвільному режимі юридичного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регулювання (до історії становлення) // Толерантність 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транзитивних суспільствах: філософський, правовий, політичний,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соціологічний виміри : збірка наукових статей та есе /</w:t>
      </w:r>
      <w:r w:rsidRPr="00C4317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Упорядкування, наукове редагування і передмова О. Петришина,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Д. Вовка, О. Уварової. – Xарків : Юрайт, 2016. – С. 124–128.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Радутный А. Пределы толерантности // Толерантність 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транзитивних суспільствах: філософський, правовий, політичний,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соціологічний виміри: збірка наукових статей та есе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Упорядкування, наукове редагування і передмова О. Петришина,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Д. Вовка, О. Уварової. – Xарків : Юрайт, 2016. – С. 60–70.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Разметаєва Ю. Толерантність і “hate speech” 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інформаційну епоху // Філософія права і загальна теорія права.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2016, – № 1–2. – С. 91–105.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Размєтаєва Ю. Hate speech і толерантність: європейські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стандарти і український контекст // Толерантність у транзитивних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суспільствах: філософський, правовий, політичний, соціологічний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виміри : збірка наукових статей та есе / Упорядкування, наукове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редагування і передмова О. Петришина, Д. Вовка, О. Уварової.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Xарків : Юрайт, 2016. – С. 129–139.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Расизм і виконання законодавства, Видавництво Amnesty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International, 2001р. – URL: www.amnestymena.org/Documents/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ACT%2040/ACT400202001en.pdf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Резолюция Генеральной Асамблеи ООН 41/120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«Установление международных стандартов в области прав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человека». – URL: http://daccess-dds-ny.un.org/doc/RESOLUTION/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GEN/NR0/496/28/IMG/NR049628.pdf?OpenElement.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Резолюция Генеральной Ассамблеи ООН об утверждении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Конвенции о предупреждении преступления геноцида и наказания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за него [Електронний ресурс]. – URL: http://www.un.org/russian/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documen/convents/genocide.html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95. Резолюція Європейського парламенту щодо гомофобії в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Європі (P6_TA(2006)0018), 18 січня 2006 р. – URL: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www.europarl.europa.eu/sides/getDoc.do?type=TA&amp;reference=P6-TA-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2006-0018&amp;language=EN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Речицкий В. Императив толерантности. Генетические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истоки // Толерантність у транзитивних суспільствах: філософський, правовий, політичний, соціологічний виміри : збірка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наукових статей та есе / Упорядкування, наукове редагування 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передмова О. Петришина, Д. Вовка, О. Уварової. – Xарків : Юрайт,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2016. – С. 10–21.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Речицький В. Імператив толерантності – витоки 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становлення // Філософія права і загальна теорія права. – 2016.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№ 1–2. – С. 37–51.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Рождены свободными и равными. Сексуальная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ориентация и гендерная идентичность в международном праве в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области прав человека // Объединённые нации. Права человека.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Управление верховного комиссара. Нью-Йорк и Женева, 2012 год.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https://www.ohchr.org/Documents/Publications/BornFreeAndEqualLow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Res_RU.pdf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Сатохіна Н. Толерантність як взаємне визнання // Толерантність у транзитивних суспільствах: філософський, правовий,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політичний, соціологічний виміри : збірка наукових статей та есе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Упорядкування, наукове редагування і передмова О. Петришина, Д.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Вовка, О. Уварової. – Xарків : Юрайт, 2016. – С. 93–98.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Селіванов А. О. Верховенство права в Конституційному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правосудді: Аналіз конституц. юрисдикції / А. О. Селіванов.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Київ : Харків : Акад. прав. наук України, 2006. – 400 с.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Смородинський В. Відкритість до інакшого (висвітлення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теми толерантності західним кінематографом) // Толерантність 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транзитивних суспільствах: філософський, правовий, політичний,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соціологічний виміри : збірка наукових статей та есе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Упорядкування, наукове редагування і передмова О. Петришина,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Д. Вовка, О. Уварової. – Xарків : Юрайт, 2016. – С. 22–29.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Смородинський В. Держава у системі координат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верховенства права // Філософія права і загальна теорія права.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2013. – № 1. – С. 37–47.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Сорокун В.М. Міжнародно-правовий захист права на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свободу совісті та віросповідання : автореф. дис. … канд. юрид.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наук. – Харків, 2009.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Стовба А. (Не)терпимость как (не)правовая проблема 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Толерантність у транзитивних суспільствах: філософський,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правовий, політичний, соціологічний виміри : збірка наукових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статей та есе / Упорядкування, наукове редагування і передмова</w:t>
      </w:r>
      <w:r w:rsidRPr="00C4317C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О. Петришина, Д. Вовка, О. Уварової. – Xарків : Юрайт, 2016.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С. 111–116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.Стрижак А. Верховенство права і конституційне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судочинство в Україні / А. Стрижак // Право України. – 2010. – № 3.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– С. 62–71.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Судове вирішення справ у спорах, пов’язаних із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гендерною дискримінацією: збірка кращих практик / упоряд.: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О. Уварова, М. Ясеновська. – Харків, 2016.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Суковата В. Ґендер і релігія // Основи теорії ґендеру: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Навчальний посібник. – Київ : К.І.С. – 2004. – С. 385–425.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Таманага Б. Верховенство права: історія, політика, теорія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/ Б. Таманага; пер. з англ. А. Іщенка. – Київ : Вид. дім «КиєвоМогилянська академія», 2007. – С. 106-131.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Тарасишина О. М. Справедливість і толерантність 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сучасному праві України: автореф. дис. ... канд. юрид. наук: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12.00.01 – теорія та історія держави права; історія політичних 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правових учень / Тарасишина О. М. – Одеса, 2008;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Тернер Лі. Верховенство права в Україні: коли все більше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означає все менше / Лі Тернер [Електронний ресурс]. – URL: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http://blogs.pravda.com.ua/ authors/turner/4ee76e08746e2/.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Теффт Дж. Встановлення верховенства права в Україні: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розбудова модерного суспільства / Дж. Теффт [Електронний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 xml:space="preserve">ресурс]. – URL: </w:t>
      </w:r>
      <w:r w:rsidRPr="00C4317C">
        <w:rPr>
          <w:rStyle w:val="fontstyle01"/>
          <w:rFonts w:ascii="Times New Roman" w:hAnsi="Times New Roman" w:cs="Times New Roman" w:hint="default"/>
          <w:color w:val="0000FF"/>
          <w:lang w:val="uk-UA"/>
        </w:rPr>
        <w:t>http://www.pravda.com.ua/columns/</w:t>
      </w:r>
      <w:r w:rsidRPr="00C4317C">
        <w:rPr>
          <w:rFonts w:ascii="Times New Roman" w:hAnsi="Times New Roman" w:cs="Times New Roman"/>
          <w:color w:val="0000FF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color w:val="0000FF"/>
          <w:lang w:val="uk-UA"/>
        </w:rPr>
        <w:t>2012/04/19/6963027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Толерантність як соціально-культурний феномен: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світоглядно методологічний аспект: колективна монографія 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[Ф.С. Бацевич, С.Л. Грабовська, О.В. Дарморіз та ін.]; за заг. ред.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д-ра філос. наук, проф. В.П. Мельника. – Львів : ЛНУ імені Івана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Франка, 2012 – 330 с.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Уварова О. Принцип верховенства права у судовій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практиці України // Філософія права і загальна теорія права. – 2013.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– № 1. – С .65–72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Уварова О. Принцип недискримiнацiї за ознакою статі в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судовій практиці України // Право України. – 2017. – № 7. – C. 56–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66.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Удовика Л.Г. Глобалізаційні трансформації прав людини//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Український часопис міжнародного права. Спецвипуск. Права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людини, 2013. URL: http://www.jusintergentes.com.ua/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archives/acc/HR_1-29.pdf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Усі різні-усі рівні» – «Ідеї, ресурси, методи і діяльність,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що спрямована на неформальну міжкультурну освіту молоді та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дорослих» (оновлене видання), Рада Європи. – 2005.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Хабермас Ю. Вовлечение другого. Очерки политической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теории / Ю. Хабермас – СПб. : Наука, 2001. – С. 31.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Хабермас Ю. Когда мы должны быть толернатными? О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конкуренцыии видений мира, ценностей и теорий // Социс. – 2006. –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№1. – С. 45.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Хабермас Ю. Концепт человеческого достоїнства и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реалистическая утопия прав человека// Вопросы философии. – 2012.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– № 2.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Хабермас Ю. Между натуралізмом и религией.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Философские статьи / пер. с немецкого М.Б. Скуратова. – М., 2011.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Христова Г.О. Основи гендерно-правового аналізу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законодавства України. – Харків, 2008;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Христова Г. О. Позитивні зобов’язання держави у сфері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 людини як новий напрям дослідження у вітчизняній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теоретичній юриспруденції / Г. Христова // Вісник академії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правових наук України. – 2012. – № 2. – С. 30–41.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Чижмар К. Принцип рівності прав жінок і чоловіків 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міжнародному праві // Право України. – 2001. – № 3.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Чижмар К. Принцип рівності прав жінок і чоловіків у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міжнародному праві // Право України. – 2001. – № 3.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Шаповал В. Верховенство права: міфи і реалії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пострадянського праворозуміння / В. Шаповал // Українське право.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– 2006. – № 1. – С. 30–33.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Style w:val="fontstyle01"/>
          <w:rFonts w:ascii="Times New Roman" w:hAnsi="Times New Roman" w:cs="Times New Roman" w:hint="default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Шевчук С.В. Принцип верховенства права та найвища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юридична сила Конституції України // Право України, 2011, №5</w:t>
      </w:r>
    </w:p>
    <w:p w:rsidR="006015F1" w:rsidRPr="00C4317C" w:rsidRDefault="006015F1" w:rsidP="006015F1">
      <w:pPr>
        <w:pStyle w:val="a3"/>
        <w:widowControl/>
        <w:numPr>
          <w:ilvl w:val="0"/>
          <w:numId w:val="2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Style w:val="fontstyle01"/>
          <w:rFonts w:ascii="Times New Roman" w:hAnsi="Times New Roman" w:cs="Times New Roman" w:hint="default"/>
          <w:lang w:val="uk-UA"/>
        </w:rPr>
        <w:t>Шевчук С.В. Формальна та органічна характеристика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принципу верховенства права: до нових методів тлумачення</w:t>
      </w:r>
      <w:r w:rsidRPr="00C4317C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Pr="00C4317C">
        <w:rPr>
          <w:rStyle w:val="fontstyle01"/>
          <w:rFonts w:ascii="Times New Roman" w:hAnsi="Times New Roman" w:cs="Times New Roman" w:hint="default"/>
          <w:lang w:val="uk-UA"/>
        </w:rPr>
        <w:t>конституції // Українське право, 1998, №2.</w:t>
      </w:r>
    </w:p>
    <w:p w:rsidR="006015F1" w:rsidRPr="00C4317C" w:rsidRDefault="006015F1" w:rsidP="006015F1">
      <w:pPr>
        <w:spacing w:line="36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i/>
          <w:sz w:val="28"/>
          <w:szCs w:val="28"/>
          <w:lang w:val="uk-UA"/>
        </w:rPr>
        <w:t>3. Інтернет-ресурси:</w:t>
      </w:r>
    </w:p>
    <w:p w:rsidR="006015F1" w:rsidRPr="00C4317C" w:rsidRDefault="006015F1" w:rsidP="006015F1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1.Єдиний державний реєстр судових рішень - </w:t>
      </w:r>
      <w:hyperlink r:id="rId17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http://www.reyestr.court.gov.ua</w:t>
        </w:r>
      </w:hyperlink>
      <w:r w:rsidRPr="00C43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5F1" w:rsidRPr="00C4317C" w:rsidRDefault="006015F1" w:rsidP="006015F1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 xml:space="preserve">2.HUDOC database - </w:t>
      </w:r>
      <w:hyperlink r:id="rId18" w:history="1">
        <w:r w:rsid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https://hudoc.echr.coe.int/</w:t>
        </w:r>
      </w:hyperlink>
      <w:r w:rsidRPr="00C43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015F1" w:rsidRPr="00C4317C" w:rsidRDefault="006015F1" w:rsidP="006015F1">
      <w:pPr>
        <w:spacing w:line="360" w:lineRule="auto"/>
        <w:ind w:left="360" w:firstLine="348"/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 w:rsidRPr="00C4317C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C4317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Навчальний електронний інформаційний комплекс НЮУ імені Ярослава Мудрого - </w:t>
      </w:r>
      <w:r w:rsidRPr="00C431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hyperlink r:id="rId19" w:history="1">
        <w:r w:rsidRPr="00C4317C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https://neik.nlu.edu.ua</w:t>
        </w:r>
      </w:hyperlink>
    </w:p>
    <w:p w:rsidR="006015F1" w:rsidRPr="00C4317C" w:rsidRDefault="006015F1" w:rsidP="006015F1">
      <w:pPr>
        <w:spacing w:line="360" w:lineRule="auto"/>
        <w:ind w:left="360" w:firstLine="34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C4317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4.</w:t>
      </w:r>
      <w:r w:rsidR="00C4317C" w:rsidRPr="00C4317C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C4317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Автоматизована система управління робочим процесом НЮУ імені Ярослава Мудрого - </w:t>
      </w:r>
      <w:hyperlink r:id="rId20" w:history="1">
        <w:r w:rsidRPr="00C4317C">
          <w:rPr>
            <w:rStyle w:val="a4"/>
            <w:rFonts w:ascii="Times New Roman" w:hAnsi="Times New Roman" w:cs="Times New Roman"/>
            <w:spacing w:val="-4"/>
            <w:sz w:val="28"/>
            <w:szCs w:val="28"/>
            <w:lang w:val="uk-UA"/>
          </w:rPr>
          <w:t>https://acs.nlu.edu.ua</w:t>
        </w:r>
      </w:hyperlink>
      <w:r w:rsidRPr="00C4317C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:rsidR="00417A44" w:rsidRPr="00C4317C" w:rsidRDefault="00417A44">
      <w:pPr>
        <w:rPr>
          <w:rFonts w:ascii="Times New Roman" w:hAnsi="Times New Roman" w:cs="Times New Roman"/>
          <w:lang w:val="uk-UA"/>
        </w:rPr>
      </w:pPr>
    </w:p>
    <w:sectPr w:rsidR="00417A44" w:rsidRPr="00C4317C" w:rsidSect="00417A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E6E" w:rsidRDefault="00EA2E6E" w:rsidP="005F6DE3">
      <w:r>
        <w:separator/>
      </w:r>
    </w:p>
  </w:endnote>
  <w:endnote w:type="continuationSeparator" w:id="0">
    <w:p w:rsidR="00EA2E6E" w:rsidRDefault="00EA2E6E" w:rsidP="005F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E6E" w:rsidRDefault="00EA2E6E" w:rsidP="005F6DE3">
      <w:r>
        <w:separator/>
      </w:r>
    </w:p>
  </w:footnote>
  <w:footnote w:type="continuationSeparator" w:id="0">
    <w:p w:rsidR="00EA2E6E" w:rsidRDefault="00EA2E6E" w:rsidP="005F6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1102"/>
      <w:docPartObj>
        <w:docPartGallery w:val="Page Numbers (Top of Page)"/>
        <w:docPartUnique/>
      </w:docPartObj>
    </w:sdtPr>
    <w:sdtEndPr/>
    <w:sdtContent>
      <w:p w:rsidR="005F6DE3" w:rsidRDefault="00DA63D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9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6DE3" w:rsidRDefault="005F6D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7D66820"/>
    <w:lvl w:ilvl="0">
      <w:numFmt w:val="bullet"/>
      <w:lvlText w:val="*"/>
      <w:lvlJc w:val="left"/>
    </w:lvl>
  </w:abstractNum>
  <w:abstractNum w:abstractNumId="1" w15:restartNumberingAfterBreak="0">
    <w:nsid w:val="3FC35CD6"/>
    <w:multiLevelType w:val="hybridMultilevel"/>
    <w:tmpl w:val="989A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4094C">
      <w:start w:val="1"/>
      <w:numFmt w:val="decimal"/>
      <w:lvlText w:val="%2."/>
      <w:lvlJc w:val="left"/>
      <w:pPr>
        <w:ind w:left="1575" w:hanging="85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F983D0C"/>
    <w:multiLevelType w:val="hybridMultilevel"/>
    <w:tmpl w:val="989AE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054094C">
      <w:start w:val="1"/>
      <w:numFmt w:val="decimal"/>
      <w:lvlText w:val="%2."/>
      <w:lvlJc w:val="left"/>
      <w:pPr>
        <w:ind w:left="1575" w:hanging="855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BD158C7"/>
    <w:multiLevelType w:val="singleLevel"/>
    <w:tmpl w:val="1B1C4F38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5F1"/>
    <w:rsid w:val="00002017"/>
    <w:rsid w:val="00002D6D"/>
    <w:rsid w:val="0000359A"/>
    <w:rsid w:val="000038C1"/>
    <w:rsid w:val="000045F1"/>
    <w:rsid w:val="00005942"/>
    <w:rsid w:val="000067BA"/>
    <w:rsid w:val="00006BD8"/>
    <w:rsid w:val="00006F90"/>
    <w:rsid w:val="00007DCB"/>
    <w:rsid w:val="000101A3"/>
    <w:rsid w:val="00012273"/>
    <w:rsid w:val="00013AE3"/>
    <w:rsid w:val="00014431"/>
    <w:rsid w:val="00015691"/>
    <w:rsid w:val="0001699A"/>
    <w:rsid w:val="00017850"/>
    <w:rsid w:val="00022F07"/>
    <w:rsid w:val="000230A8"/>
    <w:rsid w:val="0002354A"/>
    <w:rsid w:val="00023CA9"/>
    <w:rsid w:val="00023D89"/>
    <w:rsid w:val="000242BE"/>
    <w:rsid w:val="0002526C"/>
    <w:rsid w:val="00026CCF"/>
    <w:rsid w:val="00026DC4"/>
    <w:rsid w:val="00027516"/>
    <w:rsid w:val="0002780D"/>
    <w:rsid w:val="00027D03"/>
    <w:rsid w:val="00030B52"/>
    <w:rsid w:val="000335B3"/>
    <w:rsid w:val="000345EB"/>
    <w:rsid w:val="0003469D"/>
    <w:rsid w:val="00035405"/>
    <w:rsid w:val="00035CAA"/>
    <w:rsid w:val="00036CF8"/>
    <w:rsid w:val="00037018"/>
    <w:rsid w:val="00040423"/>
    <w:rsid w:val="000405F5"/>
    <w:rsid w:val="000410E9"/>
    <w:rsid w:val="00041940"/>
    <w:rsid w:val="00041FEF"/>
    <w:rsid w:val="000428B2"/>
    <w:rsid w:val="00044F65"/>
    <w:rsid w:val="00047419"/>
    <w:rsid w:val="00050DEA"/>
    <w:rsid w:val="0005270F"/>
    <w:rsid w:val="0005311A"/>
    <w:rsid w:val="000542EC"/>
    <w:rsid w:val="000624B0"/>
    <w:rsid w:val="00063512"/>
    <w:rsid w:val="00065345"/>
    <w:rsid w:val="00067722"/>
    <w:rsid w:val="00067813"/>
    <w:rsid w:val="0006784F"/>
    <w:rsid w:val="00070BA5"/>
    <w:rsid w:val="00071060"/>
    <w:rsid w:val="00071C32"/>
    <w:rsid w:val="000721FB"/>
    <w:rsid w:val="00072D0C"/>
    <w:rsid w:val="000738AA"/>
    <w:rsid w:val="000739CB"/>
    <w:rsid w:val="00076C35"/>
    <w:rsid w:val="0007756A"/>
    <w:rsid w:val="00077B3D"/>
    <w:rsid w:val="00082618"/>
    <w:rsid w:val="000831C9"/>
    <w:rsid w:val="00085170"/>
    <w:rsid w:val="00085566"/>
    <w:rsid w:val="00085F44"/>
    <w:rsid w:val="00090DE2"/>
    <w:rsid w:val="0009256F"/>
    <w:rsid w:val="00093208"/>
    <w:rsid w:val="00093B97"/>
    <w:rsid w:val="00096CC7"/>
    <w:rsid w:val="000975D8"/>
    <w:rsid w:val="000A0192"/>
    <w:rsid w:val="000A32A3"/>
    <w:rsid w:val="000A3F76"/>
    <w:rsid w:val="000A42D2"/>
    <w:rsid w:val="000A4C34"/>
    <w:rsid w:val="000A59A5"/>
    <w:rsid w:val="000A7A9E"/>
    <w:rsid w:val="000B0B06"/>
    <w:rsid w:val="000B12A5"/>
    <w:rsid w:val="000B2362"/>
    <w:rsid w:val="000B3198"/>
    <w:rsid w:val="000B406D"/>
    <w:rsid w:val="000B4DD0"/>
    <w:rsid w:val="000B540D"/>
    <w:rsid w:val="000B5B92"/>
    <w:rsid w:val="000B6A4C"/>
    <w:rsid w:val="000B7373"/>
    <w:rsid w:val="000C1930"/>
    <w:rsid w:val="000C2E59"/>
    <w:rsid w:val="000C2F93"/>
    <w:rsid w:val="000C3686"/>
    <w:rsid w:val="000C49FD"/>
    <w:rsid w:val="000C4AA1"/>
    <w:rsid w:val="000C5EEE"/>
    <w:rsid w:val="000C6192"/>
    <w:rsid w:val="000C6FC6"/>
    <w:rsid w:val="000D1481"/>
    <w:rsid w:val="000D158F"/>
    <w:rsid w:val="000D21CE"/>
    <w:rsid w:val="000D29DB"/>
    <w:rsid w:val="000D2C84"/>
    <w:rsid w:val="000D2FDE"/>
    <w:rsid w:val="000D3E87"/>
    <w:rsid w:val="000D52FA"/>
    <w:rsid w:val="000E001C"/>
    <w:rsid w:val="000E060C"/>
    <w:rsid w:val="000E101F"/>
    <w:rsid w:val="000E271E"/>
    <w:rsid w:val="000E419F"/>
    <w:rsid w:val="000E4443"/>
    <w:rsid w:val="000E559C"/>
    <w:rsid w:val="000E60CF"/>
    <w:rsid w:val="000E6337"/>
    <w:rsid w:val="000F238D"/>
    <w:rsid w:val="000F3943"/>
    <w:rsid w:val="000F3E68"/>
    <w:rsid w:val="000F413C"/>
    <w:rsid w:val="000F547D"/>
    <w:rsid w:val="000F574B"/>
    <w:rsid w:val="000F6110"/>
    <w:rsid w:val="000F6965"/>
    <w:rsid w:val="000F6F21"/>
    <w:rsid w:val="00101D1F"/>
    <w:rsid w:val="00101FE8"/>
    <w:rsid w:val="00104975"/>
    <w:rsid w:val="0010644C"/>
    <w:rsid w:val="0010697B"/>
    <w:rsid w:val="0011006F"/>
    <w:rsid w:val="0011017B"/>
    <w:rsid w:val="00113199"/>
    <w:rsid w:val="00115E64"/>
    <w:rsid w:val="00116164"/>
    <w:rsid w:val="0011740D"/>
    <w:rsid w:val="001200BD"/>
    <w:rsid w:val="0012529B"/>
    <w:rsid w:val="00126E62"/>
    <w:rsid w:val="00130087"/>
    <w:rsid w:val="00131DA4"/>
    <w:rsid w:val="00131E18"/>
    <w:rsid w:val="0013506C"/>
    <w:rsid w:val="00135CDD"/>
    <w:rsid w:val="00136544"/>
    <w:rsid w:val="001368B7"/>
    <w:rsid w:val="00141442"/>
    <w:rsid w:val="001416AE"/>
    <w:rsid w:val="0014229E"/>
    <w:rsid w:val="00142675"/>
    <w:rsid w:val="00145360"/>
    <w:rsid w:val="00150689"/>
    <w:rsid w:val="001515F4"/>
    <w:rsid w:val="00151B16"/>
    <w:rsid w:val="00152BED"/>
    <w:rsid w:val="0015316C"/>
    <w:rsid w:val="001559D4"/>
    <w:rsid w:val="00156497"/>
    <w:rsid w:val="00157295"/>
    <w:rsid w:val="001575BE"/>
    <w:rsid w:val="00157DE3"/>
    <w:rsid w:val="00157E7B"/>
    <w:rsid w:val="0016182A"/>
    <w:rsid w:val="00162B76"/>
    <w:rsid w:val="0016496B"/>
    <w:rsid w:val="00164CBE"/>
    <w:rsid w:val="00164E87"/>
    <w:rsid w:val="00164EB4"/>
    <w:rsid w:val="0016567F"/>
    <w:rsid w:val="00166A28"/>
    <w:rsid w:val="00166EDB"/>
    <w:rsid w:val="001740C4"/>
    <w:rsid w:val="00176212"/>
    <w:rsid w:val="00180946"/>
    <w:rsid w:val="00185162"/>
    <w:rsid w:val="00185C09"/>
    <w:rsid w:val="00186A84"/>
    <w:rsid w:val="00192696"/>
    <w:rsid w:val="00192AB8"/>
    <w:rsid w:val="00193656"/>
    <w:rsid w:val="0019663E"/>
    <w:rsid w:val="001A03FD"/>
    <w:rsid w:val="001A0525"/>
    <w:rsid w:val="001A0848"/>
    <w:rsid w:val="001A08D8"/>
    <w:rsid w:val="001A1039"/>
    <w:rsid w:val="001A30AF"/>
    <w:rsid w:val="001A3E72"/>
    <w:rsid w:val="001A5C00"/>
    <w:rsid w:val="001A7720"/>
    <w:rsid w:val="001B03F0"/>
    <w:rsid w:val="001B0C79"/>
    <w:rsid w:val="001B144B"/>
    <w:rsid w:val="001B210F"/>
    <w:rsid w:val="001B2AEF"/>
    <w:rsid w:val="001B36FA"/>
    <w:rsid w:val="001B42FB"/>
    <w:rsid w:val="001B490C"/>
    <w:rsid w:val="001B541A"/>
    <w:rsid w:val="001B618D"/>
    <w:rsid w:val="001B6FDA"/>
    <w:rsid w:val="001B789D"/>
    <w:rsid w:val="001B7F89"/>
    <w:rsid w:val="001C0187"/>
    <w:rsid w:val="001C12AE"/>
    <w:rsid w:val="001C145A"/>
    <w:rsid w:val="001C1778"/>
    <w:rsid w:val="001C220A"/>
    <w:rsid w:val="001C2633"/>
    <w:rsid w:val="001C450F"/>
    <w:rsid w:val="001C514D"/>
    <w:rsid w:val="001C7C45"/>
    <w:rsid w:val="001C7F37"/>
    <w:rsid w:val="001D0A7E"/>
    <w:rsid w:val="001D1CA1"/>
    <w:rsid w:val="001D20BE"/>
    <w:rsid w:val="001D2DB7"/>
    <w:rsid w:val="001D312A"/>
    <w:rsid w:val="001D457F"/>
    <w:rsid w:val="001D491A"/>
    <w:rsid w:val="001D544B"/>
    <w:rsid w:val="001D5665"/>
    <w:rsid w:val="001E10BD"/>
    <w:rsid w:val="001E41E0"/>
    <w:rsid w:val="001E50AF"/>
    <w:rsid w:val="001E7015"/>
    <w:rsid w:val="001E7E18"/>
    <w:rsid w:val="001F262F"/>
    <w:rsid w:val="001F328A"/>
    <w:rsid w:val="001F3378"/>
    <w:rsid w:val="001F521A"/>
    <w:rsid w:val="002017A4"/>
    <w:rsid w:val="00202EA1"/>
    <w:rsid w:val="002043BF"/>
    <w:rsid w:val="00204FD2"/>
    <w:rsid w:val="00206F2F"/>
    <w:rsid w:val="002072FD"/>
    <w:rsid w:val="002100EA"/>
    <w:rsid w:val="00210884"/>
    <w:rsid w:val="00211A88"/>
    <w:rsid w:val="00212E87"/>
    <w:rsid w:val="00214BA0"/>
    <w:rsid w:val="0022639E"/>
    <w:rsid w:val="002271AE"/>
    <w:rsid w:val="002312D0"/>
    <w:rsid w:val="002315A8"/>
    <w:rsid w:val="00231FC0"/>
    <w:rsid w:val="0023330C"/>
    <w:rsid w:val="00233DDC"/>
    <w:rsid w:val="00237A9A"/>
    <w:rsid w:val="00241333"/>
    <w:rsid w:val="0024657C"/>
    <w:rsid w:val="0024730A"/>
    <w:rsid w:val="00247B96"/>
    <w:rsid w:val="0025171D"/>
    <w:rsid w:val="00252F6B"/>
    <w:rsid w:val="002538A3"/>
    <w:rsid w:val="00255B6B"/>
    <w:rsid w:val="00255BD0"/>
    <w:rsid w:val="00257C8C"/>
    <w:rsid w:val="00261444"/>
    <w:rsid w:val="002623EA"/>
    <w:rsid w:val="00262588"/>
    <w:rsid w:val="002626A7"/>
    <w:rsid w:val="002633ED"/>
    <w:rsid w:val="00270AD0"/>
    <w:rsid w:val="00272968"/>
    <w:rsid w:val="00273321"/>
    <w:rsid w:val="00273F71"/>
    <w:rsid w:val="00274D31"/>
    <w:rsid w:val="00275222"/>
    <w:rsid w:val="00275749"/>
    <w:rsid w:val="00275876"/>
    <w:rsid w:val="002766BC"/>
    <w:rsid w:val="00277F1F"/>
    <w:rsid w:val="00277FB9"/>
    <w:rsid w:val="00282F49"/>
    <w:rsid w:val="002836D9"/>
    <w:rsid w:val="0028554E"/>
    <w:rsid w:val="00286075"/>
    <w:rsid w:val="002906EC"/>
    <w:rsid w:val="00292186"/>
    <w:rsid w:val="00293690"/>
    <w:rsid w:val="00293DF2"/>
    <w:rsid w:val="00293F5C"/>
    <w:rsid w:val="00294E2F"/>
    <w:rsid w:val="00296355"/>
    <w:rsid w:val="002973B6"/>
    <w:rsid w:val="002A0038"/>
    <w:rsid w:val="002A373E"/>
    <w:rsid w:val="002A4766"/>
    <w:rsid w:val="002A5DBC"/>
    <w:rsid w:val="002A5FA2"/>
    <w:rsid w:val="002B08DD"/>
    <w:rsid w:val="002B1CF2"/>
    <w:rsid w:val="002B2B85"/>
    <w:rsid w:val="002B3E19"/>
    <w:rsid w:val="002B4A21"/>
    <w:rsid w:val="002B55F5"/>
    <w:rsid w:val="002B5789"/>
    <w:rsid w:val="002B6468"/>
    <w:rsid w:val="002B6A87"/>
    <w:rsid w:val="002B7D0E"/>
    <w:rsid w:val="002B7E4E"/>
    <w:rsid w:val="002C06CE"/>
    <w:rsid w:val="002C4566"/>
    <w:rsid w:val="002C4832"/>
    <w:rsid w:val="002C484E"/>
    <w:rsid w:val="002C49D1"/>
    <w:rsid w:val="002C58A4"/>
    <w:rsid w:val="002C7B78"/>
    <w:rsid w:val="002D105D"/>
    <w:rsid w:val="002D221A"/>
    <w:rsid w:val="002D22F4"/>
    <w:rsid w:val="002D2469"/>
    <w:rsid w:val="002D4650"/>
    <w:rsid w:val="002D4BD6"/>
    <w:rsid w:val="002D5E5B"/>
    <w:rsid w:val="002D739D"/>
    <w:rsid w:val="002E0206"/>
    <w:rsid w:val="002E1049"/>
    <w:rsid w:val="002E127B"/>
    <w:rsid w:val="002E2475"/>
    <w:rsid w:val="002E4FCA"/>
    <w:rsid w:val="002E73A4"/>
    <w:rsid w:val="002E73CC"/>
    <w:rsid w:val="002F003C"/>
    <w:rsid w:val="002F0524"/>
    <w:rsid w:val="002F7AE5"/>
    <w:rsid w:val="00304650"/>
    <w:rsid w:val="0030693D"/>
    <w:rsid w:val="0030699A"/>
    <w:rsid w:val="00307533"/>
    <w:rsid w:val="00311F11"/>
    <w:rsid w:val="003127CA"/>
    <w:rsid w:val="00313A25"/>
    <w:rsid w:val="00313F3F"/>
    <w:rsid w:val="00314120"/>
    <w:rsid w:val="003142B1"/>
    <w:rsid w:val="0031437E"/>
    <w:rsid w:val="00315654"/>
    <w:rsid w:val="00316A5E"/>
    <w:rsid w:val="00316C31"/>
    <w:rsid w:val="00321835"/>
    <w:rsid w:val="003248CA"/>
    <w:rsid w:val="003250A7"/>
    <w:rsid w:val="00325282"/>
    <w:rsid w:val="00327A03"/>
    <w:rsid w:val="0033146D"/>
    <w:rsid w:val="00332BEB"/>
    <w:rsid w:val="00333D8B"/>
    <w:rsid w:val="003342C8"/>
    <w:rsid w:val="003353B6"/>
    <w:rsid w:val="00337789"/>
    <w:rsid w:val="00337F78"/>
    <w:rsid w:val="00342D76"/>
    <w:rsid w:val="00345751"/>
    <w:rsid w:val="003518A1"/>
    <w:rsid w:val="0035308F"/>
    <w:rsid w:val="0035313C"/>
    <w:rsid w:val="00353C37"/>
    <w:rsid w:val="00354922"/>
    <w:rsid w:val="003549A1"/>
    <w:rsid w:val="00355FBE"/>
    <w:rsid w:val="00356A2D"/>
    <w:rsid w:val="003613B2"/>
    <w:rsid w:val="0036157C"/>
    <w:rsid w:val="0036205D"/>
    <w:rsid w:val="0036273A"/>
    <w:rsid w:val="00362799"/>
    <w:rsid w:val="00363ABF"/>
    <w:rsid w:val="00363F94"/>
    <w:rsid w:val="0036633A"/>
    <w:rsid w:val="00367589"/>
    <w:rsid w:val="003716AD"/>
    <w:rsid w:val="00371D0A"/>
    <w:rsid w:val="00372096"/>
    <w:rsid w:val="00372D7E"/>
    <w:rsid w:val="0037306E"/>
    <w:rsid w:val="0037681E"/>
    <w:rsid w:val="00381D82"/>
    <w:rsid w:val="00383BFE"/>
    <w:rsid w:val="00384A6C"/>
    <w:rsid w:val="00384ACE"/>
    <w:rsid w:val="003854F2"/>
    <w:rsid w:val="00385D56"/>
    <w:rsid w:val="00386ADB"/>
    <w:rsid w:val="003907CC"/>
    <w:rsid w:val="00390BDC"/>
    <w:rsid w:val="003918B5"/>
    <w:rsid w:val="00395410"/>
    <w:rsid w:val="00395F12"/>
    <w:rsid w:val="0039707E"/>
    <w:rsid w:val="003A02A1"/>
    <w:rsid w:val="003A1D93"/>
    <w:rsid w:val="003A2549"/>
    <w:rsid w:val="003A3794"/>
    <w:rsid w:val="003A4BFB"/>
    <w:rsid w:val="003A5381"/>
    <w:rsid w:val="003A5BD0"/>
    <w:rsid w:val="003B049A"/>
    <w:rsid w:val="003B0BD8"/>
    <w:rsid w:val="003B0F92"/>
    <w:rsid w:val="003B160E"/>
    <w:rsid w:val="003B2593"/>
    <w:rsid w:val="003B3A14"/>
    <w:rsid w:val="003B5849"/>
    <w:rsid w:val="003B6A5B"/>
    <w:rsid w:val="003B6F53"/>
    <w:rsid w:val="003C2ED6"/>
    <w:rsid w:val="003C2FA7"/>
    <w:rsid w:val="003C32DA"/>
    <w:rsid w:val="003C3750"/>
    <w:rsid w:val="003C3D12"/>
    <w:rsid w:val="003C5D32"/>
    <w:rsid w:val="003C5E41"/>
    <w:rsid w:val="003D076D"/>
    <w:rsid w:val="003D21E8"/>
    <w:rsid w:val="003D39F0"/>
    <w:rsid w:val="003D5189"/>
    <w:rsid w:val="003E09D9"/>
    <w:rsid w:val="003E0A80"/>
    <w:rsid w:val="003E33EB"/>
    <w:rsid w:val="003E3550"/>
    <w:rsid w:val="003E3C6F"/>
    <w:rsid w:val="003E479A"/>
    <w:rsid w:val="003E49D0"/>
    <w:rsid w:val="003E4EA8"/>
    <w:rsid w:val="003F0D13"/>
    <w:rsid w:val="003F1F16"/>
    <w:rsid w:val="003F2C7E"/>
    <w:rsid w:val="003F3CEC"/>
    <w:rsid w:val="003F4E1F"/>
    <w:rsid w:val="003F5409"/>
    <w:rsid w:val="00400882"/>
    <w:rsid w:val="00400E03"/>
    <w:rsid w:val="00401080"/>
    <w:rsid w:val="0040161E"/>
    <w:rsid w:val="00401E51"/>
    <w:rsid w:val="004021CC"/>
    <w:rsid w:val="0040467B"/>
    <w:rsid w:val="004053DC"/>
    <w:rsid w:val="0040627B"/>
    <w:rsid w:val="00407A62"/>
    <w:rsid w:val="004108B3"/>
    <w:rsid w:val="00411203"/>
    <w:rsid w:val="00411BB9"/>
    <w:rsid w:val="00413FEC"/>
    <w:rsid w:val="0041412D"/>
    <w:rsid w:val="004142D9"/>
    <w:rsid w:val="00414B8D"/>
    <w:rsid w:val="00415A04"/>
    <w:rsid w:val="00417116"/>
    <w:rsid w:val="00417A44"/>
    <w:rsid w:val="00420EAE"/>
    <w:rsid w:val="00421885"/>
    <w:rsid w:val="00422494"/>
    <w:rsid w:val="004236F7"/>
    <w:rsid w:val="00424145"/>
    <w:rsid w:val="00426D13"/>
    <w:rsid w:val="00427580"/>
    <w:rsid w:val="004301BE"/>
    <w:rsid w:val="00430888"/>
    <w:rsid w:val="0043316E"/>
    <w:rsid w:val="00433932"/>
    <w:rsid w:val="004344B6"/>
    <w:rsid w:val="00435591"/>
    <w:rsid w:val="00436E7E"/>
    <w:rsid w:val="00437C4D"/>
    <w:rsid w:val="00437FAE"/>
    <w:rsid w:val="004401FE"/>
    <w:rsid w:val="00440D22"/>
    <w:rsid w:val="00441F37"/>
    <w:rsid w:val="00441F3A"/>
    <w:rsid w:val="00445FAA"/>
    <w:rsid w:val="00446BB4"/>
    <w:rsid w:val="00450072"/>
    <w:rsid w:val="0045083F"/>
    <w:rsid w:val="00451406"/>
    <w:rsid w:val="0045188E"/>
    <w:rsid w:val="00451920"/>
    <w:rsid w:val="004533DB"/>
    <w:rsid w:val="00453773"/>
    <w:rsid w:val="004544E8"/>
    <w:rsid w:val="00455F37"/>
    <w:rsid w:val="00455FD0"/>
    <w:rsid w:val="00462C1A"/>
    <w:rsid w:val="00465AC0"/>
    <w:rsid w:val="00466B76"/>
    <w:rsid w:val="00466D54"/>
    <w:rsid w:val="00470DB0"/>
    <w:rsid w:val="00471DCE"/>
    <w:rsid w:val="00472997"/>
    <w:rsid w:val="0047378B"/>
    <w:rsid w:val="004749FB"/>
    <w:rsid w:val="00474BA7"/>
    <w:rsid w:val="00480B75"/>
    <w:rsid w:val="00484C8A"/>
    <w:rsid w:val="00485F42"/>
    <w:rsid w:val="00486BBC"/>
    <w:rsid w:val="00487958"/>
    <w:rsid w:val="00490C65"/>
    <w:rsid w:val="0049414C"/>
    <w:rsid w:val="00496F5D"/>
    <w:rsid w:val="004A04E1"/>
    <w:rsid w:val="004A0827"/>
    <w:rsid w:val="004A094A"/>
    <w:rsid w:val="004A1F77"/>
    <w:rsid w:val="004A407D"/>
    <w:rsid w:val="004A41C1"/>
    <w:rsid w:val="004A7A23"/>
    <w:rsid w:val="004B0DB0"/>
    <w:rsid w:val="004B339E"/>
    <w:rsid w:val="004B7111"/>
    <w:rsid w:val="004B76E3"/>
    <w:rsid w:val="004B7B4D"/>
    <w:rsid w:val="004C064A"/>
    <w:rsid w:val="004C236E"/>
    <w:rsid w:val="004C268C"/>
    <w:rsid w:val="004C5BF6"/>
    <w:rsid w:val="004C6E7F"/>
    <w:rsid w:val="004C7D67"/>
    <w:rsid w:val="004D0012"/>
    <w:rsid w:val="004D1F55"/>
    <w:rsid w:val="004D30B3"/>
    <w:rsid w:val="004D3E32"/>
    <w:rsid w:val="004D7F5D"/>
    <w:rsid w:val="004D7F8F"/>
    <w:rsid w:val="004E2408"/>
    <w:rsid w:val="004E342B"/>
    <w:rsid w:val="004E3B7C"/>
    <w:rsid w:val="004E7544"/>
    <w:rsid w:val="004E77B0"/>
    <w:rsid w:val="004E7DA4"/>
    <w:rsid w:val="004F24D5"/>
    <w:rsid w:val="004F280B"/>
    <w:rsid w:val="004F2E2B"/>
    <w:rsid w:val="004F4546"/>
    <w:rsid w:val="004F5F7C"/>
    <w:rsid w:val="00502564"/>
    <w:rsid w:val="005030D5"/>
    <w:rsid w:val="005032E5"/>
    <w:rsid w:val="005034AE"/>
    <w:rsid w:val="0050519C"/>
    <w:rsid w:val="00506E16"/>
    <w:rsid w:val="00511389"/>
    <w:rsid w:val="0051451F"/>
    <w:rsid w:val="00515330"/>
    <w:rsid w:val="00516A8E"/>
    <w:rsid w:val="00520DF0"/>
    <w:rsid w:val="00520E87"/>
    <w:rsid w:val="005221C8"/>
    <w:rsid w:val="0052252B"/>
    <w:rsid w:val="005239D7"/>
    <w:rsid w:val="00525791"/>
    <w:rsid w:val="005259C5"/>
    <w:rsid w:val="0052708E"/>
    <w:rsid w:val="00527E22"/>
    <w:rsid w:val="00530DC3"/>
    <w:rsid w:val="00531DFA"/>
    <w:rsid w:val="00532F7B"/>
    <w:rsid w:val="00533490"/>
    <w:rsid w:val="005347C0"/>
    <w:rsid w:val="0053515D"/>
    <w:rsid w:val="00537E0E"/>
    <w:rsid w:val="00541905"/>
    <w:rsid w:val="00541ACD"/>
    <w:rsid w:val="00541DCA"/>
    <w:rsid w:val="005426DD"/>
    <w:rsid w:val="00542F49"/>
    <w:rsid w:val="00543719"/>
    <w:rsid w:val="005446BF"/>
    <w:rsid w:val="00544F49"/>
    <w:rsid w:val="0054543A"/>
    <w:rsid w:val="00545C8C"/>
    <w:rsid w:val="00545EFA"/>
    <w:rsid w:val="00556462"/>
    <w:rsid w:val="00557760"/>
    <w:rsid w:val="00560E14"/>
    <w:rsid w:val="005610F5"/>
    <w:rsid w:val="00561B81"/>
    <w:rsid w:val="00561C20"/>
    <w:rsid w:val="00563C69"/>
    <w:rsid w:val="00563F7D"/>
    <w:rsid w:val="00564BF3"/>
    <w:rsid w:val="005653CC"/>
    <w:rsid w:val="00565DD2"/>
    <w:rsid w:val="00567467"/>
    <w:rsid w:val="00567C1D"/>
    <w:rsid w:val="0057065D"/>
    <w:rsid w:val="00570DA9"/>
    <w:rsid w:val="00570DBC"/>
    <w:rsid w:val="00572648"/>
    <w:rsid w:val="005729D9"/>
    <w:rsid w:val="0057614A"/>
    <w:rsid w:val="00576415"/>
    <w:rsid w:val="005807A3"/>
    <w:rsid w:val="00581144"/>
    <w:rsid w:val="0058378C"/>
    <w:rsid w:val="00584FBB"/>
    <w:rsid w:val="00585247"/>
    <w:rsid w:val="005865B5"/>
    <w:rsid w:val="0058769B"/>
    <w:rsid w:val="00587B37"/>
    <w:rsid w:val="00587C60"/>
    <w:rsid w:val="005909B7"/>
    <w:rsid w:val="00590FD3"/>
    <w:rsid w:val="00591DF4"/>
    <w:rsid w:val="00593985"/>
    <w:rsid w:val="005979D8"/>
    <w:rsid w:val="005A1427"/>
    <w:rsid w:val="005A2A0C"/>
    <w:rsid w:val="005A4CAF"/>
    <w:rsid w:val="005A6B00"/>
    <w:rsid w:val="005A6B8E"/>
    <w:rsid w:val="005A6CE4"/>
    <w:rsid w:val="005A6E58"/>
    <w:rsid w:val="005B028B"/>
    <w:rsid w:val="005B464F"/>
    <w:rsid w:val="005B53CA"/>
    <w:rsid w:val="005B7900"/>
    <w:rsid w:val="005C4317"/>
    <w:rsid w:val="005C55A3"/>
    <w:rsid w:val="005C6F21"/>
    <w:rsid w:val="005C7C59"/>
    <w:rsid w:val="005D236F"/>
    <w:rsid w:val="005D26FD"/>
    <w:rsid w:val="005D36A2"/>
    <w:rsid w:val="005D440E"/>
    <w:rsid w:val="005D5871"/>
    <w:rsid w:val="005D61CF"/>
    <w:rsid w:val="005D6607"/>
    <w:rsid w:val="005E0A6F"/>
    <w:rsid w:val="005E2D5F"/>
    <w:rsid w:val="005E3BA7"/>
    <w:rsid w:val="005E47E3"/>
    <w:rsid w:val="005E6305"/>
    <w:rsid w:val="005E7566"/>
    <w:rsid w:val="005F1B05"/>
    <w:rsid w:val="005F2E8C"/>
    <w:rsid w:val="005F4437"/>
    <w:rsid w:val="005F471A"/>
    <w:rsid w:val="005F48DC"/>
    <w:rsid w:val="005F6D29"/>
    <w:rsid w:val="005F6DE3"/>
    <w:rsid w:val="00600FEE"/>
    <w:rsid w:val="006015F1"/>
    <w:rsid w:val="0060184C"/>
    <w:rsid w:val="00603904"/>
    <w:rsid w:val="006045FC"/>
    <w:rsid w:val="00606620"/>
    <w:rsid w:val="006113E7"/>
    <w:rsid w:val="00613FD6"/>
    <w:rsid w:val="00615D9F"/>
    <w:rsid w:val="00616687"/>
    <w:rsid w:val="00620115"/>
    <w:rsid w:val="00620E44"/>
    <w:rsid w:val="006219AB"/>
    <w:rsid w:val="00621A7A"/>
    <w:rsid w:val="00624507"/>
    <w:rsid w:val="00625EB9"/>
    <w:rsid w:val="006272A3"/>
    <w:rsid w:val="00627980"/>
    <w:rsid w:val="00627CB4"/>
    <w:rsid w:val="00627EF3"/>
    <w:rsid w:val="006307A1"/>
    <w:rsid w:val="006310F2"/>
    <w:rsid w:val="006322C6"/>
    <w:rsid w:val="006327DD"/>
    <w:rsid w:val="00632F09"/>
    <w:rsid w:val="00633AC3"/>
    <w:rsid w:val="00633FA2"/>
    <w:rsid w:val="006342C4"/>
    <w:rsid w:val="00640F07"/>
    <w:rsid w:val="00644DA7"/>
    <w:rsid w:val="00646BCC"/>
    <w:rsid w:val="00650DB8"/>
    <w:rsid w:val="00651F38"/>
    <w:rsid w:val="006539FA"/>
    <w:rsid w:val="006549B8"/>
    <w:rsid w:val="00656651"/>
    <w:rsid w:val="00656F7D"/>
    <w:rsid w:val="00657032"/>
    <w:rsid w:val="0065704C"/>
    <w:rsid w:val="00657CFF"/>
    <w:rsid w:val="00660289"/>
    <w:rsid w:val="00662675"/>
    <w:rsid w:val="006629A7"/>
    <w:rsid w:val="00663F7D"/>
    <w:rsid w:val="006644BC"/>
    <w:rsid w:val="00665D2D"/>
    <w:rsid w:val="00666639"/>
    <w:rsid w:val="00671C6C"/>
    <w:rsid w:val="006767AA"/>
    <w:rsid w:val="0067715C"/>
    <w:rsid w:val="00681733"/>
    <w:rsid w:val="00683EA2"/>
    <w:rsid w:val="00684172"/>
    <w:rsid w:val="00686200"/>
    <w:rsid w:val="00686F01"/>
    <w:rsid w:val="00687BD5"/>
    <w:rsid w:val="0069102F"/>
    <w:rsid w:val="00692785"/>
    <w:rsid w:val="00692E9B"/>
    <w:rsid w:val="0069342C"/>
    <w:rsid w:val="00694AA0"/>
    <w:rsid w:val="0069597E"/>
    <w:rsid w:val="0069611B"/>
    <w:rsid w:val="00697B1A"/>
    <w:rsid w:val="006A0FA6"/>
    <w:rsid w:val="006A1B3A"/>
    <w:rsid w:val="006A1F0B"/>
    <w:rsid w:val="006A4467"/>
    <w:rsid w:val="006A539D"/>
    <w:rsid w:val="006A5D1A"/>
    <w:rsid w:val="006A61DE"/>
    <w:rsid w:val="006A79E9"/>
    <w:rsid w:val="006B1DB6"/>
    <w:rsid w:val="006B3208"/>
    <w:rsid w:val="006B367C"/>
    <w:rsid w:val="006B52B9"/>
    <w:rsid w:val="006B5E27"/>
    <w:rsid w:val="006B6AE5"/>
    <w:rsid w:val="006B6DD3"/>
    <w:rsid w:val="006B6EF3"/>
    <w:rsid w:val="006C5929"/>
    <w:rsid w:val="006C5B82"/>
    <w:rsid w:val="006C71A7"/>
    <w:rsid w:val="006D0AF2"/>
    <w:rsid w:val="006D0CFA"/>
    <w:rsid w:val="006D3065"/>
    <w:rsid w:val="006D451D"/>
    <w:rsid w:val="006D6B41"/>
    <w:rsid w:val="006E016C"/>
    <w:rsid w:val="006E0F6A"/>
    <w:rsid w:val="006E14EE"/>
    <w:rsid w:val="006E35E2"/>
    <w:rsid w:val="006E3EF9"/>
    <w:rsid w:val="006E626F"/>
    <w:rsid w:val="006F0F3E"/>
    <w:rsid w:val="006F147E"/>
    <w:rsid w:val="006F27C6"/>
    <w:rsid w:val="006F2DF9"/>
    <w:rsid w:val="006F3A19"/>
    <w:rsid w:val="006F44B1"/>
    <w:rsid w:val="006F48B2"/>
    <w:rsid w:val="006F4F44"/>
    <w:rsid w:val="006F5002"/>
    <w:rsid w:val="006F58E7"/>
    <w:rsid w:val="006F76A8"/>
    <w:rsid w:val="00700C55"/>
    <w:rsid w:val="00702FBA"/>
    <w:rsid w:val="00703389"/>
    <w:rsid w:val="00704C0C"/>
    <w:rsid w:val="00705FA6"/>
    <w:rsid w:val="00707F82"/>
    <w:rsid w:val="00710A9A"/>
    <w:rsid w:val="00713373"/>
    <w:rsid w:val="00713CB4"/>
    <w:rsid w:val="00720548"/>
    <w:rsid w:val="00721267"/>
    <w:rsid w:val="007232A7"/>
    <w:rsid w:val="007236AC"/>
    <w:rsid w:val="00724240"/>
    <w:rsid w:val="00724F69"/>
    <w:rsid w:val="0072579F"/>
    <w:rsid w:val="007257B1"/>
    <w:rsid w:val="0072679C"/>
    <w:rsid w:val="00727528"/>
    <w:rsid w:val="007275BE"/>
    <w:rsid w:val="00727776"/>
    <w:rsid w:val="007311FE"/>
    <w:rsid w:val="00731B47"/>
    <w:rsid w:val="007337C8"/>
    <w:rsid w:val="00734986"/>
    <w:rsid w:val="00734F8A"/>
    <w:rsid w:val="00736BB5"/>
    <w:rsid w:val="00740908"/>
    <w:rsid w:val="00740E19"/>
    <w:rsid w:val="00741FC7"/>
    <w:rsid w:val="007436D0"/>
    <w:rsid w:val="00743FB0"/>
    <w:rsid w:val="0074625E"/>
    <w:rsid w:val="00747053"/>
    <w:rsid w:val="007501C5"/>
    <w:rsid w:val="00752886"/>
    <w:rsid w:val="007530E3"/>
    <w:rsid w:val="00753A2C"/>
    <w:rsid w:val="00753FC0"/>
    <w:rsid w:val="0075444B"/>
    <w:rsid w:val="00754F1C"/>
    <w:rsid w:val="007569CD"/>
    <w:rsid w:val="00760D5D"/>
    <w:rsid w:val="00763AD0"/>
    <w:rsid w:val="00763E19"/>
    <w:rsid w:val="00765BA3"/>
    <w:rsid w:val="007660F2"/>
    <w:rsid w:val="00766DA0"/>
    <w:rsid w:val="007675CD"/>
    <w:rsid w:val="0076792E"/>
    <w:rsid w:val="00767F63"/>
    <w:rsid w:val="00772425"/>
    <w:rsid w:val="007728D9"/>
    <w:rsid w:val="007736E3"/>
    <w:rsid w:val="00774BD3"/>
    <w:rsid w:val="00775C1A"/>
    <w:rsid w:val="00776E14"/>
    <w:rsid w:val="00781084"/>
    <w:rsid w:val="00782E00"/>
    <w:rsid w:val="0078373E"/>
    <w:rsid w:val="00785651"/>
    <w:rsid w:val="007862D0"/>
    <w:rsid w:val="007862E6"/>
    <w:rsid w:val="007909E6"/>
    <w:rsid w:val="0079109C"/>
    <w:rsid w:val="0079358F"/>
    <w:rsid w:val="007937E6"/>
    <w:rsid w:val="00794176"/>
    <w:rsid w:val="007963D4"/>
    <w:rsid w:val="00797A4A"/>
    <w:rsid w:val="00797E19"/>
    <w:rsid w:val="007A10B5"/>
    <w:rsid w:val="007A3C38"/>
    <w:rsid w:val="007A61BF"/>
    <w:rsid w:val="007A62F2"/>
    <w:rsid w:val="007A75F7"/>
    <w:rsid w:val="007A7D30"/>
    <w:rsid w:val="007B06FA"/>
    <w:rsid w:val="007B12E9"/>
    <w:rsid w:val="007B1D33"/>
    <w:rsid w:val="007B3891"/>
    <w:rsid w:val="007B69B0"/>
    <w:rsid w:val="007C3D2E"/>
    <w:rsid w:val="007C4EA4"/>
    <w:rsid w:val="007C4ED6"/>
    <w:rsid w:val="007C581B"/>
    <w:rsid w:val="007C6329"/>
    <w:rsid w:val="007C66C3"/>
    <w:rsid w:val="007C6AA5"/>
    <w:rsid w:val="007D0486"/>
    <w:rsid w:val="007D0A8F"/>
    <w:rsid w:val="007D0F59"/>
    <w:rsid w:val="007D1649"/>
    <w:rsid w:val="007D1AED"/>
    <w:rsid w:val="007D303B"/>
    <w:rsid w:val="007D40A2"/>
    <w:rsid w:val="007D5060"/>
    <w:rsid w:val="007D52EE"/>
    <w:rsid w:val="007D57FD"/>
    <w:rsid w:val="007D6417"/>
    <w:rsid w:val="007D7E81"/>
    <w:rsid w:val="007E1026"/>
    <w:rsid w:val="007E17C4"/>
    <w:rsid w:val="007E2546"/>
    <w:rsid w:val="007E677D"/>
    <w:rsid w:val="007F1D8C"/>
    <w:rsid w:val="007F2521"/>
    <w:rsid w:val="007F3187"/>
    <w:rsid w:val="007F539A"/>
    <w:rsid w:val="007F5487"/>
    <w:rsid w:val="007F5C13"/>
    <w:rsid w:val="007F6105"/>
    <w:rsid w:val="007F73D1"/>
    <w:rsid w:val="008043F1"/>
    <w:rsid w:val="00804469"/>
    <w:rsid w:val="0080646B"/>
    <w:rsid w:val="008074B5"/>
    <w:rsid w:val="0080794E"/>
    <w:rsid w:val="00811EFC"/>
    <w:rsid w:val="008128EF"/>
    <w:rsid w:val="008150A5"/>
    <w:rsid w:val="00815AC0"/>
    <w:rsid w:val="00820230"/>
    <w:rsid w:val="00820289"/>
    <w:rsid w:val="008205E3"/>
    <w:rsid w:val="00820BBA"/>
    <w:rsid w:val="00820E5E"/>
    <w:rsid w:val="00821253"/>
    <w:rsid w:val="008212EB"/>
    <w:rsid w:val="0082257E"/>
    <w:rsid w:val="00824FF2"/>
    <w:rsid w:val="00825660"/>
    <w:rsid w:val="008308F2"/>
    <w:rsid w:val="008312FB"/>
    <w:rsid w:val="00831C9E"/>
    <w:rsid w:val="00833497"/>
    <w:rsid w:val="00833868"/>
    <w:rsid w:val="008368A5"/>
    <w:rsid w:val="00836FEC"/>
    <w:rsid w:val="00842F0C"/>
    <w:rsid w:val="008439BB"/>
    <w:rsid w:val="00846F80"/>
    <w:rsid w:val="008500B2"/>
    <w:rsid w:val="0085069C"/>
    <w:rsid w:val="008506FE"/>
    <w:rsid w:val="00851847"/>
    <w:rsid w:val="0085239A"/>
    <w:rsid w:val="00853ABC"/>
    <w:rsid w:val="0085422D"/>
    <w:rsid w:val="00856484"/>
    <w:rsid w:val="008644C3"/>
    <w:rsid w:val="008645E8"/>
    <w:rsid w:val="00867DED"/>
    <w:rsid w:val="00870EE5"/>
    <w:rsid w:val="008718C7"/>
    <w:rsid w:val="00876484"/>
    <w:rsid w:val="0087663E"/>
    <w:rsid w:val="0087713D"/>
    <w:rsid w:val="00877527"/>
    <w:rsid w:val="008828B7"/>
    <w:rsid w:val="0088503C"/>
    <w:rsid w:val="0088696E"/>
    <w:rsid w:val="0088704C"/>
    <w:rsid w:val="008875DC"/>
    <w:rsid w:val="008875E0"/>
    <w:rsid w:val="0089047A"/>
    <w:rsid w:val="008919E8"/>
    <w:rsid w:val="00892999"/>
    <w:rsid w:val="00893CF5"/>
    <w:rsid w:val="00896258"/>
    <w:rsid w:val="0089738E"/>
    <w:rsid w:val="008A1640"/>
    <w:rsid w:val="008A3079"/>
    <w:rsid w:val="008A53D0"/>
    <w:rsid w:val="008A7A66"/>
    <w:rsid w:val="008B0B05"/>
    <w:rsid w:val="008B0D5D"/>
    <w:rsid w:val="008B1DC0"/>
    <w:rsid w:val="008B2510"/>
    <w:rsid w:val="008B2FBA"/>
    <w:rsid w:val="008B4523"/>
    <w:rsid w:val="008B5048"/>
    <w:rsid w:val="008B6493"/>
    <w:rsid w:val="008B70BF"/>
    <w:rsid w:val="008C235A"/>
    <w:rsid w:val="008C33D5"/>
    <w:rsid w:val="008C6F24"/>
    <w:rsid w:val="008C7424"/>
    <w:rsid w:val="008C7D7A"/>
    <w:rsid w:val="008C7FA0"/>
    <w:rsid w:val="008D0C23"/>
    <w:rsid w:val="008D369A"/>
    <w:rsid w:val="008D379E"/>
    <w:rsid w:val="008D3931"/>
    <w:rsid w:val="008D3979"/>
    <w:rsid w:val="008D4504"/>
    <w:rsid w:val="008D591A"/>
    <w:rsid w:val="008D6D3B"/>
    <w:rsid w:val="008E089C"/>
    <w:rsid w:val="008E15EE"/>
    <w:rsid w:val="008E25C9"/>
    <w:rsid w:val="008E3462"/>
    <w:rsid w:val="008E3767"/>
    <w:rsid w:val="008E401D"/>
    <w:rsid w:val="008E4333"/>
    <w:rsid w:val="008E462A"/>
    <w:rsid w:val="008E4A3F"/>
    <w:rsid w:val="008E5C7F"/>
    <w:rsid w:val="008F0E65"/>
    <w:rsid w:val="008F19AF"/>
    <w:rsid w:val="008F2BE8"/>
    <w:rsid w:val="008F4DC8"/>
    <w:rsid w:val="008F6879"/>
    <w:rsid w:val="00901507"/>
    <w:rsid w:val="009050FC"/>
    <w:rsid w:val="009075C9"/>
    <w:rsid w:val="00907E6D"/>
    <w:rsid w:val="009111B7"/>
    <w:rsid w:val="00912BE5"/>
    <w:rsid w:val="009156BE"/>
    <w:rsid w:val="00916281"/>
    <w:rsid w:val="0091683F"/>
    <w:rsid w:val="0092006A"/>
    <w:rsid w:val="00921110"/>
    <w:rsid w:val="00921C9A"/>
    <w:rsid w:val="00922584"/>
    <w:rsid w:val="00924017"/>
    <w:rsid w:val="00925B29"/>
    <w:rsid w:val="009264F1"/>
    <w:rsid w:val="00927674"/>
    <w:rsid w:val="00927D65"/>
    <w:rsid w:val="009304A0"/>
    <w:rsid w:val="00930EF5"/>
    <w:rsid w:val="0093140F"/>
    <w:rsid w:val="00932380"/>
    <w:rsid w:val="00932DF9"/>
    <w:rsid w:val="0093668A"/>
    <w:rsid w:val="00937ED9"/>
    <w:rsid w:val="0094074A"/>
    <w:rsid w:val="009421A1"/>
    <w:rsid w:val="0094284B"/>
    <w:rsid w:val="009430ED"/>
    <w:rsid w:val="009433DF"/>
    <w:rsid w:val="00943417"/>
    <w:rsid w:val="009435BB"/>
    <w:rsid w:val="0094368D"/>
    <w:rsid w:val="00943A54"/>
    <w:rsid w:val="00943F4C"/>
    <w:rsid w:val="009461D2"/>
    <w:rsid w:val="009463C1"/>
    <w:rsid w:val="00950C98"/>
    <w:rsid w:val="0095169E"/>
    <w:rsid w:val="00951E87"/>
    <w:rsid w:val="00952A71"/>
    <w:rsid w:val="0095421B"/>
    <w:rsid w:val="00955064"/>
    <w:rsid w:val="009564B0"/>
    <w:rsid w:val="00963A01"/>
    <w:rsid w:val="00966AEC"/>
    <w:rsid w:val="009709FD"/>
    <w:rsid w:val="00971E50"/>
    <w:rsid w:val="00972DF1"/>
    <w:rsid w:val="00975270"/>
    <w:rsid w:val="00976B6E"/>
    <w:rsid w:val="00977391"/>
    <w:rsid w:val="00977748"/>
    <w:rsid w:val="00981242"/>
    <w:rsid w:val="00982B63"/>
    <w:rsid w:val="009849BC"/>
    <w:rsid w:val="009851EC"/>
    <w:rsid w:val="00985E94"/>
    <w:rsid w:val="0099049A"/>
    <w:rsid w:val="009906F2"/>
    <w:rsid w:val="00990ED9"/>
    <w:rsid w:val="009945C6"/>
    <w:rsid w:val="00996FA5"/>
    <w:rsid w:val="00997C43"/>
    <w:rsid w:val="009A046A"/>
    <w:rsid w:val="009A0651"/>
    <w:rsid w:val="009A452E"/>
    <w:rsid w:val="009A62B1"/>
    <w:rsid w:val="009A6D85"/>
    <w:rsid w:val="009B0344"/>
    <w:rsid w:val="009B1009"/>
    <w:rsid w:val="009B2D8B"/>
    <w:rsid w:val="009B46E5"/>
    <w:rsid w:val="009B4A8E"/>
    <w:rsid w:val="009B55AA"/>
    <w:rsid w:val="009B739E"/>
    <w:rsid w:val="009C0962"/>
    <w:rsid w:val="009C5004"/>
    <w:rsid w:val="009C5025"/>
    <w:rsid w:val="009D09CE"/>
    <w:rsid w:val="009D23F6"/>
    <w:rsid w:val="009D2A2D"/>
    <w:rsid w:val="009D6BC1"/>
    <w:rsid w:val="009D70D0"/>
    <w:rsid w:val="009D771A"/>
    <w:rsid w:val="009D79A5"/>
    <w:rsid w:val="009E0CE3"/>
    <w:rsid w:val="009E30BE"/>
    <w:rsid w:val="009E30EF"/>
    <w:rsid w:val="009E3CF1"/>
    <w:rsid w:val="009E5467"/>
    <w:rsid w:val="009E601A"/>
    <w:rsid w:val="009E61BE"/>
    <w:rsid w:val="009F034C"/>
    <w:rsid w:val="009F1FF7"/>
    <w:rsid w:val="009F278F"/>
    <w:rsid w:val="009F29FC"/>
    <w:rsid w:val="009F3230"/>
    <w:rsid w:val="009F3724"/>
    <w:rsid w:val="009F491A"/>
    <w:rsid w:val="009F5972"/>
    <w:rsid w:val="009F6B77"/>
    <w:rsid w:val="009F6D90"/>
    <w:rsid w:val="00A0087B"/>
    <w:rsid w:val="00A01E80"/>
    <w:rsid w:val="00A0253E"/>
    <w:rsid w:val="00A02BCA"/>
    <w:rsid w:val="00A03CFC"/>
    <w:rsid w:val="00A0413B"/>
    <w:rsid w:val="00A05AFF"/>
    <w:rsid w:val="00A06BCE"/>
    <w:rsid w:val="00A12792"/>
    <w:rsid w:val="00A17B61"/>
    <w:rsid w:val="00A2060E"/>
    <w:rsid w:val="00A20FC9"/>
    <w:rsid w:val="00A21446"/>
    <w:rsid w:val="00A21BA7"/>
    <w:rsid w:val="00A21C8E"/>
    <w:rsid w:val="00A24658"/>
    <w:rsid w:val="00A25135"/>
    <w:rsid w:val="00A2552C"/>
    <w:rsid w:val="00A27F17"/>
    <w:rsid w:val="00A301DC"/>
    <w:rsid w:val="00A313DA"/>
    <w:rsid w:val="00A32E02"/>
    <w:rsid w:val="00A33841"/>
    <w:rsid w:val="00A349B3"/>
    <w:rsid w:val="00A35208"/>
    <w:rsid w:val="00A36813"/>
    <w:rsid w:val="00A36867"/>
    <w:rsid w:val="00A41F1B"/>
    <w:rsid w:val="00A42056"/>
    <w:rsid w:val="00A42063"/>
    <w:rsid w:val="00A442F5"/>
    <w:rsid w:val="00A44537"/>
    <w:rsid w:val="00A4482C"/>
    <w:rsid w:val="00A46CD6"/>
    <w:rsid w:val="00A46E3F"/>
    <w:rsid w:val="00A476DC"/>
    <w:rsid w:val="00A501DF"/>
    <w:rsid w:val="00A51DDB"/>
    <w:rsid w:val="00A52976"/>
    <w:rsid w:val="00A52BEF"/>
    <w:rsid w:val="00A52EF2"/>
    <w:rsid w:val="00A542C6"/>
    <w:rsid w:val="00A54E62"/>
    <w:rsid w:val="00A552F6"/>
    <w:rsid w:val="00A55F6A"/>
    <w:rsid w:val="00A56372"/>
    <w:rsid w:val="00A5735F"/>
    <w:rsid w:val="00A57837"/>
    <w:rsid w:val="00A60073"/>
    <w:rsid w:val="00A61CFF"/>
    <w:rsid w:val="00A61F30"/>
    <w:rsid w:val="00A645E8"/>
    <w:rsid w:val="00A65037"/>
    <w:rsid w:val="00A659FE"/>
    <w:rsid w:val="00A71017"/>
    <w:rsid w:val="00A73440"/>
    <w:rsid w:val="00A739A0"/>
    <w:rsid w:val="00A7414E"/>
    <w:rsid w:val="00A74E6E"/>
    <w:rsid w:val="00A74E73"/>
    <w:rsid w:val="00A74F90"/>
    <w:rsid w:val="00A772AA"/>
    <w:rsid w:val="00A77F2F"/>
    <w:rsid w:val="00A83A93"/>
    <w:rsid w:val="00A84E21"/>
    <w:rsid w:val="00A854F7"/>
    <w:rsid w:val="00A86919"/>
    <w:rsid w:val="00A871E7"/>
    <w:rsid w:val="00A91B7A"/>
    <w:rsid w:val="00A9307E"/>
    <w:rsid w:val="00A946DD"/>
    <w:rsid w:val="00A9533A"/>
    <w:rsid w:val="00A96203"/>
    <w:rsid w:val="00A96AF6"/>
    <w:rsid w:val="00A96D47"/>
    <w:rsid w:val="00A971F6"/>
    <w:rsid w:val="00A97C45"/>
    <w:rsid w:val="00A97E31"/>
    <w:rsid w:val="00AA14AC"/>
    <w:rsid w:val="00AA3DF5"/>
    <w:rsid w:val="00AA45A6"/>
    <w:rsid w:val="00AA5039"/>
    <w:rsid w:val="00AA6272"/>
    <w:rsid w:val="00AA79F8"/>
    <w:rsid w:val="00AB5734"/>
    <w:rsid w:val="00AB67C2"/>
    <w:rsid w:val="00AB7627"/>
    <w:rsid w:val="00AB7FCA"/>
    <w:rsid w:val="00AC111C"/>
    <w:rsid w:val="00AC17FB"/>
    <w:rsid w:val="00AC2976"/>
    <w:rsid w:val="00AC2FB7"/>
    <w:rsid w:val="00AC4621"/>
    <w:rsid w:val="00AC6C10"/>
    <w:rsid w:val="00AC7EC8"/>
    <w:rsid w:val="00AD2B3A"/>
    <w:rsid w:val="00AD2B4A"/>
    <w:rsid w:val="00AD2F53"/>
    <w:rsid w:val="00AD3977"/>
    <w:rsid w:val="00AD3AB6"/>
    <w:rsid w:val="00AD4060"/>
    <w:rsid w:val="00AD4C82"/>
    <w:rsid w:val="00AD57F3"/>
    <w:rsid w:val="00AD60EF"/>
    <w:rsid w:val="00AD782B"/>
    <w:rsid w:val="00AE148E"/>
    <w:rsid w:val="00AE4451"/>
    <w:rsid w:val="00AE4CE9"/>
    <w:rsid w:val="00AE56D2"/>
    <w:rsid w:val="00AE5947"/>
    <w:rsid w:val="00AE636D"/>
    <w:rsid w:val="00AE67EF"/>
    <w:rsid w:val="00AE745B"/>
    <w:rsid w:val="00AF03ED"/>
    <w:rsid w:val="00AF24C4"/>
    <w:rsid w:val="00AF33C3"/>
    <w:rsid w:val="00AF35FC"/>
    <w:rsid w:val="00AF44CA"/>
    <w:rsid w:val="00AF51A2"/>
    <w:rsid w:val="00AF54B2"/>
    <w:rsid w:val="00B003AF"/>
    <w:rsid w:val="00B016D0"/>
    <w:rsid w:val="00B02D77"/>
    <w:rsid w:val="00B04723"/>
    <w:rsid w:val="00B04F09"/>
    <w:rsid w:val="00B100FC"/>
    <w:rsid w:val="00B11DF1"/>
    <w:rsid w:val="00B122AF"/>
    <w:rsid w:val="00B1485B"/>
    <w:rsid w:val="00B149B4"/>
    <w:rsid w:val="00B1589D"/>
    <w:rsid w:val="00B17E69"/>
    <w:rsid w:val="00B23197"/>
    <w:rsid w:val="00B231A5"/>
    <w:rsid w:val="00B23552"/>
    <w:rsid w:val="00B23B01"/>
    <w:rsid w:val="00B244EA"/>
    <w:rsid w:val="00B24D37"/>
    <w:rsid w:val="00B25E6A"/>
    <w:rsid w:val="00B26FEB"/>
    <w:rsid w:val="00B27AB8"/>
    <w:rsid w:val="00B31B06"/>
    <w:rsid w:val="00B34140"/>
    <w:rsid w:val="00B34B38"/>
    <w:rsid w:val="00B34C39"/>
    <w:rsid w:val="00B359A9"/>
    <w:rsid w:val="00B4039A"/>
    <w:rsid w:val="00B4043A"/>
    <w:rsid w:val="00B41C60"/>
    <w:rsid w:val="00B4397E"/>
    <w:rsid w:val="00B43DDC"/>
    <w:rsid w:val="00B450C8"/>
    <w:rsid w:val="00B455DC"/>
    <w:rsid w:val="00B4584F"/>
    <w:rsid w:val="00B47E61"/>
    <w:rsid w:val="00B502B5"/>
    <w:rsid w:val="00B53065"/>
    <w:rsid w:val="00B537B7"/>
    <w:rsid w:val="00B538F6"/>
    <w:rsid w:val="00B53913"/>
    <w:rsid w:val="00B543E5"/>
    <w:rsid w:val="00B549D4"/>
    <w:rsid w:val="00B609CF"/>
    <w:rsid w:val="00B621EC"/>
    <w:rsid w:val="00B6411D"/>
    <w:rsid w:val="00B67B11"/>
    <w:rsid w:val="00B7098A"/>
    <w:rsid w:val="00B729B7"/>
    <w:rsid w:val="00B75815"/>
    <w:rsid w:val="00B7772E"/>
    <w:rsid w:val="00B77EA3"/>
    <w:rsid w:val="00B8087E"/>
    <w:rsid w:val="00B81313"/>
    <w:rsid w:val="00B8135B"/>
    <w:rsid w:val="00B82341"/>
    <w:rsid w:val="00B841AC"/>
    <w:rsid w:val="00B84DE2"/>
    <w:rsid w:val="00B84F5D"/>
    <w:rsid w:val="00B85184"/>
    <w:rsid w:val="00B85486"/>
    <w:rsid w:val="00B85DE5"/>
    <w:rsid w:val="00B869CF"/>
    <w:rsid w:val="00B87EC6"/>
    <w:rsid w:val="00B90A40"/>
    <w:rsid w:val="00B90B4C"/>
    <w:rsid w:val="00B90C9C"/>
    <w:rsid w:val="00B9174B"/>
    <w:rsid w:val="00B9527A"/>
    <w:rsid w:val="00B96EE9"/>
    <w:rsid w:val="00BA00B1"/>
    <w:rsid w:val="00BA00DA"/>
    <w:rsid w:val="00BA04E4"/>
    <w:rsid w:val="00BA09D7"/>
    <w:rsid w:val="00BA431A"/>
    <w:rsid w:val="00BA434C"/>
    <w:rsid w:val="00BB10A2"/>
    <w:rsid w:val="00BB17AD"/>
    <w:rsid w:val="00BB17E3"/>
    <w:rsid w:val="00BB3A96"/>
    <w:rsid w:val="00BB7EE3"/>
    <w:rsid w:val="00BC0AF3"/>
    <w:rsid w:val="00BC4103"/>
    <w:rsid w:val="00BC4BEC"/>
    <w:rsid w:val="00BC538F"/>
    <w:rsid w:val="00BD14AC"/>
    <w:rsid w:val="00BD2F25"/>
    <w:rsid w:val="00BD4957"/>
    <w:rsid w:val="00BD6580"/>
    <w:rsid w:val="00BD6863"/>
    <w:rsid w:val="00BD6A8A"/>
    <w:rsid w:val="00BD7F9A"/>
    <w:rsid w:val="00BE22F7"/>
    <w:rsid w:val="00BE297E"/>
    <w:rsid w:val="00BF4831"/>
    <w:rsid w:val="00BF6201"/>
    <w:rsid w:val="00C01FF5"/>
    <w:rsid w:val="00C028EB"/>
    <w:rsid w:val="00C0307D"/>
    <w:rsid w:val="00C03924"/>
    <w:rsid w:val="00C049AE"/>
    <w:rsid w:val="00C05042"/>
    <w:rsid w:val="00C064C7"/>
    <w:rsid w:val="00C06B66"/>
    <w:rsid w:val="00C07A4C"/>
    <w:rsid w:val="00C10102"/>
    <w:rsid w:val="00C10FAC"/>
    <w:rsid w:val="00C110F3"/>
    <w:rsid w:val="00C12362"/>
    <w:rsid w:val="00C12AE3"/>
    <w:rsid w:val="00C13559"/>
    <w:rsid w:val="00C13D69"/>
    <w:rsid w:val="00C14C25"/>
    <w:rsid w:val="00C1514F"/>
    <w:rsid w:val="00C153FF"/>
    <w:rsid w:val="00C16F91"/>
    <w:rsid w:val="00C17168"/>
    <w:rsid w:val="00C2003B"/>
    <w:rsid w:val="00C20B72"/>
    <w:rsid w:val="00C22B80"/>
    <w:rsid w:val="00C232A2"/>
    <w:rsid w:val="00C23454"/>
    <w:rsid w:val="00C25690"/>
    <w:rsid w:val="00C26B43"/>
    <w:rsid w:val="00C26B84"/>
    <w:rsid w:val="00C32036"/>
    <w:rsid w:val="00C320D6"/>
    <w:rsid w:val="00C32602"/>
    <w:rsid w:val="00C33F31"/>
    <w:rsid w:val="00C34C62"/>
    <w:rsid w:val="00C3674A"/>
    <w:rsid w:val="00C36861"/>
    <w:rsid w:val="00C37A2B"/>
    <w:rsid w:val="00C40B1A"/>
    <w:rsid w:val="00C41DB4"/>
    <w:rsid w:val="00C42DF4"/>
    <w:rsid w:val="00C4317C"/>
    <w:rsid w:val="00C44198"/>
    <w:rsid w:val="00C45FD7"/>
    <w:rsid w:val="00C464FC"/>
    <w:rsid w:val="00C46616"/>
    <w:rsid w:val="00C46AF1"/>
    <w:rsid w:val="00C47245"/>
    <w:rsid w:val="00C47EC5"/>
    <w:rsid w:val="00C51AE7"/>
    <w:rsid w:val="00C52045"/>
    <w:rsid w:val="00C53A22"/>
    <w:rsid w:val="00C54489"/>
    <w:rsid w:val="00C547E0"/>
    <w:rsid w:val="00C55201"/>
    <w:rsid w:val="00C552EC"/>
    <w:rsid w:val="00C55955"/>
    <w:rsid w:val="00C55AB3"/>
    <w:rsid w:val="00C56CF4"/>
    <w:rsid w:val="00C56DD9"/>
    <w:rsid w:val="00C5791A"/>
    <w:rsid w:val="00C61474"/>
    <w:rsid w:val="00C63185"/>
    <w:rsid w:val="00C63220"/>
    <w:rsid w:val="00C63C16"/>
    <w:rsid w:val="00C64511"/>
    <w:rsid w:val="00C6465A"/>
    <w:rsid w:val="00C64CE2"/>
    <w:rsid w:val="00C6521C"/>
    <w:rsid w:val="00C65DDA"/>
    <w:rsid w:val="00C66165"/>
    <w:rsid w:val="00C6639F"/>
    <w:rsid w:val="00C6670B"/>
    <w:rsid w:val="00C6789D"/>
    <w:rsid w:val="00C67AEF"/>
    <w:rsid w:val="00C70A02"/>
    <w:rsid w:val="00C726A5"/>
    <w:rsid w:val="00C72EC9"/>
    <w:rsid w:val="00C75FDF"/>
    <w:rsid w:val="00C76904"/>
    <w:rsid w:val="00C777E4"/>
    <w:rsid w:val="00C8064D"/>
    <w:rsid w:val="00C8085E"/>
    <w:rsid w:val="00C81645"/>
    <w:rsid w:val="00C81F8C"/>
    <w:rsid w:val="00C84202"/>
    <w:rsid w:val="00C8534E"/>
    <w:rsid w:val="00C85562"/>
    <w:rsid w:val="00C85E17"/>
    <w:rsid w:val="00C867EA"/>
    <w:rsid w:val="00C86BE1"/>
    <w:rsid w:val="00C92993"/>
    <w:rsid w:val="00C93A1F"/>
    <w:rsid w:val="00C972C6"/>
    <w:rsid w:val="00CA11F5"/>
    <w:rsid w:val="00CA23EA"/>
    <w:rsid w:val="00CA32CF"/>
    <w:rsid w:val="00CA3862"/>
    <w:rsid w:val="00CA4404"/>
    <w:rsid w:val="00CA77D8"/>
    <w:rsid w:val="00CB0A23"/>
    <w:rsid w:val="00CB173A"/>
    <w:rsid w:val="00CB22F0"/>
    <w:rsid w:val="00CB23F8"/>
    <w:rsid w:val="00CB2C19"/>
    <w:rsid w:val="00CB3CF3"/>
    <w:rsid w:val="00CB4051"/>
    <w:rsid w:val="00CB46FC"/>
    <w:rsid w:val="00CB4C7E"/>
    <w:rsid w:val="00CB598C"/>
    <w:rsid w:val="00CB5E88"/>
    <w:rsid w:val="00CB6456"/>
    <w:rsid w:val="00CB6CF1"/>
    <w:rsid w:val="00CC0348"/>
    <w:rsid w:val="00CC15EF"/>
    <w:rsid w:val="00CC1636"/>
    <w:rsid w:val="00CC1B6C"/>
    <w:rsid w:val="00CC1C51"/>
    <w:rsid w:val="00CC1E71"/>
    <w:rsid w:val="00CC1F9A"/>
    <w:rsid w:val="00CC2C5D"/>
    <w:rsid w:val="00CC2CA3"/>
    <w:rsid w:val="00CC440C"/>
    <w:rsid w:val="00CC5BB2"/>
    <w:rsid w:val="00CC67AB"/>
    <w:rsid w:val="00CD113D"/>
    <w:rsid w:val="00CD331D"/>
    <w:rsid w:val="00CD365F"/>
    <w:rsid w:val="00CD3C1B"/>
    <w:rsid w:val="00CD438B"/>
    <w:rsid w:val="00CD580A"/>
    <w:rsid w:val="00CD620D"/>
    <w:rsid w:val="00CD6D92"/>
    <w:rsid w:val="00CE14A9"/>
    <w:rsid w:val="00CE1AA4"/>
    <w:rsid w:val="00CE4C02"/>
    <w:rsid w:val="00CE7D99"/>
    <w:rsid w:val="00CF0482"/>
    <w:rsid w:val="00CF17C1"/>
    <w:rsid w:val="00CF284C"/>
    <w:rsid w:val="00CF6C6D"/>
    <w:rsid w:val="00D02212"/>
    <w:rsid w:val="00D022D7"/>
    <w:rsid w:val="00D02FC6"/>
    <w:rsid w:val="00D03075"/>
    <w:rsid w:val="00D0389E"/>
    <w:rsid w:val="00D06A2C"/>
    <w:rsid w:val="00D070C0"/>
    <w:rsid w:val="00D07847"/>
    <w:rsid w:val="00D10696"/>
    <w:rsid w:val="00D111F3"/>
    <w:rsid w:val="00D12AE1"/>
    <w:rsid w:val="00D12D40"/>
    <w:rsid w:val="00D12DE9"/>
    <w:rsid w:val="00D131FB"/>
    <w:rsid w:val="00D13BC5"/>
    <w:rsid w:val="00D142DD"/>
    <w:rsid w:val="00D14960"/>
    <w:rsid w:val="00D1528A"/>
    <w:rsid w:val="00D158CF"/>
    <w:rsid w:val="00D159EE"/>
    <w:rsid w:val="00D16943"/>
    <w:rsid w:val="00D16CE8"/>
    <w:rsid w:val="00D17174"/>
    <w:rsid w:val="00D203AB"/>
    <w:rsid w:val="00D208B4"/>
    <w:rsid w:val="00D214B1"/>
    <w:rsid w:val="00D24289"/>
    <w:rsid w:val="00D243D7"/>
    <w:rsid w:val="00D25A8F"/>
    <w:rsid w:val="00D262E0"/>
    <w:rsid w:val="00D26EC4"/>
    <w:rsid w:val="00D30DA7"/>
    <w:rsid w:val="00D3132A"/>
    <w:rsid w:val="00D31D45"/>
    <w:rsid w:val="00D3414B"/>
    <w:rsid w:val="00D343CD"/>
    <w:rsid w:val="00D3732B"/>
    <w:rsid w:val="00D40D74"/>
    <w:rsid w:val="00D412D0"/>
    <w:rsid w:val="00D420FD"/>
    <w:rsid w:val="00D44E77"/>
    <w:rsid w:val="00D4593E"/>
    <w:rsid w:val="00D45C1E"/>
    <w:rsid w:val="00D472C4"/>
    <w:rsid w:val="00D47B4E"/>
    <w:rsid w:val="00D518AD"/>
    <w:rsid w:val="00D51C80"/>
    <w:rsid w:val="00D5446C"/>
    <w:rsid w:val="00D629A9"/>
    <w:rsid w:val="00D62E3A"/>
    <w:rsid w:val="00D630A8"/>
    <w:rsid w:val="00D6327A"/>
    <w:rsid w:val="00D6523F"/>
    <w:rsid w:val="00D652CF"/>
    <w:rsid w:val="00D65DAE"/>
    <w:rsid w:val="00D65FB2"/>
    <w:rsid w:val="00D70D44"/>
    <w:rsid w:val="00D70E1A"/>
    <w:rsid w:val="00D70E9C"/>
    <w:rsid w:val="00D7179B"/>
    <w:rsid w:val="00D72643"/>
    <w:rsid w:val="00D72948"/>
    <w:rsid w:val="00D72A4C"/>
    <w:rsid w:val="00D73725"/>
    <w:rsid w:val="00D76C15"/>
    <w:rsid w:val="00D77FF7"/>
    <w:rsid w:val="00D80524"/>
    <w:rsid w:val="00D80B23"/>
    <w:rsid w:val="00D812F4"/>
    <w:rsid w:val="00D8198E"/>
    <w:rsid w:val="00D81D73"/>
    <w:rsid w:val="00D835ED"/>
    <w:rsid w:val="00D84E95"/>
    <w:rsid w:val="00D85DC1"/>
    <w:rsid w:val="00D866C7"/>
    <w:rsid w:val="00D86C9C"/>
    <w:rsid w:val="00D86E5E"/>
    <w:rsid w:val="00D87534"/>
    <w:rsid w:val="00D90348"/>
    <w:rsid w:val="00D90605"/>
    <w:rsid w:val="00D925A9"/>
    <w:rsid w:val="00D92C54"/>
    <w:rsid w:val="00DA1731"/>
    <w:rsid w:val="00DA2C94"/>
    <w:rsid w:val="00DA3AAD"/>
    <w:rsid w:val="00DA46E2"/>
    <w:rsid w:val="00DA4821"/>
    <w:rsid w:val="00DA597A"/>
    <w:rsid w:val="00DA63D4"/>
    <w:rsid w:val="00DA6810"/>
    <w:rsid w:val="00DB1DB8"/>
    <w:rsid w:val="00DB2468"/>
    <w:rsid w:val="00DB3110"/>
    <w:rsid w:val="00DB3116"/>
    <w:rsid w:val="00DB3A9B"/>
    <w:rsid w:val="00DB3B33"/>
    <w:rsid w:val="00DB4FFB"/>
    <w:rsid w:val="00DB764B"/>
    <w:rsid w:val="00DC04B9"/>
    <w:rsid w:val="00DC1C1F"/>
    <w:rsid w:val="00DC1FA2"/>
    <w:rsid w:val="00DC2F27"/>
    <w:rsid w:val="00DD00B9"/>
    <w:rsid w:val="00DD1003"/>
    <w:rsid w:val="00DD25CD"/>
    <w:rsid w:val="00DD2951"/>
    <w:rsid w:val="00DD3369"/>
    <w:rsid w:val="00DD41DD"/>
    <w:rsid w:val="00DD4DF2"/>
    <w:rsid w:val="00DD68CC"/>
    <w:rsid w:val="00DE0911"/>
    <w:rsid w:val="00DE1252"/>
    <w:rsid w:val="00DE1A3D"/>
    <w:rsid w:val="00DE2B15"/>
    <w:rsid w:val="00DE3659"/>
    <w:rsid w:val="00DE386B"/>
    <w:rsid w:val="00DE69A7"/>
    <w:rsid w:val="00DE6DBA"/>
    <w:rsid w:val="00DF0C2A"/>
    <w:rsid w:val="00DF12D4"/>
    <w:rsid w:val="00DF2028"/>
    <w:rsid w:val="00DF4676"/>
    <w:rsid w:val="00E00E01"/>
    <w:rsid w:val="00E0432C"/>
    <w:rsid w:val="00E062C2"/>
    <w:rsid w:val="00E063CA"/>
    <w:rsid w:val="00E065A4"/>
    <w:rsid w:val="00E07818"/>
    <w:rsid w:val="00E10741"/>
    <w:rsid w:val="00E117FA"/>
    <w:rsid w:val="00E14E09"/>
    <w:rsid w:val="00E15ABD"/>
    <w:rsid w:val="00E172F6"/>
    <w:rsid w:val="00E20847"/>
    <w:rsid w:val="00E20ED9"/>
    <w:rsid w:val="00E2153A"/>
    <w:rsid w:val="00E273F9"/>
    <w:rsid w:val="00E31524"/>
    <w:rsid w:val="00E3223B"/>
    <w:rsid w:val="00E32A6B"/>
    <w:rsid w:val="00E345FF"/>
    <w:rsid w:val="00E34B74"/>
    <w:rsid w:val="00E3522A"/>
    <w:rsid w:val="00E37856"/>
    <w:rsid w:val="00E4109A"/>
    <w:rsid w:val="00E4391A"/>
    <w:rsid w:val="00E46A7B"/>
    <w:rsid w:val="00E477C6"/>
    <w:rsid w:val="00E513EC"/>
    <w:rsid w:val="00E5144D"/>
    <w:rsid w:val="00E51C30"/>
    <w:rsid w:val="00E526AA"/>
    <w:rsid w:val="00E5338E"/>
    <w:rsid w:val="00E5374C"/>
    <w:rsid w:val="00E53D4C"/>
    <w:rsid w:val="00E53DCB"/>
    <w:rsid w:val="00E5415C"/>
    <w:rsid w:val="00E54910"/>
    <w:rsid w:val="00E55B88"/>
    <w:rsid w:val="00E56053"/>
    <w:rsid w:val="00E5617A"/>
    <w:rsid w:val="00E60237"/>
    <w:rsid w:val="00E6286F"/>
    <w:rsid w:val="00E6374D"/>
    <w:rsid w:val="00E65136"/>
    <w:rsid w:val="00E70264"/>
    <w:rsid w:val="00E71103"/>
    <w:rsid w:val="00E71E40"/>
    <w:rsid w:val="00E72188"/>
    <w:rsid w:val="00E73C58"/>
    <w:rsid w:val="00E76B66"/>
    <w:rsid w:val="00E8072C"/>
    <w:rsid w:val="00E81DA2"/>
    <w:rsid w:val="00E83731"/>
    <w:rsid w:val="00E83E5A"/>
    <w:rsid w:val="00E83EBE"/>
    <w:rsid w:val="00E84085"/>
    <w:rsid w:val="00E8446A"/>
    <w:rsid w:val="00E8584D"/>
    <w:rsid w:val="00E85FD4"/>
    <w:rsid w:val="00E86458"/>
    <w:rsid w:val="00E86738"/>
    <w:rsid w:val="00E87B2D"/>
    <w:rsid w:val="00E87DC5"/>
    <w:rsid w:val="00E87E20"/>
    <w:rsid w:val="00E904DE"/>
    <w:rsid w:val="00E923E6"/>
    <w:rsid w:val="00E92BA2"/>
    <w:rsid w:val="00E9308B"/>
    <w:rsid w:val="00E93997"/>
    <w:rsid w:val="00E93D20"/>
    <w:rsid w:val="00E943E5"/>
    <w:rsid w:val="00E960FA"/>
    <w:rsid w:val="00E9758F"/>
    <w:rsid w:val="00EA0696"/>
    <w:rsid w:val="00EA2E6E"/>
    <w:rsid w:val="00EA39D9"/>
    <w:rsid w:val="00EB0EC5"/>
    <w:rsid w:val="00EB12A4"/>
    <w:rsid w:val="00EB410B"/>
    <w:rsid w:val="00EB6391"/>
    <w:rsid w:val="00EB652D"/>
    <w:rsid w:val="00EB6654"/>
    <w:rsid w:val="00EB770C"/>
    <w:rsid w:val="00EC2309"/>
    <w:rsid w:val="00EC52F3"/>
    <w:rsid w:val="00EC6C2E"/>
    <w:rsid w:val="00EC71BD"/>
    <w:rsid w:val="00EC79CC"/>
    <w:rsid w:val="00ED0BEB"/>
    <w:rsid w:val="00ED1326"/>
    <w:rsid w:val="00ED1683"/>
    <w:rsid w:val="00ED3C24"/>
    <w:rsid w:val="00ED4EF2"/>
    <w:rsid w:val="00ED618E"/>
    <w:rsid w:val="00EE05E8"/>
    <w:rsid w:val="00EE15BD"/>
    <w:rsid w:val="00EE20F6"/>
    <w:rsid w:val="00EE27B2"/>
    <w:rsid w:val="00EE395E"/>
    <w:rsid w:val="00EE645C"/>
    <w:rsid w:val="00EE66AE"/>
    <w:rsid w:val="00EE706A"/>
    <w:rsid w:val="00EF065A"/>
    <w:rsid w:val="00EF1585"/>
    <w:rsid w:val="00EF4104"/>
    <w:rsid w:val="00F00E88"/>
    <w:rsid w:val="00F0364E"/>
    <w:rsid w:val="00F038A2"/>
    <w:rsid w:val="00F040BD"/>
    <w:rsid w:val="00F04966"/>
    <w:rsid w:val="00F0628C"/>
    <w:rsid w:val="00F06F39"/>
    <w:rsid w:val="00F10390"/>
    <w:rsid w:val="00F10D7B"/>
    <w:rsid w:val="00F113A6"/>
    <w:rsid w:val="00F1189E"/>
    <w:rsid w:val="00F12166"/>
    <w:rsid w:val="00F12DCC"/>
    <w:rsid w:val="00F13506"/>
    <w:rsid w:val="00F13E32"/>
    <w:rsid w:val="00F14C59"/>
    <w:rsid w:val="00F154A9"/>
    <w:rsid w:val="00F1552B"/>
    <w:rsid w:val="00F16F44"/>
    <w:rsid w:val="00F212C4"/>
    <w:rsid w:val="00F21701"/>
    <w:rsid w:val="00F22E36"/>
    <w:rsid w:val="00F237D2"/>
    <w:rsid w:val="00F23E5E"/>
    <w:rsid w:val="00F2442B"/>
    <w:rsid w:val="00F24A36"/>
    <w:rsid w:val="00F2507C"/>
    <w:rsid w:val="00F26A14"/>
    <w:rsid w:val="00F26F98"/>
    <w:rsid w:val="00F273C4"/>
    <w:rsid w:val="00F27410"/>
    <w:rsid w:val="00F27D0C"/>
    <w:rsid w:val="00F31186"/>
    <w:rsid w:val="00F3372E"/>
    <w:rsid w:val="00F34E2D"/>
    <w:rsid w:val="00F35DDE"/>
    <w:rsid w:val="00F362E9"/>
    <w:rsid w:val="00F36FBF"/>
    <w:rsid w:val="00F4007A"/>
    <w:rsid w:val="00F40888"/>
    <w:rsid w:val="00F417A4"/>
    <w:rsid w:val="00F44B62"/>
    <w:rsid w:val="00F45572"/>
    <w:rsid w:val="00F463FC"/>
    <w:rsid w:val="00F46C22"/>
    <w:rsid w:val="00F50E7C"/>
    <w:rsid w:val="00F533C2"/>
    <w:rsid w:val="00F5404B"/>
    <w:rsid w:val="00F55449"/>
    <w:rsid w:val="00F5560B"/>
    <w:rsid w:val="00F5612D"/>
    <w:rsid w:val="00F57772"/>
    <w:rsid w:val="00F57E4A"/>
    <w:rsid w:val="00F60193"/>
    <w:rsid w:val="00F639E1"/>
    <w:rsid w:val="00F659B9"/>
    <w:rsid w:val="00F65D0B"/>
    <w:rsid w:val="00F73925"/>
    <w:rsid w:val="00F75A89"/>
    <w:rsid w:val="00F80EB0"/>
    <w:rsid w:val="00F80F26"/>
    <w:rsid w:val="00F81D37"/>
    <w:rsid w:val="00F828E4"/>
    <w:rsid w:val="00F83E8F"/>
    <w:rsid w:val="00F85913"/>
    <w:rsid w:val="00F85CAD"/>
    <w:rsid w:val="00F91097"/>
    <w:rsid w:val="00F91F0A"/>
    <w:rsid w:val="00F93668"/>
    <w:rsid w:val="00F95797"/>
    <w:rsid w:val="00F972D5"/>
    <w:rsid w:val="00F97A66"/>
    <w:rsid w:val="00F97A73"/>
    <w:rsid w:val="00F97CB2"/>
    <w:rsid w:val="00FA03BC"/>
    <w:rsid w:val="00FA04F4"/>
    <w:rsid w:val="00FA0809"/>
    <w:rsid w:val="00FA0823"/>
    <w:rsid w:val="00FA0AA2"/>
    <w:rsid w:val="00FA37DD"/>
    <w:rsid w:val="00FA41FD"/>
    <w:rsid w:val="00FA57E1"/>
    <w:rsid w:val="00FA7339"/>
    <w:rsid w:val="00FA73F0"/>
    <w:rsid w:val="00FB14F7"/>
    <w:rsid w:val="00FB18E2"/>
    <w:rsid w:val="00FB1A38"/>
    <w:rsid w:val="00FB33C3"/>
    <w:rsid w:val="00FB3B3E"/>
    <w:rsid w:val="00FB40F9"/>
    <w:rsid w:val="00FB519E"/>
    <w:rsid w:val="00FB5FC8"/>
    <w:rsid w:val="00FB6942"/>
    <w:rsid w:val="00FC16A6"/>
    <w:rsid w:val="00FC27B4"/>
    <w:rsid w:val="00FC3010"/>
    <w:rsid w:val="00FC35E7"/>
    <w:rsid w:val="00FC3E7F"/>
    <w:rsid w:val="00FC3F45"/>
    <w:rsid w:val="00FD1CA3"/>
    <w:rsid w:val="00FD3C3E"/>
    <w:rsid w:val="00FD4394"/>
    <w:rsid w:val="00FD441F"/>
    <w:rsid w:val="00FD67D4"/>
    <w:rsid w:val="00FD6FA0"/>
    <w:rsid w:val="00FD7163"/>
    <w:rsid w:val="00FE0FB7"/>
    <w:rsid w:val="00FE269E"/>
    <w:rsid w:val="00FE6E8A"/>
    <w:rsid w:val="00FF019C"/>
    <w:rsid w:val="00FF10D7"/>
    <w:rsid w:val="00FF17C7"/>
    <w:rsid w:val="00FF2EE5"/>
    <w:rsid w:val="00FF413F"/>
    <w:rsid w:val="00FF4323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11183-0828-9144-A858-DC93BE8C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015F1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fontstyle01">
    <w:name w:val="fontstyle01"/>
    <w:basedOn w:val="a0"/>
    <w:rsid w:val="006015F1"/>
    <w:rPr>
      <w:rFonts w:ascii="TimesNewRomanPSMT" w:eastAsia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6015F1"/>
    <w:pPr>
      <w:ind w:left="720"/>
      <w:contextualSpacing/>
    </w:pPr>
  </w:style>
  <w:style w:type="character" w:styleId="a4">
    <w:name w:val="Hyperlink"/>
    <w:uiPriority w:val="99"/>
    <w:rsid w:val="006015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F6D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6DE3"/>
    <w:rPr>
      <w:rFonts w:ascii="Arial" w:eastAsiaTheme="minorEastAsia" w:hAnsi="Arial" w:cs="Arial"/>
      <w:sz w:val="20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5F6D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6DE3"/>
    <w:rPr>
      <w:rFonts w:ascii="Arial" w:eastAsiaTheme="minorEastAsia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tr.vovk@gmail.com" TargetMode="External"/><Relationship Id="rId13" Type="http://schemas.openxmlformats.org/officeDocument/2006/relationships/hyperlink" Target="http://khpg.org/pda/index.php?id=1174981271" TargetMode="External"/><Relationship Id="rId18" Type="http://schemas.openxmlformats.org/officeDocument/2006/relationships/hyperlink" Target="https://hudoc.echr.coe.in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zakon3.rada.gov.ua/laws/show/994_524" TargetMode="External"/><Relationship Id="rId17" Type="http://schemas.openxmlformats.org/officeDocument/2006/relationships/hyperlink" Target="http://www.reyestr.court.gov.u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chr.coe.int/Documents/FS_Freedom_religion_RUS.pdf" TargetMode="External"/><Relationship Id="rId20" Type="http://schemas.openxmlformats.org/officeDocument/2006/relationships/hyperlink" Target="https://acs.nlu.edu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uroparl.europa.eu/sides/getDoc.do?type=TA&amp;reference=P6-TA-20060018&amp;language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chr.coe.int/Documents/FS_Hate_speech_RUS.pdf" TargetMode="External"/><Relationship Id="rId10" Type="http://schemas.openxmlformats.org/officeDocument/2006/relationships/hyperlink" Target="http://zakon3.rada.gov.ua/laws/show/995_318" TargetMode="External"/><Relationship Id="rId19" Type="http://schemas.openxmlformats.org/officeDocument/2006/relationships/hyperlink" Target="https://neik.nlu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5_284/print1510050154574769" TargetMode="External"/><Relationship Id="rId14" Type="http://schemas.openxmlformats.org/officeDocument/2006/relationships/hyperlink" Target="https://www.coe.int/t/dghl/monitoring/ecri/Country-bycountry/Ukraine/UKR-CbC-V-2017-038-ENG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6046</Words>
  <Characters>34468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Пользователь</cp:lastModifiedBy>
  <cp:revision>2</cp:revision>
  <dcterms:created xsi:type="dcterms:W3CDTF">2021-03-11T14:23:00Z</dcterms:created>
  <dcterms:modified xsi:type="dcterms:W3CDTF">2021-03-11T14:23:00Z</dcterms:modified>
</cp:coreProperties>
</file>