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FD" w:rsidRPr="0083179C" w:rsidRDefault="002242FD" w:rsidP="00AC382F">
      <w:pPr>
        <w:pStyle w:val="11"/>
        <w:spacing w:line="240" w:lineRule="auto"/>
        <w:ind w:firstLine="0"/>
        <w:jc w:val="center"/>
        <w:rPr>
          <w:color w:val="auto"/>
        </w:rPr>
      </w:pPr>
      <w:bookmarkStart w:id="0" w:name="_GoBack"/>
      <w:bookmarkEnd w:id="0"/>
      <w:r w:rsidRPr="0083179C">
        <w:rPr>
          <w:b/>
          <w:bCs/>
          <w:color w:val="auto"/>
        </w:rPr>
        <w:t>Національний юридичний університет імені Ярослава Мудрого</w:t>
      </w:r>
    </w:p>
    <w:p w:rsidR="002242FD" w:rsidRPr="0083179C" w:rsidRDefault="002242FD" w:rsidP="00AC382F">
      <w:pPr>
        <w:pStyle w:val="11"/>
        <w:spacing w:line="240" w:lineRule="auto"/>
        <w:ind w:firstLine="0"/>
        <w:jc w:val="center"/>
        <w:rPr>
          <w:b/>
          <w:bCs/>
          <w:color w:val="auto"/>
        </w:rPr>
      </w:pPr>
      <w:r w:rsidRPr="0083179C">
        <w:rPr>
          <w:b/>
          <w:bCs/>
          <w:color w:val="auto"/>
        </w:rPr>
        <w:t>Кафедра адміністративного права</w:t>
      </w:r>
    </w:p>
    <w:p w:rsidR="002242FD" w:rsidRPr="0083179C" w:rsidRDefault="002242FD" w:rsidP="00AC382F">
      <w:pPr>
        <w:pStyle w:val="11"/>
        <w:spacing w:line="240" w:lineRule="auto"/>
        <w:ind w:firstLine="0"/>
        <w:jc w:val="center"/>
        <w:rPr>
          <w:color w:val="auto"/>
        </w:rPr>
      </w:pPr>
      <w:r w:rsidRPr="0083179C">
        <w:rPr>
          <w:b/>
          <w:bCs/>
          <w:color w:val="auto"/>
        </w:rPr>
        <w:t>Кафедра адміністративного права та адміністративної діяльності</w:t>
      </w:r>
    </w:p>
    <w:p w:rsidR="002242FD" w:rsidRPr="0083179C" w:rsidRDefault="002242FD">
      <w:pPr>
        <w:pStyle w:val="30"/>
        <w:keepNext/>
        <w:keepLines/>
        <w:spacing w:after="240" w:line="240" w:lineRule="auto"/>
        <w:ind w:left="5680"/>
        <w:jc w:val="left"/>
        <w:rPr>
          <w:color w:val="auto"/>
        </w:rPr>
      </w:pPr>
      <w:bookmarkStart w:id="1" w:name="bookmark0"/>
      <w:bookmarkStart w:id="2" w:name="bookmark1"/>
      <w:bookmarkStart w:id="3" w:name="bookmark2"/>
    </w:p>
    <w:p w:rsidR="002242FD" w:rsidRPr="0083179C" w:rsidRDefault="002242FD">
      <w:pPr>
        <w:pStyle w:val="30"/>
        <w:keepNext/>
        <w:keepLines/>
        <w:spacing w:after="240" w:line="240" w:lineRule="auto"/>
        <w:ind w:left="5680"/>
        <w:jc w:val="left"/>
        <w:rPr>
          <w:color w:val="auto"/>
        </w:rPr>
      </w:pPr>
    </w:p>
    <w:p w:rsidR="002242FD" w:rsidRPr="0083179C" w:rsidRDefault="002242FD">
      <w:pPr>
        <w:pStyle w:val="30"/>
        <w:keepNext/>
        <w:keepLines/>
        <w:spacing w:after="240" w:line="240" w:lineRule="auto"/>
        <w:ind w:left="5680"/>
        <w:jc w:val="left"/>
        <w:rPr>
          <w:color w:val="auto"/>
        </w:rPr>
      </w:pPr>
      <w:r w:rsidRPr="0083179C">
        <w:rPr>
          <w:color w:val="auto"/>
        </w:rPr>
        <w:t>Узгоджено:</w:t>
      </w:r>
      <w:bookmarkEnd w:id="1"/>
      <w:bookmarkEnd w:id="2"/>
      <w:bookmarkEnd w:id="3"/>
    </w:p>
    <w:p w:rsidR="002242FD" w:rsidRPr="0083179C" w:rsidRDefault="002242FD">
      <w:pPr>
        <w:pStyle w:val="11"/>
        <w:spacing w:after="240" w:line="240" w:lineRule="auto"/>
        <w:ind w:left="5060" w:firstLine="0"/>
        <w:rPr>
          <w:color w:val="auto"/>
        </w:rPr>
      </w:pPr>
      <w:r w:rsidRPr="0083179C">
        <w:rPr>
          <w:color w:val="auto"/>
        </w:rPr>
        <w:t>Проректор з наукової роботи</w:t>
      </w:r>
    </w:p>
    <w:p w:rsidR="002242FD" w:rsidRPr="0083179C" w:rsidRDefault="002242FD">
      <w:pPr>
        <w:pStyle w:val="11"/>
        <w:tabs>
          <w:tab w:val="left" w:leader="underscore" w:pos="7167"/>
        </w:tabs>
        <w:spacing w:after="820" w:line="240" w:lineRule="auto"/>
        <w:ind w:left="5060" w:firstLine="0"/>
        <w:rPr>
          <w:color w:val="auto"/>
        </w:rPr>
      </w:pPr>
      <w:r w:rsidRPr="0083179C">
        <w:rPr>
          <w:color w:val="auto"/>
        </w:rPr>
        <w:tab/>
        <w:t>А.П. Гетьман</w:t>
      </w:r>
    </w:p>
    <w:p w:rsidR="002242FD" w:rsidRPr="0083179C" w:rsidRDefault="002242FD">
      <w:pPr>
        <w:pStyle w:val="11"/>
        <w:spacing w:after="240" w:line="240" w:lineRule="auto"/>
        <w:ind w:firstLine="0"/>
        <w:jc w:val="center"/>
        <w:rPr>
          <w:color w:val="auto"/>
        </w:rPr>
      </w:pPr>
      <w:r w:rsidRPr="0083179C">
        <w:rPr>
          <w:b/>
          <w:bCs/>
          <w:color w:val="auto"/>
        </w:rPr>
        <w:t>С И Л А Б У С</w:t>
      </w:r>
    </w:p>
    <w:p w:rsidR="002242FD" w:rsidRPr="0083179C" w:rsidRDefault="002242FD">
      <w:pPr>
        <w:pStyle w:val="11"/>
        <w:spacing w:after="240" w:line="240" w:lineRule="auto"/>
        <w:ind w:firstLine="0"/>
        <w:jc w:val="center"/>
        <w:rPr>
          <w:color w:val="auto"/>
        </w:rPr>
      </w:pPr>
      <w:r w:rsidRPr="0083179C">
        <w:rPr>
          <w:b/>
          <w:bCs/>
          <w:color w:val="auto"/>
        </w:rPr>
        <w:t>навчальної дисципліни</w:t>
      </w:r>
    </w:p>
    <w:p w:rsidR="002242FD" w:rsidRPr="0083179C" w:rsidRDefault="002242FD">
      <w:pPr>
        <w:pStyle w:val="11"/>
        <w:spacing w:after="240" w:line="240" w:lineRule="auto"/>
        <w:ind w:firstLine="0"/>
        <w:jc w:val="center"/>
        <w:rPr>
          <w:color w:val="auto"/>
        </w:rPr>
      </w:pPr>
      <w:r w:rsidRPr="0083179C">
        <w:rPr>
          <w:b/>
          <w:bCs/>
          <w:color w:val="auto"/>
        </w:rPr>
        <w:t>«Актуальні проблеми адміністративного права»</w:t>
      </w:r>
    </w:p>
    <w:p w:rsidR="002242FD" w:rsidRPr="0083179C" w:rsidRDefault="002242FD">
      <w:pPr>
        <w:pStyle w:val="11"/>
        <w:spacing w:after="940" w:line="240" w:lineRule="auto"/>
        <w:ind w:firstLine="0"/>
        <w:jc w:val="center"/>
        <w:rPr>
          <w:color w:val="auto"/>
        </w:rPr>
      </w:pPr>
      <w:r w:rsidRPr="0083179C">
        <w:rPr>
          <w:b/>
          <w:bCs/>
          <w:color w:val="auto"/>
        </w:rPr>
        <w:t>(варіативна)</w:t>
      </w:r>
    </w:p>
    <w:p w:rsidR="002242FD" w:rsidRPr="0083179C" w:rsidRDefault="002242FD">
      <w:pPr>
        <w:pStyle w:val="11"/>
        <w:spacing w:after="360" w:line="240" w:lineRule="auto"/>
        <w:ind w:firstLine="0"/>
        <w:rPr>
          <w:color w:val="auto"/>
        </w:rPr>
      </w:pPr>
      <w:r w:rsidRPr="0083179C">
        <w:rPr>
          <w:color w:val="auto"/>
        </w:rPr>
        <w:t>Рівень вищої освіти - третій освітньо-науковий рівень</w:t>
      </w:r>
    </w:p>
    <w:p w:rsidR="002242FD" w:rsidRPr="0083179C" w:rsidRDefault="002242FD">
      <w:pPr>
        <w:pStyle w:val="11"/>
        <w:spacing w:after="360" w:line="240" w:lineRule="auto"/>
        <w:ind w:firstLine="0"/>
        <w:rPr>
          <w:color w:val="auto"/>
        </w:rPr>
      </w:pPr>
      <w:r w:rsidRPr="0083179C">
        <w:rPr>
          <w:color w:val="auto"/>
        </w:rPr>
        <w:t>Ступінь вищої освіти - доктор філософії</w:t>
      </w:r>
    </w:p>
    <w:p w:rsidR="002242FD" w:rsidRPr="0083179C" w:rsidRDefault="002242FD">
      <w:pPr>
        <w:pStyle w:val="11"/>
        <w:tabs>
          <w:tab w:val="left" w:pos="1958"/>
        </w:tabs>
        <w:spacing w:after="360" w:line="240" w:lineRule="auto"/>
        <w:ind w:firstLine="0"/>
        <w:rPr>
          <w:color w:val="auto"/>
        </w:rPr>
      </w:pPr>
      <w:r w:rsidRPr="0083179C">
        <w:rPr>
          <w:color w:val="auto"/>
        </w:rPr>
        <w:t>Галузь знань -</w:t>
      </w:r>
      <w:r w:rsidRPr="0083179C">
        <w:rPr>
          <w:color w:val="auto"/>
        </w:rPr>
        <w:tab/>
        <w:t xml:space="preserve">08 «Право» </w:t>
      </w:r>
    </w:p>
    <w:p w:rsidR="002242FD" w:rsidRPr="0083179C" w:rsidRDefault="002242FD" w:rsidP="00AC382F">
      <w:pPr>
        <w:pStyle w:val="11"/>
        <w:spacing w:after="3360" w:line="240" w:lineRule="auto"/>
        <w:ind w:firstLine="0"/>
        <w:rPr>
          <w:color w:val="auto"/>
        </w:rPr>
      </w:pPr>
      <w:r w:rsidRPr="0083179C">
        <w:rPr>
          <w:color w:val="auto"/>
        </w:rPr>
        <w:t xml:space="preserve">Спеціальність - 081 «Право» </w:t>
      </w:r>
    </w:p>
    <w:p w:rsidR="002242FD" w:rsidRPr="0083179C" w:rsidRDefault="002242FD" w:rsidP="00AC382F">
      <w:pPr>
        <w:pStyle w:val="11"/>
        <w:spacing w:after="3360" w:line="240" w:lineRule="auto"/>
        <w:ind w:firstLine="0"/>
        <w:rPr>
          <w:color w:val="auto"/>
        </w:rPr>
      </w:pPr>
      <w:r w:rsidRPr="0083179C">
        <w:rPr>
          <w:color w:val="auto"/>
        </w:rPr>
        <w:t xml:space="preserve">                                                       Харків - 2020</w:t>
      </w:r>
    </w:p>
    <w:p w:rsidR="002242FD" w:rsidRPr="0083179C" w:rsidRDefault="002242FD">
      <w:pPr>
        <w:pStyle w:val="22"/>
        <w:spacing w:after="2400" w:line="276" w:lineRule="auto"/>
        <w:ind w:firstLine="720"/>
        <w:jc w:val="both"/>
        <w:rPr>
          <w:color w:val="auto"/>
        </w:rPr>
      </w:pPr>
      <w:r w:rsidRPr="0083179C">
        <w:rPr>
          <w:color w:val="auto"/>
        </w:rPr>
        <w:t>Силабус навчальної дисципліни «Актуальні проблеми адміністративного права»: галузь знань 08 «Право», спеціальність 081 «Право», третій освітньо-науковий рівень (доктор філософії)</w:t>
      </w:r>
    </w:p>
    <w:p w:rsidR="002242FD" w:rsidRPr="0083179C" w:rsidRDefault="002242FD" w:rsidP="001C6648">
      <w:pPr>
        <w:pStyle w:val="11"/>
        <w:spacing w:line="240" w:lineRule="auto"/>
        <w:ind w:firstLine="0"/>
        <w:jc w:val="both"/>
        <w:rPr>
          <w:color w:val="auto"/>
          <w:lang w:val="ru-RU"/>
        </w:rPr>
      </w:pPr>
      <w:r w:rsidRPr="0083179C">
        <w:rPr>
          <w:color w:val="auto"/>
        </w:rPr>
        <w:t>Розробники:</w:t>
      </w:r>
    </w:p>
    <w:p w:rsidR="002242FD" w:rsidRPr="0083179C" w:rsidRDefault="002242FD" w:rsidP="001C6648">
      <w:pPr>
        <w:pStyle w:val="11"/>
        <w:spacing w:line="240" w:lineRule="auto"/>
        <w:ind w:firstLine="0"/>
        <w:jc w:val="both"/>
        <w:rPr>
          <w:color w:val="auto"/>
        </w:rPr>
      </w:pPr>
      <w:r w:rsidRPr="0083179C">
        <w:rPr>
          <w:color w:val="auto"/>
          <w:lang w:val="ru-RU"/>
        </w:rPr>
        <w:t>Битяк Юрій</w:t>
      </w:r>
      <w:r w:rsidRPr="0083179C">
        <w:rPr>
          <w:color w:val="auto"/>
        </w:rPr>
        <w:t xml:space="preserve"> Прокопович, доктор юридичних наук, професор кафедри адміністративного права</w:t>
      </w:r>
    </w:p>
    <w:p w:rsidR="002242FD" w:rsidRPr="0083179C" w:rsidRDefault="002242FD" w:rsidP="001C6648">
      <w:pPr>
        <w:pStyle w:val="11"/>
        <w:spacing w:line="240" w:lineRule="auto"/>
        <w:ind w:firstLine="0"/>
        <w:jc w:val="both"/>
        <w:rPr>
          <w:color w:val="auto"/>
        </w:rPr>
      </w:pPr>
      <w:r w:rsidRPr="0083179C">
        <w:rPr>
          <w:color w:val="auto"/>
        </w:rPr>
        <w:t>Гаращук Володимир Миколайович, завідувач кафедри адміністративного права, доктор юридичних наук, професор</w:t>
      </w:r>
    </w:p>
    <w:p w:rsidR="002242FD" w:rsidRPr="0083179C" w:rsidRDefault="002242FD" w:rsidP="001C6648">
      <w:pPr>
        <w:pStyle w:val="11"/>
        <w:spacing w:line="240" w:lineRule="auto"/>
        <w:ind w:firstLine="0"/>
        <w:jc w:val="both"/>
        <w:rPr>
          <w:color w:val="auto"/>
        </w:rPr>
      </w:pPr>
      <w:r w:rsidRPr="0083179C">
        <w:rPr>
          <w:color w:val="auto"/>
        </w:rPr>
        <w:t>Настюк Василь Якович, завідувач кафедри адміністративного права та адміністративної діяльності, доктор юридичних наук, професор</w:t>
      </w:r>
    </w:p>
    <w:p w:rsidR="002242FD" w:rsidRPr="0083179C" w:rsidRDefault="002242FD" w:rsidP="001C6648">
      <w:pPr>
        <w:pStyle w:val="11"/>
        <w:spacing w:line="240" w:lineRule="auto"/>
        <w:ind w:firstLine="0"/>
        <w:rPr>
          <w:color w:val="auto"/>
        </w:rPr>
      </w:pPr>
      <w:r w:rsidRPr="0083179C">
        <w:rPr>
          <w:color w:val="auto"/>
        </w:rPr>
        <w:t>Коваленко Лариса Павлівна, доктор юридичних наук, професор кафедри адміністративного права та адміністративної діяльності</w:t>
      </w:r>
    </w:p>
    <w:p w:rsidR="002242FD" w:rsidRPr="0083179C" w:rsidRDefault="002242FD">
      <w:pPr>
        <w:pStyle w:val="11"/>
        <w:spacing w:after="560" w:line="427" w:lineRule="auto"/>
        <w:ind w:firstLine="0"/>
        <w:rPr>
          <w:color w:val="auto"/>
        </w:rPr>
      </w:pPr>
    </w:p>
    <w:p w:rsidR="002242FD" w:rsidRPr="0083179C" w:rsidRDefault="002242FD" w:rsidP="00F42D4E">
      <w:pPr>
        <w:pStyle w:val="13"/>
        <w:keepNext/>
        <w:keepLines/>
        <w:spacing w:after="0"/>
        <w:jc w:val="both"/>
        <w:rPr>
          <w:b w:val="0"/>
          <w:i w:val="0"/>
          <w:color w:val="auto"/>
          <w:sz w:val="28"/>
          <w:szCs w:val="28"/>
        </w:rPr>
      </w:pPr>
      <w:r w:rsidRPr="0083179C">
        <w:rPr>
          <w:b w:val="0"/>
          <w:i w:val="0"/>
          <w:color w:val="auto"/>
          <w:sz w:val="28"/>
          <w:szCs w:val="28"/>
        </w:rPr>
        <w:t>Затверджено на засіданнях кафедр:</w:t>
      </w:r>
    </w:p>
    <w:p w:rsidR="002242FD" w:rsidRPr="0083179C" w:rsidRDefault="002242FD" w:rsidP="00F96A9E">
      <w:pPr>
        <w:pStyle w:val="13"/>
        <w:keepNext/>
        <w:keepLines/>
        <w:spacing w:after="0"/>
        <w:jc w:val="both"/>
        <w:rPr>
          <w:b w:val="0"/>
          <w:i w:val="0"/>
          <w:color w:val="auto"/>
          <w:sz w:val="28"/>
          <w:szCs w:val="28"/>
        </w:rPr>
      </w:pPr>
      <w:r w:rsidRPr="0083179C">
        <w:rPr>
          <w:b w:val="0"/>
          <w:i w:val="0"/>
          <w:color w:val="auto"/>
          <w:sz w:val="28"/>
          <w:szCs w:val="28"/>
        </w:rPr>
        <w:t xml:space="preserve">адміністративного права протокол № </w:t>
      </w:r>
      <w:r w:rsidRPr="0083179C">
        <w:rPr>
          <w:b w:val="0"/>
          <w:i w:val="0"/>
          <w:color w:val="auto"/>
          <w:sz w:val="28"/>
          <w:szCs w:val="28"/>
          <w:lang w:val="ru-RU"/>
        </w:rPr>
        <w:t>20</w:t>
      </w:r>
      <w:r w:rsidRPr="0083179C">
        <w:rPr>
          <w:b w:val="0"/>
          <w:i w:val="0"/>
          <w:color w:val="auto"/>
          <w:sz w:val="28"/>
          <w:szCs w:val="28"/>
        </w:rPr>
        <w:t xml:space="preserve">  від </w:t>
      </w:r>
      <w:r w:rsidRPr="0083179C">
        <w:rPr>
          <w:b w:val="0"/>
          <w:i w:val="0"/>
          <w:color w:val="auto"/>
          <w:sz w:val="28"/>
          <w:szCs w:val="28"/>
          <w:u w:val="single"/>
          <w:lang w:val="ru-RU"/>
        </w:rPr>
        <w:t xml:space="preserve"> 25 червня </w:t>
      </w:r>
      <w:r w:rsidRPr="0083179C">
        <w:rPr>
          <w:b w:val="0"/>
          <w:i w:val="0"/>
          <w:color w:val="auto"/>
          <w:sz w:val="28"/>
          <w:szCs w:val="28"/>
        </w:rPr>
        <w:t xml:space="preserve"> 2020 р. та адміністративного права та адміністративної діяльності протокол № </w:t>
      </w:r>
      <w:r w:rsidRPr="0083179C">
        <w:rPr>
          <w:b w:val="0"/>
          <w:i w:val="0"/>
          <w:color w:val="auto"/>
          <w:sz w:val="28"/>
          <w:szCs w:val="28"/>
          <w:lang w:val="ru-RU"/>
        </w:rPr>
        <w:t>13</w:t>
      </w:r>
      <w:r w:rsidRPr="0083179C">
        <w:rPr>
          <w:b w:val="0"/>
          <w:i w:val="0"/>
          <w:color w:val="auto"/>
          <w:sz w:val="28"/>
          <w:szCs w:val="28"/>
        </w:rPr>
        <w:t xml:space="preserve"> від  </w:t>
      </w:r>
      <w:r w:rsidRPr="0083179C">
        <w:rPr>
          <w:b w:val="0"/>
          <w:i w:val="0"/>
          <w:color w:val="auto"/>
          <w:sz w:val="28"/>
          <w:szCs w:val="28"/>
          <w:u w:val="single"/>
          <w:lang w:val="ru-RU"/>
        </w:rPr>
        <w:t xml:space="preserve">23 червня  </w:t>
      </w:r>
      <w:r w:rsidRPr="0083179C">
        <w:rPr>
          <w:b w:val="0"/>
          <w:i w:val="0"/>
          <w:color w:val="auto"/>
          <w:sz w:val="28"/>
          <w:szCs w:val="28"/>
        </w:rPr>
        <w:t xml:space="preserve"> 2020 р.</w:t>
      </w: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p>
    <w:p w:rsidR="002242FD" w:rsidRPr="0083179C" w:rsidRDefault="002242FD" w:rsidP="00F42D4E">
      <w:pPr>
        <w:pStyle w:val="11"/>
        <w:spacing w:line="240" w:lineRule="auto"/>
        <w:ind w:firstLine="0"/>
        <w:jc w:val="both"/>
        <w:rPr>
          <w:color w:val="auto"/>
        </w:rPr>
      </w:pPr>
      <w:r w:rsidRPr="0083179C">
        <w:rPr>
          <w:color w:val="auto"/>
        </w:rPr>
        <w:t>Завідувачі кафедр:</w:t>
      </w:r>
    </w:p>
    <w:p w:rsidR="002242FD" w:rsidRPr="0083179C" w:rsidRDefault="002242FD" w:rsidP="00F42D4E">
      <w:pPr>
        <w:pStyle w:val="11"/>
        <w:spacing w:line="240" w:lineRule="auto"/>
        <w:ind w:firstLine="0"/>
        <w:jc w:val="both"/>
        <w:rPr>
          <w:color w:val="auto"/>
        </w:rPr>
      </w:pPr>
      <w:r w:rsidRPr="0083179C">
        <w:rPr>
          <w:color w:val="auto"/>
          <w:lang w:val="ru-RU"/>
        </w:rPr>
        <w:t xml:space="preserve">                                                   </w:t>
      </w:r>
      <w:r w:rsidRPr="0083179C">
        <w:rPr>
          <w:color w:val="auto"/>
        </w:rPr>
        <w:t xml:space="preserve">                                  Гаращук В.М. </w:t>
      </w:r>
    </w:p>
    <w:p w:rsidR="002242FD" w:rsidRPr="0083179C" w:rsidRDefault="002242FD" w:rsidP="00F42D4E">
      <w:pPr>
        <w:pStyle w:val="11"/>
        <w:spacing w:line="240" w:lineRule="auto"/>
        <w:ind w:firstLine="0"/>
        <w:rPr>
          <w:color w:val="auto"/>
        </w:rPr>
      </w:pPr>
      <w:r w:rsidRPr="0083179C">
        <w:rPr>
          <w:color w:val="auto"/>
        </w:rPr>
        <w:t xml:space="preserve">.                                     </w:t>
      </w:r>
      <w:r w:rsidRPr="0083179C">
        <w:rPr>
          <w:color w:val="auto"/>
          <w:lang w:val="ru-RU"/>
        </w:rPr>
        <w:t xml:space="preserve">                                               </w:t>
      </w:r>
      <w:r w:rsidRPr="0083179C">
        <w:rPr>
          <w:color w:val="auto"/>
        </w:rPr>
        <w:t>Настюк В.Я.</w:t>
      </w:r>
    </w:p>
    <w:p w:rsidR="002242FD" w:rsidRPr="0083179C" w:rsidRDefault="002242FD" w:rsidP="00F42D4E">
      <w:pPr>
        <w:pStyle w:val="11"/>
        <w:spacing w:line="240" w:lineRule="auto"/>
        <w:ind w:firstLine="0"/>
        <w:rPr>
          <w:color w:val="auto"/>
        </w:rPr>
      </w:pPr>
    </w:p>
    <w:p w:rsidR="002242FD" w:rsidRPr="0083179C" w:rsidRDefault="002242FD" w:rsidP="00F42D4E">
      <w:pPr>
        <w:pStyle w:val="11"/>
        <w:spacing w:line="240" w:lineRule="auto"/>
        <w:ind w:firstLine="0"/>
        <w:rPr>
          <w:color w:val="auto"/>
        </w:rPr>
      </w:pPr>
    </w:p>
    <w:p w:rsidR="002242FD" w:rsidRPr="0083179C" w:rsidRDefault="002242FD">
      <w:pPr>
        <w:pStyle w:val="26"/>
        <w:keepNext/>
        <w:keepLines/>
        <w:numPr>
          <w:ilvl w:val="0"/>
          <w:numId w:val="2"/>
        </w:numPr>
        <w:tabs>
          <w:tab w:val="left" w:pos="387"/>
        </w:tabs>
        <w:spacing w:after="120"/>
        <w:ind w:firstLine="0"/>
        <w:rPr>
          <w:color w:val="auto"/>
        </w:rPr>
      </w:pPr>
      <w:bookmarkStart w:id="4" w:name="bookmark14"/>
      <w:bookmarkStart w:id="5" w:name="bookmark12"/>
      <w:bookmarkStart w:id="6" w:name="bookmark13"/>
      <w:bookmarkStart w:id="7" w:name="bookmark15"/>
      <w:bookmarkEnd w:id="4"/>
      <w:r w:rsidRPr="0083179C">
        <w:rPr>
          <w:color w:val="auto"/>
        </w:rPr>
        <w:t>Вступ</w:t>
      </w:r>
      <w:bookmarkEnd w:id="5"/>
      <w:bookmarkEnd w:id="6"/>
      <w:bookmarkEnd w:id="7"/>
    </w:p>
    <w:p w:rsidR="002242FD" w:rsidRPr="0083179C" w:rsidRDefault="002242FD">
      <w:pPr>
        <w:pStyle w:val="11"/>
        <w:numPr>
          <w:ilvl w:val="0"/>
          <w:numId w:val="3"/>
        </w:numPr>
        <w:tabs>
          <w:tab w:val="left" w:pos="1313"/>
        </w:tabs>
        <w:ind w:firstLine="960"/>
        <w:jc w:val="both"/>
        <w:rPr>
          <w:color w:val="auto"/>
        </w:rPr>
      </w:pPr>
      <w:bookmarkStart w:id="8" w:name="bookmark17"/>
      <w:bookmarkStart w:id="9" w:name="bookmark16"/>
      <w:bookmarkEnd w:id="8"/>
      <w:r w:rsidRPr="0083179C">
        <w:rPr>
          <w:b/>
          <w:bCs/>
          <w:i/>
          <w:iCs/>
          <w:color w:val="auto"/>
        </w:rPr>
        <w:t>Курс «</w:t>
      </w:r>
      <w:r w:rsidRPr="0083179C">
        <w:rPr>
          <w:b/>
          <w:bCs/>
          <w:i/>
          <w:iCs/>
          <w:color w:val="auto"/>
          <w:lang w:val="ru-RU"/>
        </w:rPr>
        <w:t xml:space="preserve">Актуальні проблеми адміністративного права» </w:t>
      </w:r>
      <w:r w:rsidRPr="0083179C">
        <w:rPr>
          <w:b/>
          <w:bCs/>
          <w:i/>
          <w:iCs/>
          <w:color w:val="auto"/>
        </w:rPr>
        <w:t>викладають:</w:t>
      </w:r>
      <w:bookmarkEnd w:id="9"/>
    </w:p>
    <w:p w:rsidR="002242FD" w:rsidRPr="0083179C" w:rsidRDefault="002242FD" w:rsidP="00494316">
      <w:pPr>
        <w:pStyle w:val="a8"/>
        <w:numPr>
          <w:ilvl w:val="0"/>
          <w:numId w:val="16"/>
        </w:numPr>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Ю.П. Битяк – доктор юридичних наук, професор кафедри адміністративного права;</w:t>
      </w:r>
    </w:p>
    <w:p w:rsidR="002242FD" w:rsidRPr="0083179C" w:rsidRDefault="002242FD" w:rsidP="00494316">
      <w:pPr>
        <w:pStyle w:val="11"/>
        <w:spacing w:line="240" w:lineRule="auto"/>
        <w:ind w:firstLine="580"/>
        <w:jc w:val="both"/>
        <w:rPr>
          <w:color w:val="auto"/>
        </w:rPr>
      </w:pPr>
      <w:r w:rsidRPr="0083179C">
        <w:rPr>
          <w:color w:val="auto"/>
        </w:rPr>
        <w:t>Контактна інформація: кафедра адміністративного права, телефони</w:t>
      </w:r>
    </w:p>
    <w:p w:rsidR="002242FD" w:rsidRPr="0083179C" w:rsidRDefault="002242FD" w:rsidP="00494316">
      <w:pPr>
        <w:pStyle w:val="11"/>
        <w:spacing w:line="240" w:lineRule="auto"/>
        <w:ind w:firstLine="580"/>
        <w:jc w:val="both"/>
        <w:rPr>
          <w:color w:val="auto"/>
        </w:rPr>
      </w:pPr>
      <w:r w:rsidRPr="0083179C">
        <w:rPr>
          <w:color w:val="auto"/>
        </w:rPr>
        <w:t>: +38057 704 92 92</w:t>
      </w:r>
      <w:r w:rsidRPr="0083179C">
        <w:rPr>
          <w:color w:val="auto"/>
          <w:lang w:val="ru-RU"/>
        </w:rPr>
        <w:t xml:space="preserve">; </w:t>
      </w:r>
      <w:r w:rsidRPr="0083179C">
        <w:rPr>
          <w:color w:val="auto"/>
        </w:rPr>
        <w:t>admlawnlu@gmail.com</w:t>
      </w:r>
    </w:p>
    <w:p w:rsidR="002242FD" w:rsidRPr="0083179C" w:rsidRDefault="002242FD" w:rsidP="00494316">
      <w:pPr>
        <w:pStyle w:val="a8"/>
        <w:numPr>
          <w:ilvl w:val="0"/>
          <w:numId w:val="16"/>
        </w:numPr>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Н.П. Матюхіна -  доктор юридичних наук, професор кафедри адміністративного права;</w:t>
      </w:r>
    </w:p>
    <w:p w:rsidR="002242FD" w:rsidRPr="0083179C" w:rsidRDefault="002242FD" w:rsidP="00494316">
      <w:pPr>
        <w:pStyle w:val="11"/>
        <w:spacing w:line="240" w:lineRule="auto"/>
        <w:ind w:left="720" w:firstLine="0"/>
        <w:jc w:val="both"/>
        <w:rPr>
          <w:color w:val="auto"/>
        </w:rPr>
      </w:pPr>
      <w:r w:rsidRPr="0083179C">
        <w:rPr>
          <w:color w:val="auto"/>
        </w:rPr>
        <w:t>Контактна інформація: кафедра адміністративного права, телефони</w:t>
      </w:r>
    </w:p>
    <w:p w:rsidR="002242FD" w:rsidRPr="0083179C" w:rsidRDefault="002242FD" w:rsidP="00494316">
      <w:pPr>
        <w:pStyle w:val="11"/>
        <w:spacing w:line="240" w:lineRule="auto"/>
        <w:ind w:left="720" w:firstLine="0"/>
        <w:jc w:val="both"/>
        <w:rPr>
          <w:color w:val="auto"/>
        </w:rPr>
      </w:pPr>
      <w:r w:rsidRPr="0083179C">
        <w:rPr>
          <w:color w:val="auto"/>
        </w:rPr>
        <w:t>: +38057 704 92 92</w:t>
      </w:r>
      <w:r w:rsidRPr="0083179C">
        <w:rPr>
          <w:color w:val="auto"/>
          <w:lang w:val="ru-RU"/>
        </w:rPr>
        <w:t xml:space="preserve">; </w:t>
      </w:r>
      <w:r w:rsidRPr="0083179C">
        <w:rPr>
          <w:color w:val="auto"/>
        </w:rPr>
        <w:t>admlawnlu@gmail.com</w:t>
      </w:r>
    </w:p>
    <w:p w:rsidR="002242FD" w:rsidRPr="0083179C" w:rsidRDefault="002242FD" w:rsidP="00494316">
      <w:pPr>
        <w:pStyle w:val="a8"/>
        <w:numPr>
          <w:ilvl w:val="0"/>
          <w:numId w:val="16"/>
        </w:numPr>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Д.В. Лученко - доктор юридичних наук, професор, професор кафедри адміністративного права;</w:t>
      </w:r>
    </w:p>
    <w:p w:rsidR="002242FD" w:rsidRPr="0083179C" w:rsidRDefault="002242FD" w:rsidP="00494316">
      <w:pPr>
        <w:pStyle w:val="11"/>
        <w:spacing w:line="240" w:lineRule="auto"/>
        <w:ind w:left="720" w:firstLine="0"/>
        <w:jc w:val="both"/>
        <w:rPr>
          <w:color w:val="auto"/>
        </w:rPr>
      </w:pPr>
      <w:r w:rsidRPr="0083179C">
        <w:rPr>
          <w:color w:val="auto"/>
        </w:rPr>
        <w:t>Контактна інформація: кафедра адміністративного права, телефони</w:t>
      </w:r>
    </w:p>
    <w:p w:rsidR="002242FD" w:rsidRPr="0083179C" w:rsidRDefault="002242FD" w:rsidP="00494316">
      <w:pPr>
        <w:pStyle w:val="11"/>
        <w:tabs>
          <w:tab w:val="left" w:pos="3405"/>
        </w:tabs>
        <w:spacing w:line="240" w:lineRule="auto"/>
        <w:ind w:left="720" w:firstLine="0"/>
        <w:jc w:val="both"/>
        <w:rPr>
          <w:color w:val="auto"/>
        </w:rPr>
      </w:pPr>
      <w:r w:rsidRPr="0083179C">
        <w:rPr>
          <w:color w:val="auto"/>
        </w:rPr>
        <w:t>: +38057 704 92 92</w:t>
      </w:r>
      <w:r w:rsidRPr="0083179C">
        <w:rPr>
          <w:color w:val="auto"/>
        </w:rPr>
        <w:tab/>
      </w:r>
      <w:r w:rsidRPr="0083179C">
        <w:rPr>
          <w:color w:val="auto"/>
          <w:lang w:val="ru-RU"/>
        </w:rPr>
        <w:t xml:space="preserve">; </w:t>
      </w:r>
      <w:r w:rsidRPr="0083179C">
        <w:rPr>
          <w:color w:val="auto"/>
        </w:rPr>
        <w:t>admlawnlu@gmail.com</w:t>
      </w:r>
    </w:p>
    <w:p w:rsidR="002242FD" w:rsidRPr="0083179C" w:rsidRDefault="002242FD" w:rsidP="00494316">
      <w:pPr>
        <w:pStyle w:val="a8"/>
        <w:numPr>
          <w:ilvl w:val="0"/>
          <w:numId w:val="16"/>
        </w:numPr>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В.В. Зуй – кандидат юридичних наук, доцент кафедри адміністративного права;</w:t>
      </w:r>
    </w:p>
    <w:p w:rsidR="002242FD" w:rsidRPr="0083179C" w:rsidRDefault="002242FD" w:rsidP="00494316">
      <w:pPr>
        <w:pStyle w:val="11"/>
        <w:spacing w:line="240" w:lineRule="auto"/>
        <w:ind w:left="720" w:firstLine="0"/>
        <w:jc w:val="both"/>
        <w:rPr>
          <w:color w:val="auto"/>
        </w:rPr>
      </w:pPr>
      <w:r w:rsidRPr="0083179C">
        <w:rPr>
          <w:color w:val="auto"/>
        </w:rPr>
        <w:t>Контактна інформація: кафедра адміністративного права, телефони</w:t>
      </w:r>
    </w:p>
    <w:p w:rsidR="002242FD" w:rsidRPr="0083179C" w:rsidRDefault="002242FD" w:rsidP="00494316">
      <w:pPr>
        <w:pStyle w:val="11"/>
        <w:tabs>
          <w:tab w:val="left" w:pos="3405"/>
        </w:tabs>
        <w:spacing w:line="240" w:lineRule="auto"/>
        <w:ind w:left="720" w:firstLine="0"/>
        <w:jc w:val="both"/>
        <w:rPr>
          <w:color w:val="auto"/>
        </w:rPr>
      </w:pPr>
      <w:r w:rsidRPr="0083179C">
        <w:rPr>
          <w:color w:val="auto"/>
        </w:rPr>
        <w:t>: +38057 704 92 92</w:t>
      </w:r>
      <w:r w:rsidRPr="0083179C">
        <w:rPr>
          <w:color w:val="auto"/>
          <w:lang w:val="ru-RU"/>
        </w:rPr>
        <w:t xml:space="preserve">; </w:t>
      </w:r>
      <w:r w:rsidRPr="0083179C">
        <w:rPr>
          <w:color w:val="auto"/>
        </w:rPr>
        <w:t>admlawnlu@gmail.com</w:t>
      </w:r>
    </w:p>
    <w:p w:rsidR="002242FD" w:rsidRPr="0083179C" w:rsidRDefault="002242FD" w:rsidP="00494316">
      <w:pPr>
        <w:pStyle w:val="a8"/>
        <w:numPr>
          <w:ilvl w:val="0"/>
          <w:numId w:val="16"/>
        </w:numPr>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Н.Б. Писаренко − кандидат юридичних наук, доцент кафедри адміністративного права;</w:t>
      </w:r>
    </w:p>
    <w:p w:rsidR="002242FD" w:rsidRPr="0083179C" w:rsidRDefault="002242FD" w:rsidP="00494316">
      <w:pPr>
        <w:pStyle w:val="11"/>
        <w:spacing w:line="240" w:lineRule="auto"/>
        <w:ind w:left="720" w:firstLine="0"/>
        <w:jc w:val="both"/>
        <w:rPr>
          <w:color w:val="auto"/>
        </w:rPr>
      </w:pPr>
      <w:r w:rsidRPr="0083179C">
        <w:rPr>
          <w:color w:val="auto"/>
        </w:rPr>
        <w:t>Контактна інформація: кафедра адміністративного права, телефони</w:t>
      </w:r>
    </w:p>
    <w:p w:rsidR="002242FD" w:rsidRPr="0083179C" w:rsidRDefault="002242FD" w:rsidP="00494316">
      <w:pPr>
        <w:pStyle w:val="11"/>
        <w:tabs>
          <w:tab w:val="left" w:pos="3405"/>
        </w:tabs>
        <w:spacing w:line="240" w:lineRule="auto"/>
        <w:ind w:left="720" w:firstLine="0"/>
        <w:jc w:val="both"/>
        <w:rPr>
          <w:color w:val="auto"/>
        </w:rPr>
      </w:pPr>
      <w:r w:rsidRPr="0083179C">
        <w:rPr>
          <w:color w:val="auto"/>
        </w:rPr>
        <w:t>: +38057 704 92 92</w:t>
      </w:r>
      <w:r w:rsidRPr="0083179C">
        <w:rPr>
          <w:color w:val="auto"/>
          <w:lang w:val="ru-RU"/>
        </w:rPr>
        <w:t xml:space="preserve">; </w:t>
      </w:r>
      <w:r w:rsidRPr="0083179C">
        <w:rPr>
          <w:color w:val="auto"/>
        </w:rPr>
        <w:t>admlawnlu@gmail.com</w:t>
      </w:r>
    </w:p>
    <w:p w:rsidR="002242FD" w:rsidRPr="0083179C" w:rsidRDefault="002242FD" w:rsidP="00494316">
      <w:pPr>
        <w:pStyle w:val="a8"/>
        <w:numPr>
          <w:ilvl w:val="0"/>
          <w:numId w:val="16"/>
        </w:numPr>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В.Я. Настюк - доктор юридичних наук, професор, завідувач кафедри адміністративного права та адміністративної діяльності;</w:t>
      </w:r>
    </w:p>
    <w:p w:rsidR="002242FD" w:rsidRPr="0083179C" w:rsidRDefault="002242FD" w:rsidP="00494316">
      <w:pPr>
        <w:pStyle w:val="11"/>
        <w:spacing w:line="240" w:lineRule="auto"/>
        <w:ind w:left="720" w:firstLine="0"/>
        <w:jc w:val="both"/>
        <w:rPr>
          <w:color w:val="auto"/>
        </w:rPr>
      </w:pPr>
      <w:r w:rsidRPr="0083179C">
        <w:rPr>
          <w:color w:val="auto"/>
        </w:rPr>
        <w:t>Контактна інформація: кафедра адміністративного права та адміністративної діяльності, телефони</w:t>
      </w:r>
    </w:p>
    <w:p w:rsidR="002242FD" w:rsidRPr="0083179C" w:rsidRDefault="002242FD" w:rsidP="00494316">
      <w:pPr>
        <w:pStyle w:val="11"/>
        <w:spacing w:line="240" w:lineRule="auto"/>
        <w:ind w:left="720" w:firstLine="0"/>
        <w:jc w:val="both"/>
        <w:rPr>
          <w:color w:val="auto"/>
        </w:rPr>
      </w:pPr>
      <w:r w:rsidRPr="0083179C">
        <w:rPr>
          <w:color w:val="auto"/>
        </w:rPr>
        <w:t>: +38057 704 9</w:t>
      </w:r>
      <w:r w:rsidRPr="0083179C">
        <w:rPr>
          <w:color w:val="auto"/>
          <w:lang w:val="ru-RU"/>
        </w:rPr>
        <w:t xml:space="preserve">081; </w:t>
      </w:r>
      <w:r w:rsidRPr="0083179C">
        <w:rPr>
          <w:color w:val="auto"/>
        </w:rPr>
        <w:t>adm.diy.907@gmail.com</w:t>
      </w:r>
    </w:p>
    <w:p w:rsidR="002242FD" w:rsidRPr="0083179C" w:rsidRDefault="002242FD" w:rsidP="00494316">
      <w:pPr>
        <w:pStyle w:val="a8"/>
        <w:numPr>
          <w:ilvl w:val="0"/>
          <w:numId w:val="16"/>
        </w:numPr>
        <w:shd w:val="clear" w:color="auto" w:fill="FFFFFF"/>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Л. П. Коваленко – доктор юридичних наук, доцент, професор кафедри адміністративного права та адміністративної діяльності;</w:t>
      </w:r>
    </w:p>
    <w:p w:rsidR="002242FD" w:rsidRPr="0083179C" w:rsidRDefault="002242FD" w:rsidP="00494316">
      <w:pPr>
        <w:pStyle w:val="11"/>
        <w:spacing w:line="240" w:lineRule="auto"/>
        <w:ind w:left="720" w:firstLine="0"/>
        <w:jc w:val="both"/>
        <w:rPr>
          <w:color w:val="auto"/>
        </w:rPr>
      </w:pPr>
      <w:r w:rsidRPr="0083179C">
        <w:rPr>
          <w:color w:val="auto"/>
        </w:rPr>
        <w:t>Контактна інформація: кафедра адміністративного права та адміністративної діяльності, телефони</w:t>
      </w:r>
    </w:p>
    <w:p w:rsidR="002242FD" w:rsidRPr="0083179C" w:rsidRDefault="002242FD" w:rsidP="00494316">
      <w:pPr>
        <w:pStyle w:val="11"/>
        <w:spacing w:line="240" w:lineRule="auto"/>
        <w:ind w:left="720" w:firstLine="0"/>
        <w:jc w:val="both"/>
        <w:rPr>
          <w:color w:val="auto"/>
        </w:rPr>
      </w:pPr>
      <w:r w:rsidRPr="0083179C">
        <w:rPr>
          <w:color w:val="auto"/>
        </w:rPr>
        <w:t>: +38057 704 9</w:t>
      </w:r>
      <w:r w:rsidRPr="0083179C">
        <w:rPr>
          <w:color w:val="auto"/>
          <w:lang w:val="ru-RU"/>
        </w:rPr>
        <w:t xml:space="preserve">081; </w:t>
      </w:r>
      <w:r w:rsidRPr="0083179C">
        <w:rPr>
          <w:color w:val="auto"/>
        </w:rPr>
        <w:t>adm.diy.907@gmail.com</w:t>
      </w:r>
    </w:p>
    <w:p w:rsidR="002242FD" w:rsidRPr="0083179C" w:rsidRDefault="002242FD" w:rsidP="00494316">
      <w:pPr>
        <w:pStyle w:val="a8"/>
        <w:numPr>
          <w:ilvl w:val="0"/>
          <w:numId w:val="16"/>
        </w:numPr>
        <w:shd w:val="clear" w:color="auto" w:fill="FFFFFF"/>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Р.В. Шаповал − доктор юридичних наук, професор, професор кафедри адміністративного права та адміністративної діяльності;</w:t>
      </w:r>
    </w:p>
    <w:p w:rsidR="002242FD" w:rsidRPr="0083179C" w:rsidRDefault="002242FD" w:rsidP="00494316">
      <w:pPr>
        <w:pStyle w:val="11"/>
        <w:spacing w:line="240" w:lineRule="auto"/>
        <w:ind w:left="720" w:firstLine="0"/>
        <w:jc w:val="both"/>
        <w:rPr>
          <w:color w:val="auto"/>
        </w:rPr>
      </w:pPr>
      <w:r w:rsidRPr="0083179C">
        <w:rPr>
          <w:color w:val="auto"/>
        </w:rPr>
        <w:t>Контактна інформація: кафедра адміністративного права та адміністративної діяльності, телефони</w:t>
      </w:r>
    </w:p>
    <w:p w:rsidR="002242FD" w:rsidRPr="0083179C" w:rsidRDefault="002242FD" w:rsidP="00494316">
      <w:pPr>
        <w:pStyle w:val="11"/>
        <w:spacing w:line="240" w:lineRule="auto"/>
        <w:ind w:left="720" w:firstLine="0"/>
        <w:jc w:val="both"/>
        <w:rPr>
          <w:color w:val="auto"/>
        </w:rPr>
      </w:pPr>
      <w:r w:rsidRPr="0083179C">
        <w:rPr>
          <w:color w:val="auto"/>
        </w:rPr>
        <w:t>: +38057 704 9</w:t>
      </w:r>
      <w:r w:rsidRPr="0083179C">
        <w:rPr>
          <w:color w:val="auto"/>
          <w:lang w:val="ru-RU"/>
        </w:rPr>
        <w:t xml:space="preserve">081; </w:t>
      </w:r>
      <w:r w:rsidRPr="0083179C">
        <w:rPr>
          <w:color w:val="auto"/>
        </w:rPr>
        <w:t>adm.diy.907@gmail.com</w:t>
      </w:r>
    </w:p>
    <w:p w:rsidR="002242FD" w:rsidRPr="0083179C" w:rsidRDefault="002242FD" w:rsidP="00494316">
      <w:pPr>
        <w:pStyle w:val="a8"/>
        <w:numPr>
          <w:ilvl w:val="0"/>
          <w:numId w:val="16"/>
        </w:numPr>
        <w:shd w:val="clear" w:color="auto" w:fill="FFFFFF"/>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А.М. Шевчук, доктор юридичних наук, доцент, професор кафедри адміністративного права та адміністративної діяльності;</w:t>
      </w:r>
    </w:p>
    <w:p w:rsidR="002242FD" w:rsidRPr="0083179C" w:rsidRDefault="002242FD" w:rsidP="00494316">
      <w:pPr>
        <w:shd w:val="clear" w:color="auto" w:fill="FFFFFF"/>
        <w:tabs>
          <w:tab w:val="left" w:pos="1755"/>
        </w:tabs>
        <w:ind w:left="708"/>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Контактна інформація: кафедра адміністративного права та адміністративної </w:t>
      </w:r>
      <w:r w:rsidRPr="0083179C">
        <w:rPr>
          <w:rFonts w:ascii="Times New Roman" w:hAnsi="Times New Roman" w:cs="Times New Roman"/>
          <w:color w:val="auto"/>
          <w:sz w:val="28"/>
          <w:szCs w:val="28"/>
          <w:lang w:val="ru-RU"/>
        </w:rPr>
        <w:t xml:space="preserve">                </w:t>
      </w:r>
      <w:r w:rsidRPr="0083179C">
        <w:rPr>
          <w:rFonts w:ascii="Times New Roman" w:hAnsi="Times New Roman" w:cs="Times New Roman"/>
          <w:color w:val="auto"/>
          <w:sz w:val="28"/>
          <w:szCs w:val="28"/>
        </w:rPr>
        <w:t>діяльності, телефони</w:t>
      </w:r>
    </w:p>
    <w:p w:rsidR="002242FD" w:rsidRPr="0083179C" w:rsidRDefault="002242FD" w:rsidP="00F25E6F">
      <w:pPr>
        <w:pStyle w:val="11"/>
        <w:spacing w:line="240" w:lineRule="auto"/>
        <w:ind w:left="720" w:firstLine="0"/>
        <w:jc w:val="both"/>
        <w:rPr>
          <w:color w:val="auto"/>
        </w:rPr>
      </w:pPr>
      <w:r w:rsidRPr="0083179C">
        <w:rPr>
          <w:color w:val="auto"/>
        </w:rPr>
        <w:t>: +38057 704 9</w:t>
      </w:r>
      <w:r w:rsidRPr="0083179C">
        <w:rPr>
          <w:color w:val="auto"/>
          <w:lang w:val="ru-RU"/>
        </w:rPr>
        <w:t xml:space="preserve">081; </w:t>
      </w:r>
      <w:r w:rsidRPr="0083179C">
        <w:rPr>
          <w:color w:val="auto"/>
        </w:rPr>
        <w:t>adm.diy.907@gmail.com</w:t>
      </w:r>
      <w:bookmarkStart w:id="10" w:name="bookmark18"/>
      <w:bookmarkEnd w:id="10"/>
    </w:p>
    <w:p w:rsidR="002242FD" w:rsidRPr="0083179C" w:rsidRDefault="002242FD" w:rsidP="00494316">
      <w:pPr>
        <w:pStyle w:val="11"/>
        <w:numPr>
          <w:ilvl w:val="0"/>
          <w:numId w:val="3"/>
        </w:numPr>
        <w:tabs>
          <w:tab w:val="left" w:pos="363"/>
        </w:tabs>
        <w:spacing w:after="320"/>
        <w:ind w:firstLine="0"/>
        <w:jc w:val="center"/>
        <w:rPr>
          <w:color w:val="auto"/>
        </w:rPr>
      </w:pPr>
      <w:bookmarkStart w:id="11" w:name="bookmark20"/>
      <w:bookmarkEnd w:id="11"/>
      <w:r w:rsidRPr="0083179C">
        <w:rPr>
          <w:b/>
          <w:bCs/>
          <w:i/>
          <w:iCs/>
          <w:color w:val="auto"/>
        </w:rPr>
        <w:t>Ціль та завдання навчальної дисципліни</w:t>
      </w:r>
    </w:p>
    <w:p w:rsidR="002242FD" w:rsidRPr="0083179C" w:rsidRDefault="002242FD">
      <w:pPr>
        <w:pStyle w:val="11"/>
        <w:ind w:firstLine="580"/>
        <w:jc w:val="both"/>
        <w:rPr>
          <w:color w:val="auto"/>
        </w:rPr>
      </w:pPr>
      <w:r w:rsidRPr="0083179C">
        <w:rPr>
          <w:color w:val="auto"/>
        </w:rPr>
        <w:t>Навчальна дисципліна за вільним вибором аспіранта «Актуальні проблеми адміністративного права» є юридичною дисципліною міждисциплінарного характеру, в межах якої досліджується сукупність взаємопов’язаних положень загальнотеоретичного, правового та методичного характеру адміністративного права України та зарубіжних країн. Дана дисципліна покликана сформувати комплекс знань стосовно доктринальних концепцій провідних наукових шкіл щодо організації та функціонування адміністративного права.</w:t>
      </w:r>
    </w:p>
    <w:p w:rsidR="002242FD" w:rsidRPr="0083179C" w:rsidRDefault="002242FD" w:rsidP="00343787">
      <w:pPr>
        <w:pStyle w:val="14"/>
        <w:widowControl w:val="0"/>
        <w:spacing w:line="360" w:lineRule="auto"/>
        <w:ind w:firstLine="709"/>
        <w:jc w:val="both"/>
        <w:rPr>
          <w:rFonts w:ascii="Times New Roman" w:hAnsi="Times New Roman"/>
          <w:sz w:val="28"/>
          <w:szCs w:val="28"/>
          <w:lang w:val="uk-UA"/>
        </w:rPr>
      </w:pPr>
      <w:r w:rsidRPr="0083179C">
        <w:rPr>
          <w:rFonts w:ascii="Times New Roman" w:hAnsi="Times New Roman"/>
          <w:i/>
          <w:iCs/>
          <w:sz w:val="28"/>
          <w:szCs w:val="28"/>
          <w:lang w:val="uk-UA"/>
        </w:rPr>
        <w:t>Метою</w:t>
      </w:r>
      <w:r w:rsidRPr="0083179C">
        <w:rPr>
          <w:rFonts w:ascii="Times New Roman" w:hAnsi="Times New Roman"/>
          <w:sz w:val="28"/>
          <w:szCs w:val="28"/>
          <w:lang w:val="uk-UA"/>
        </w:rPr>
        <w:t xml:space="preserve"> навчальної дисципліни «Актуальні проблеми адміністративного права» є формування предметних компетентностей у сфері основних доктринальних концепції теорії адміністративного права, а саме: правової природи адміністративного права, його місця та значення в правової державі та громадянському суспільстві; поглиблення доктринальних уявлень про поглиблення та систематизацію доктринальних уявлень про природу адміністративного права, його місця і ролі серед інших галузей права в умовах докорінних реформ, які проводяться в Україні, про особливості адміністративно-процесуальних правовідносин, їх  специфіку та сутність, про сучасне становище суб’єктів та об’єкти адміністративного права,  їх класифікацію, про специфіку застосування та трансформацію форм адміністративного примусу, їх види, про сучасні засади адміністрування, про формування, проходження та регулювання публічної служби в Україні, про засади імплементації в Україні європейської моделі управління економікою, соціально-культурною сферою та адміністративно-політичною діяльністю.</w:t>
      </w:r>
    </w:p>
    <w:p w:rsidR="002242FD" w:rsidRPr="0083179C" w:rsidRDefault="002242FD" w:rsidP="00343787">
      <w:pPr>
        <w:spacing w:line="360" w:lineRule="auto"/>
        <w:contextualSpacing/>
        <w:jc w:val="both"/>
        <w:rPr>
          <w:rFonts w:ascii="Times New Roman" w:hAnsi="Times New Roman" w:cs="Times New Roman"/>
          <w:color w:val="auto"/>
          <w:sz w:val="28"/>
          <w:szCs w:val="28"/>
        </w:rPr>
      </w:pPr>
      <w:r w:rsidRPr="0083179C">
        <w:rPr>
          <w:rFonts w:ascii="Times New Roman" w:hAnsi="Times New Roman" w:cs="Times New Roman"/>
          <w:i/>
          <w:iCs/>
          <w:color w:val="auto"/>
          <w:sz w:val="28"/>
          <w:szCs w:val="28"/>
        </w:rPr>
        <w:t xml:space="preserve">     Завданнями</w:t>
      </w:r>
      <w:r w:rsidRPr="0083179C">
        <w:rPr>
          <w:rFonts w:ascii="Times New Roman" w:hAnsi="Times New Roman" w:cs="Times New Roman"/>
          <w:color w:val="auto"/>
          <w:sz w:val="28"/>
          <w:szCs w:val="28"/>
        </w:rPr>
        <w:t xml:space="preserve"> навчальної дисципліни «Актуальні проблеми адміністративного права» є засвоєння систематизованих знань щодо національних та зарубіжних </w:t>
      </w:r>
      <w:r w:rsidRPr="0083179C">
        <w:rPr>
          <w:rFonts w:ascii="Times New Roman" w:hAnsi="Times New Roman" w:cs="Times New Roman"/>
          <w:color w:val="auto"/>
          <w:spacing w:val="-4"/>
          <w:sz w:val="28"/>
          <w:szCs w:val="28"/>
        </w:rPr>
        <w:t xml:space="preserve">доктринальних уявлень про природу адміністративного права, його місця і ролі серед інших галузей права в умовах докорінних реформ, які проводяться в Україні, про особливості адміністративно-процесуальних правовідносин, їх  специфіку та сутність, про сучасне становище суб’єктів та об’єкти адміністративного права,  їх класифікацію, про специфіку застосування та трансформацію форм адміністративного примусу, їх види, про сучасні засади адміністрування, про формування, проходження та регулювання публічної служби в Україні, про засади </w:t>
      </w:r>
      <w:r w:rsidRPr="0083179C">
        <w:rPr>
          <w:rFonts w:ascii="Times New Roman" w:hAnsi="Times New Roman" w:cs="Times New Roman"/>
          <w:color w:val="auto"/>
          <w:sz w:val="28"/>
          <w:szCs w:val="28"/>
        </w:rPr>
        <w:t>імплементації в Україні європейської моделі управління економікою, соціально-культурною сферою та адміністративно-політичною діяльністю; самостійного вирішення комплексних проблеми в галузі професійної та дослідницько - інноваційної діяльності, набуття універсальних навичок дослідника, тощо.</w:t>
      </w:r>
    </w:p>
    <w:p w:rsidR="002242FD" w:rsidRPr="0083179C" w:rsidRDefault="002242FD">
      <w:pPr>
        <w:pStyle w:val="11"/>
        <w:ind w:firstLine="600"/>
        <w:jc w:val="both"/>
        <w:rPr>
          <w:color w:val="auto"/>
        </w:rPr>
      </w:pPr>
      <w:r w:rsidRPr="0083179C">
        <w:rPr>
          <w:color w:val="auto"/>
        </w:rPr>
        <w:t xml:space="preserve">Дисципліна вільного вибору аспіранта. Для аспірантів передбачено загалом 180 годин навчальних занять, з них 40 годин лекцій та 50 годин </w:t>
      </w:r>
      <w:r w:rsidRPr="0083179C">
        <w:rPr>
          <w:color w:val="auto"/>
          <w:lang w:val="ru-RU"/>
        </w:rPr>
        <w:t>семинарских</w:t>
      </w:r>
      <w:r w:rsidRPr="0083179C">
        <w:rPr>
          <w:color w:val="auto"/>
        </w:rPr>
        <w:t xml:space="preserve"> занять, а також 90 годин відведено для самостійної роботи. Форма контролю - іспит.</w:t>
      </w:r>
    </w:p>
    <w:p w:rsidR="002242FD" w:rsidRPr="0083179C" w:rsidRDefault="002242FD" w:rsidP="00494316">
      <w:pPr>
        <w:pStyle w:val="11"/>
        <w:numPr>
          <w:ilvl w:val="0"/>
          <w:numId w:val="3"/>
        </w:numPr>
        <w:tabs>
          <w:tab w:val="left" w:pos="1326"/>
        </w:tabs>
        <w:spacing w:after="160"/>
        <w:ind w:firstLine="1000"/>
        <w:rPr>
          <w:color w:val="auto"/>
        </w:rPr>
      </w:pPr>
      <w:bookmarkStart w:id="12" w:name="bookmark21"/>
      <w:bookmarkEnd w:id="12"/>
      <w:r w:rsidRPr="0083179C">
        <w:rPr>
          <w:i/>
          <w:iCs/>
          <w:color w:val="auto"/>
        </w:rPr>
        <w:t>Місце навчальної дисципліни в структурі освітньо-наукової  програми:</w:t>
      </w:r>
    </w:p>
    <w:p w:rsidR="002242FD" w:rsidRPr="0083179C" w:rsidRDefault="002242FD">
      <w:pPr>
        <w:pStyle w:val="11"/>
        <w:ind w:firstLine="600"/>
        <w:jc w:val="both"/>
        <w:rPr>
          <w:color w:val="auto"/>
        </w:rPr>
      </w:pPr>
      <w:r w:rsidRPr="0083179C">
        <w:rPr>
          <w:color w:val="auto"/>
        </w:rPr>
        <w:t>Навчальна дисципліна “ Актуальні проблеми адміністративного права” належить до навчальних дисциплін спеціальної фахової підготовки. При її вивченні використовуються знання, отримані з таких дисциплін, як: «Адміністративне право», «Адміністративне судочинство», «Публічна служба», «Митне право», «Адміністративна процедура», «Судочинство в адміністративних судах» та ін.</w:t>
      </w:r>
    </w:p>
    <w:p w:rsidR="002242FD" w:rsidRPr="0083179C" w:rsidRDefault="002242FD">
      <w:pPr>
        <w:pStyle w:val="11"/>
        <w:spacing w:after="640"/>
        <w:ind w:firstLine="600"/>
        <w:jc w:val="both"/>
        <w:rPr>
          <w:color w:val="auto"/>
        </w:rPr>
      </w:pPr>
      <w:r w:rsidRPr="0083179C">
        <w:rPr>
          <w:color w:val="auto"/>
        </w:rPr>
        <w:t>Основні положення навчальної дисципліни мають застосовуватися при вивченні таких дисциплін : «Актуальні проблеми адміністративного процесу», «Актуальні проблеми адміністративного примусу» та ін.</w:t>
      </w:r>
    </w:p>
    <w:p w:rsidR="002242FD" w:rsidRPr="0083179C" w:rsidRDefault="002242FD" w:rsidP="00494316">
      <w:pPr>
        <w:pStyle w:val="11"/>
        <w:numPr>
          <w:ilvl w:val="0"/>
          <w:numId w:val="3"/>
        </w:numPr>
        <w:tabs>
          <w:tab w:val="left" w:pos="360"/>
        </w:tabs>
        <w:spacing w:after="460"/>
        <w:ind w:firstLine="0"/>
        <w:jc w:val="center"/>
        <w:rPr>
          <w:color w:val="auto"/>
        </w:rPr>
      </w:pPr>
      <w:bookmarkStart w:id="13" w:name="bookmark22"/>
      <w:bookmarkEnd w:id="13"/>
      <w:r w:rsidRPr="0083179C">
        <w:rPr>
          <w:b/>
          <w:bCs/>
          <w:i/>
          <w:iCs/>
          <w:color w:val="auto"/>
        </w:rPr>
        <w:t>Опис навчальної дисципліни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2242FD" w:rsidRPr="0083179C">
        <w:trPr>
          <w:trHeight w:hRule="exact" w:val="835"/>
          <w:jc w:val="center"/>
        </w:trPr>
        <w:tc>
          <w:tcPr>
            <w:tcW w:w="3192"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center"/>
              <w:rPr>
                <w:color w:val="auto"/>
                <w:sz w:val="22"/>
                <w:szCs w:val="22"/>
              </w:rPr>
            </w:pPr>
            <w:r w:rsidRPr="0083179C">
              <w:rPr>
                <w:rFonts w:ascii="Calibri" w:hAnsi="Calibri" w:cs="Calibri"/>
                <w:b/>
                <w:bCs/>
                <w:color w:val="auto"/>
                <w:sz w:val="22"/>
                <w:szCs w:val="22"/>
              </w:rPr>
              <w:t>Курс</w:t>
            </w:r>
          </w:p>
        </w:tc>
        <w:tc>
          <w:tcPr>
            <w:tcW w:w="3192" w:type="dxa"/>
            <w:tcBorders>
              <w:top w:val="single" w:sz="4" w:space="0" w:color="auto"/>
              <w:left w:val="single" w:sz="4" w:space="0" w:color="auto"/>
            </w:tcBorders>
            <w:shd w:val="clear" w:color="auto" w:fill="FFFFFF"/>
          </w:tcPr>
          <w:p w:rsidR="002242FD" w:rsidRPr="0083179C" w:rsidRDefault="002242FD">
            <w:pPr>
              <w:pStyle w:val="a7"/>
              <w:spacing w:line="276" w:lineRule="auto"/>
              <w:ind w:firstLine="0"/>
              <w:jc w:val="center"/>
              <w:rPr>
                <w:color w:val="auto"/>
                <w:sz w:val="22"/>
                <w:szCs w:val="22"/>
              </w:rPr>
            </w:pPr>
            <w:r w:rsidRPr="0083179C">
              <w:rPr>
                <w:rFonts w:ascii="Calibri" w:hAnsi="Calibri" w:cs="Calibri"/>
                <w:b/>
                <w:bCs/>
                <w:color w:val="auto"/>
                <w:sz w:val="22"/>
                <w:szCs w:val="22"/>
              </w:rPr>
              <w:t>Рівень освіти, галузь знань, спеціальність</w:t>
            </w:r>
          </w:p>
        </w:tc>
        <w:tc>
          <w:tcPr>
            <w:tcW w:w="3202" w:type="dxa"/>
            <w:tcBorders>
              <w:top w:val="single" w:sz="4" w:space="0" w:color="auto"/>
              <w:left w:val="single" w:sz="4" w:space="0" w:color="auto"/>
              <w:right w:val="single" w:sz="4" w:space="0" w:color="auto"/>
            </w:tcBorders>
            <w:shd w:val="clear" w:color="auto" w:fill="FFFFFF"/>
          </w:tcPr>
          <w:p w:rsidR="002242FD" w:rsidRPr="0083179C" w:rsidRDefault="002242FD">
            <w:pPr>
              <w:pStyle w:val="a7"/>
              <w:spacing w:line="266" w:lineRule="auto"/>
              <w:ind w:firstLine="0"/>
              <w:jc w:val="center"/>
              <w:rPr>
                <w:color w:val="auto"/>
                <w:sz w:val="22"/>
                <w:szCs w:val="22"/>
              </w:rPr>
            </w:pPr>
            <w:r w:rsidRPr="0083179C">
              <w:rPr>
                <w:rFonts w:ascii="Calibri" w:hAnsi="Calibri" w:cs="Calibri"/>
                <w:b/>
                <w:bCs/>
                <w:color w:val="auto"/>
                <w:sz w:val="22"/>
                <w:szCs w:val="22"/>
              </w:rPr>
              <w:t>Дидактична структура навчальної дисципліни</w:t>
            </w:r>
          </w:p>
        </w:tc>
      </w:tr>
      <w:tr w:rsidR="002242FD" w:rsidRPr="0083179C">
        <w:trPr>
          <w:trHeight w:hRule="exact" w:val="557"/>
          <w:jc w:val="center"/>
        </w:trPr>
        <w:tc>
          <w:tcPr>
            <w:tcW w:w="3192" w:type="dxa"/>
            <w:tcBorders>
              <w:top w:val="single" w:sz="4" w:space="0" w:color="auto"/>
              <w:left w:val="single" w:sz="4" w:space="0" w:color="auto"/>
              <w:bottom w:val="single" w:sz="4" w:space="0" w:color="auto"/>
            </w:tcBorders>
            <w:shd w:val="clear" w:color="auto" w:fill="FFFFFF"/>
          </w:tcPr>
          <w:p w:rsidR="002242FD" w:rsidRPr="0083179C" w:rsidRDefault="002242FD">
            <w:pPr>
              <w:pStyle w:val="a7"/>
              <w:spacing w:line="240" w:lineRule="auto"/>
              <w:ind w:firstLine="0"/>
              <w:rPr>
                <w:color w:val="auto"/>
                <w:sz w:val="24"/>
                <w:szCs w:val="24"/>
              </w:rPr>
            </w:pPr>
            <w:r w:rsidRPr="0083179C">
              <w:rPr>
                <w:color w:val="auto"/>
                <w:sz w:val="24"/>
                <w:szCs w:val="24"/>
              </w:rPr>
              <w:t>Кількість кредитів ЕКТС: 6</w:t>
            </w:r>
          </w:p>
        </w:tc>
        <w:tc>
          <w:tcPr>
            <w:tcW w:w="3192" w:type="dxa"/>
            <w:tcBorders>
              <w:top w:val="single" w:sz="4" w:space="0" w:color="auto"/>
              <w:left w:val="single" w:sz="4" w:space="0" w:color="auto"/>
              <w:bottom w:val="single" w:sz="4" w:space="0" w:color="auto"/>
            </w:tcBorders>
            <w:shd w:val="clear" w:color="auto" w:fill="FFFFFF"/>
          </w:tcPr>
          <w:p w:rsidR="002242FD" w:rsidRPr="0083179C" w:rsidRDefault="002242FD">
            <w:pPr>
              <w:pStyle w:val="a7"/>
              <w:tabs>
                <w:tab w:val="left" w:pos="974"/>
                <w:tab w:val="left" w:pos="1910"/>
                <w:tab w:val="left" w:pos="2338"/>
              </w:tabs>
              <w:spacing w:line="240" w:lineRule="auto"/>
              <w:ind w:firstLine="0"/>
              <w:jc w:val="center"/>
              <w:rPr>
                <w:color w:val="auto"/>
                <w:sz w:val="24"/>
                <w:szCs w:val="24"/>
              </w:rPr>
            </w:pPr>
            <w:r w:rsidRPr="0083179C">
              <w:rPr>
                <w:color w:val="auto"/>
                <w:sz w:val="24"/>
                <w:szCs w:val="24"/>
              </w:rPr>
              <w:t>Рівень</w:t>
            </w:r>
            <w:r w:rsidRPr="0083179C">
              <w:rPr>
                <w:color w:val="auto"/>
                <w:sz w:val="24"/>
                <w:szCs w:val="24"/>
              </w:rPr>
              <w:tab/>
              <w:t>освіти</w:t>
            </w:r>
            <w:r w:rsidRPr="0083179C">
              <w:rPr>
                <w:color w:val="auto"/>
                <w:sz w:val="24"/>
                <w:szCs w:val="24"/>
              </w:rPr>
              <w:tab/>
              <w:t>-</w:t>
            </w:r>
            <w:r w:rsidRPr="0083179C">
              <w:rPr>
                <w:color w:val="auto"/>
                <w:sz w:val="24"/>
                <w:szCs w:val="24"/>
              </w:rPr>
              <w:tab/>
              <w:t>третій</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242FD" w:rsidRPr="0083179C" w:rsidRDefault="002242FD">
            <w:pPr>
              <w:pStyle w:val="a7"/>
              <w:spacing w:line="240" w:lineRule="auto"/>
              <w:ind w:firstLine="0"/>
              <w:rPr>
                <w:color w:val="auto"/>
                <w:sz w:val="24"/>
                <w:szCs w:val="24"/>
              </w:rPr>
            </w:pPr>
            <w:r w:rsidRPr="0083179C">
              <w:rPr>
                <w:color w:val="auto"/>
                <w:sz w:val="24"/>
                <w:szCs w:val="24"/>
              </w:rPr>
              <w:t>Обов</w:t>
            </w:r>
            <w:r w:rsidRPr="0083179C">
              <w:rPr>
                <w:color w:val="auto"/>
                <w:sz w:val="26"/>
                <w:szCs w:val="26"/>
              </w:rPr>
              <w:t>'</w:t>
            </w:r>
            <w:r w:rsidRPr="0083179C">
              <w:rPr>
                <w:color w:val="auto"/>
                <w:sz w:val="24"/>
                <w:szCs w:val="24"/>
              </w:rPr>
              <w:t>язкова / варіативна</w:t>
            </w:r>
          </w:p>
        </w:tc>
      </w:tr>
    </w:tbl>
    <w:p w:rsidR="002242FD" w:rsidRPr="0083179C" w:rsidRDefault="002242FD">
      <w:pPr>
        <w:spacing w:line="1" w:lineRule="exact"/>
        <w:rPr>
          <w:color w:val="auto"/>
          <w:sz w:val="2"/>
          <w:szCs w:val="2"/>
        </w:rPr>
      </w:pPr>
      <w:r w:rsidRPr="0083179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2242FD" w:rsidRPr="0083179C">
        <w:trPr>
          <w:trHeight w:hRule="exact" w:val="7584"/>
          <w:jc w:val="center"/>
        </w:trPr>
        <w:tc>
          <w:tcPr>
            <w:tcW w:w="3192" w:type="dxa"/>
            <w:tcBorders>
              <w:top w:val="single" w:sz="4" w:space="0" w:color="auto"/>
              <w:left w:val="single" w:sz="4" w:space="0" w:color="auto"/>
              <w:bottom w:val="single" w:sz="4" w:space="0" w:color="auto"/>
            </w:tcBorders>
            <w:shd w:val="clear" w:color="auto" w:fill="FFFFFF"/>
          </w:tcPr>
          <w:p w:rsidR="002242FD" w:rsidRPr="0083179C" w:rsidRDefault="002242FD">
            <w:pPr>
              <w:pStyle w:val="a7"/>
              <w:spacing w:before="520" w:after="740" w:line="240" w:lineRule="auto"/>
              <w:ind w:firstLine="0"/>
              <w:rPr>
                <w:color w:val="auto"/>
                <w:sz w:val="24"/>
                <w:szCs w:val="24"/>
              </w:rPr>
            </w:pPr>
            <w:r w:rsidRPr="0083179C">
              <w:rPr>
                <w:color w:val="auto"/>
                <w:sz w:val="24"/>
                <w:szCs w:val="24"/>
              </w:rPr>
              <w:t>Кількість модулів: 2</w:t>
            </w:r>
          </w:p>
          <w:p w:rsidR="002242FD" w:rsidRPr="0083179C" w:rsidRDefault="002242FD">
            <w:pPr>
              <w:pStyle w:val="a7"/>
              <w:spacing w:after="740" w:line="240" w:lineRule="auto"/>
              <w:ind w:firstLine="0"/>
              <w:rPr>
                <w:color w:val="auto"/>
                <w:sz w:val="24"/>
                <w:szCs w:val="24"/>
              </w:rPr>
            </w:pPr>
            <w:r w:rsidRPr="0083179C">
              <w:rPr>
                <w:color w:val="auto"/>
                <w:sz w:val="24"/>
                <w:szCs w:val="24"/>
              </w:rPr>
              <w:t>Загальна кількість годин:180</w:t>
            </w:r>
          </w:p>
          <w:p w:rsidR="002242FD" w:rsidRPr="0083179C" w:rsidRDefault="002242FD" w:rsidP="004F2B09">
            <w:pPr>
              <w:pStyle w:val="a7"/>
              <w:spacing w:line="240" w:lineRule="auto"/>
              <w:ind w:firstLine="0"/>
              <w:rPr>
                <w:color w:val="auto"/>
                <w:sz w:val="24"/>
                <w:szCs w:val="24"/>
              </w:rPr>
            </w:pPr>
            <w:r w:rsidRPr="0083179C">
              <w:rPr>
                <w:color w:val="auto"/>
                <w:sz w:val="24"/>
                <w:szCs w:val="24"/>
              </w:rPr>
              <w:t>Тижневих годин: 6</w:t>
            </w:r>
          </w:p>
        </w:tc>
        <w:tc>
          <w:tcPr>
            <w:tcW w:w="3192" w:type="dxa"/>
            <w:tcBorders>
              <w:top w:val="single" w:sz="4" w:space="0" w:color="auto"/>
              <w:left w:val="single" w:sz="4" w:space="0" w:color="auto"/>
              <w:bottom w:val="single" w:sz="4" w:space="0" w:color="auto"/>
            </w:tcBorders>
            <w:shd w:val="clear" w:color="auto" w:fill="FFFFFF"/>
          </w:tcPr>
          <w:p w:rsidR="002242FD" w:rsidRPr="0083179C" w:rsidRDefault="002242FD">
            <w:pPr>
              <w:pStyle w:val="a7"/>
              <w:spacing w:after="700" w:line="276" w:lineRule="auto"/>
              <w:ind w:firstLine="0"/>
              <w:rPr>
                <w:color w:val="auto"/>
                <w:sz w:val="24"/>
                <w:szCs w:val="24"/>
              </w:rPr>
            </w:pPr>
            <w:r w:rsidRPr="0083179C">
              <w:rPr>
                <w:color w:val="auto"/>
                <w:sz w:val="24"/>
                <w:szCs w:val="24"/>
              </w:rPr>
              <w:t>(доктор філософії)</w:t>
            </w:r>
          </w:p>
          <w:p w:rsidR="002242FD" w:rsidRPr="0083179C" w:rsidRDefault="002242FD">
            <w:pPr>
              <w:pStyle w:val="a7"/>
              <w:spacing w:after="700" w:line="276" w:lineRule="auto"/>
              <w:ind w:firstLine="0"/>
              <w:rPr>
                <w:color w:val="auto"/>
                <w:sz w:val="24"/>
                <w:szCs w:val="24"/>
              </w:rPr>
            </w:pPr>
            <w:r w:rsidRPr="0083179C">
              <w:rPr>
                <w:color w:val="auto"/>
                <w:sz w:val="24"/>
                <w:szCs w:val="24"/>
              </w:rPr>
              <w:t>Галузь знань - 08 «Право»</w:t>
            </w:r>
          </w:p>
          <w:p w:rsidR="002242FD" w:rsidRPr="0083179C" w:rsidRDefault="002242FD">
            <w:pPr>
              <w:pStyle w:val="a7"/>
              <w:spacing w:line="276" w:lineRule="auto"/>
              <w:ind w:firstLine="0"/>
              <w:rPr>
                <w:color w:val="auto"/>
                <w:sz w:val="24"/>
                <w:szCs w:val="24"/>
              </w:rPr>
            </w:pPr>
          </w:p>
          <w:p w:rsidR="002242FD" w:rsidRPr="0083179C" w:rsidRDefault="002242FD">
            <w:pPr>
              <w:pStyle w:val="a7"/>
              <w:spacing w:line="276" w:lineRule="auto"/>
              <w:ind w:firstLine="0"/>
              <w:rPr>
                <w:color w:val="auto"/>
                <w:sz w:val="24"/>
                <w:szCs w:val="24"/>
              </w:rPr>
            </w:pPr>
            <w:r w:rsidRPr="0083179C">
              <w:rPr>
                <w:color w:val="auto"/>
                <w:sz w:val="24"/>
                <w:szCs w:val="24"/>
              </w:rPr>
              <w:t xml:space="preserve">Спеціальність -081 «Право» </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242FD" w:rsidRPr="0083179C" w:rsidRDefault="002242FD">
            <w:pPr>
              <w:pStyle w:val="a7"/>
              <w:spacing w:after="220" w:line="240" w:lineRule="auto"/>
              <w:ind w:firstLine="0"/>
              <w:rPr>
                <w:color w:val="auto"/>
                <w:sz w:val="24"/>
                <w:szCs w:val="24"/>
              </w:rPr>
            </w:pPr>
            <w:r w:rsidRPr="0083179C">
              <w:rPr>
                <w:b/>
                <w:bCs/>
                <w:color w:val="auto"/>
                <w:sz w:val="24"/>
                <w:szCs w:val="24"/>
              </w:rPr>
              <w:t>Модуль 1</w:t>
            </w:r>
          </w:p>
          <w:p w:rsidR="002242FD" w:rsidRPr="0083179C" w:rsidRDefault="002242FD">
            <w:pPr>
              <w:pStyle w:val="a7"/>
              <w:spacing w:after="220" w:line="240" w:lineRule="auto"/>
              <w:ind w:firstLine="0"/>
              <w:rPr>
                <w:color w:val="auto"/>
                <w:sz w:val="24"/>
                <w:szCs w:val="24"/>
              </w:rPr>
            </w:pPr>
            <w:r w:rsidRPr="0083179C">
              <w:rPr>
                <w:color w:val="auto"/>
                <w:sz w:val="24"/>
                <w:szCs w:val="24"/>
              </w:rPr>
              <w:t>Лекції: 24</w:t>
            </w:r>
          </w:p>
          <w:p w:rsidR="002242FD" w:rsidRPr="0083179C" w:rsidRDefault="002242FD">
            <w:pPr>
              <w:pStyle w:val="a7"/>
              <w:spacing w:after="220" w:line="240" w:lineRule="auto"/>
              <w:ind w:firstLine="0"/>
              <w:rPr>
                <w:color w:val="auto"/>
                <w:sz w:val="24"/>
                <w:szCs w:val="24"/>
              </w:rPr>
            </w:pPr>
            <w:r w:rsidRPr="0083179C">
              <w:rPr>
                <w:color w:val="auto"/>
                <w:sz w:val="24"/>
                <w:szCs w:val="24"/>
              </w:rPr>
              <w:t>Семінарські заняття:36</w:t>
            </w:r>
          </w:p>
          <w:p w:rsidR="002242FD" w:rsidRPr="0083179C" w:rsidRDefault="002242FD">
            <w:pPr>
              <w:pStyle w:val="a7"/>
              <w:spacing w:after="220" w:line="240" w:lineRule="auto"/>
              <w:ind w:firstLine="0"/>
              <w:rPr>
                <w:color w:val="auto"/>
                <w:sz w:val="24"/>
                <w:szCs w:val="24"/>
              </w:rPr>
            </w:pPr>
            <w:r w:rsidRPr="0083179C">
              <w:rPr>
                <w:color w:val="auto"/>
                <w:sz w:val="24"/>
                <w:szCs w:val="24"/>
              </w:rPr>
              <w:t>Самостійна робота: 45</w:t>
            </w:r>
          </w:p>
          <w:p w:rsidR="002242FD" w:rsidRPr="0083179C" w:rsidRDefault="002242FD">
            <w:pPr>
              <w:pStyle w:val="a7"/>
              <w:spacing w:after="220" w:line="240" w:lineRule="auto"/>
              <w:ind w:firstLine="0"/>
              <w:rPr>
                <w:color w:val="auto"/>
                <w:sz w:val="24"/>
                <w:szCs w:val="24"/>
              </w:rPr>
            </w:pPr>
            <w:r w:rsidRPr="0083179C">
              <w:rPr>
                <w:color w:val="auto"/>
                <w:sz w:val="24"/>
                <w:szCs w:val="24"/>
              </w:rPr>
              <w:t>Колоквіум:</w:t>
            </w:r>
          </w:p>
          <w:p w:rsidR="002242FD" w:rsidRPr="0083179C" w:rsidRDefault="002242FD">
            <w:pPr>
              <w:pStyle w:val="a7"/>
              <w:spacing w:after="220" w:line="240" w:lineRule="auto"/>
              <w:ind w:firstLine="0"/>
              <w:rPr>
                <w:color w:val="auto"/>
                <w:sz w:val="24"/>
                <w:szCs w:val="24"/>
              </w:rPr>
            </w:pPr>
            <w:r w:rsidRPr="0083179C">
              <w:rPr>
                <w:b/>
                <w:bCs/>
                <w:color w:val="auto"/>
                <w:sz w:val="24"/>
                <w:szCs w:val="24"/>
              </w:rPr>
              <w:t>Модуль 2</w:t>
            </w:r>
          </w:p>
          <w:p w:rsidR="002242FD" w:rsidRPr="0083179C" w:rsidRDefault="002242FD">
            <w:pPr>
              <w:pStyle w:val="a7"/>
              <w:spacing w:after="220" w:line="240" w:lineRule="auto"/>
              <w:ind w:firstLine="0"/>
              <w:rPr>
                <w:color w:val="auto"/>
                <w:sz w:val="24"/>
                <w:szCs w:val="24"/>
              </w:rPr>
            </w:pPr>
            <w:r w:rsidRPr="0083179C">
              <w:rPr>
                <w:color w:val="auto"/>
                <w:sz w:val="24"/>
                <w:szCs w:val="24"/>
              </w:rPr>
              <w:t>Лекції: 20</w:t>
            </w:r>
          </w:p>
          <w:p w:rsidR="002242FD" w:rsidRPr="0083179C" w:rsidRDefault="002242FD">
            <w:pPr>
              <w:pStyle w:val="a7"/>
              <w:spacing w:after="220" w:line="240" w:lineRule="auto"/>
              <w:ind w:firstLine="0"/>
              <w:rPr>
                <w:color w:val="auto"/>
                <w:sz w:val="24"/>
                <w:szCs w:val="24"/>
              </w:rPr>
            </w:pPr>
            <w:r w:rsidRPr="0083179C">
              <w:rPr>
                <w:color w:val="auto"/>
                <w:sz w:val="24"/>
                <w:szCs w:val="24"/>
              </w:rPr>
              <w:t>Семінарські заняття: 40</w:t>
            </w:r>
          </w:p>
          <w:p w:rsidR="002242FD" w:rsidRPr="0083179C" w:rsidRDefault="002242FD">
            <w:pPr>
              <w:pStyle w:val="a7"/>
              <w:spacing w:after="740" w:line="240" w:lineRule="auto"/>
              <w:ind w:firstLine="0"/>
              <w:rPr>
                <w:color w:val="auto"/>
                <w:sz w:val="24"/>
                <w:szCs w:val="24"/>
              </w:rPr>
            </w:pPr>
            <w:r w:rsidRPr="0083179C">
              <w:rPr>
                <w:color w:val="auto"/>
                <w:sz w:val="24"/>
                <w:szCs w:val="24"/>
              </w:rPr>
              <w:t>Самостійна робота: 45.</w:t>
            </w:r>
          </w:p>
          <w:p w:rsidR="002242FD" w:rsidRPr="0083179C" w:rsidRDefault="002242FD">
            <w:pPr>
              <w:pStyle w:val="a7"/>
              <w:spacing w:after="220" w:line="240" w:lineRule="auto"/>
              <w:ind w:firstLine="0"/>
              <w:rPr>
                <w:color w:val="auto"/>
                <w:sz w:val="24"/>
                <w:szCs w:val="24"/>
              </w:rPr>
            </w:pPr>
            <w:r w:rsidRPr="0083179C">
              <w:rPr>
                <w:color w:val="auto"/>
                <w:sz w:val="24"/>
                <w:szCs w:val="24"/>
              </w:rPr>
              <w:t>Види контролю:</w:t>
            </w:r>
          </w:p>
          <w:p w:rsidR="002242FD" w:rsidRPr="0083179C" w:rsidRDefault="002242FD">
            <w:pPr>
              <w:pStyle w:val="a7"/>
              <w:spacing w:after="220" w:line="240" w:lineRule="auto"/>
              <w:ind w:firstLine="0"/>
              <w:rPr>
                <w:color w:val="auto"/>
                <w:sz w:val="24"/>
                <w:szCs w:val="24"/>
              </w:rPr>
            </w:pPr>
            <w:r w:rsidRPr="0083179C">
              <w:rPr>
                <w:color w:val="auto"/>
                <w:sz w:val="24"/>
                <w:szCs w:val="24"/>
              </w:rPr>
              <w:t>поточний контроль;</w:t>
            </w:r>
          </w:p>
          <w:p w:rsidR="002242FD" w:rsidRPr="0083179C" w:rsidRDefault="002242FD">
            <w:pPr>
              <w:pStyle w:val="a7"/>
              <w:spacing w:line="240" w:lineRule="auto"/>
              <w:ind w:firstLine="0"/>
              <w:rPr>
                <w:color w:val="auto"/>
                <w:sz w:val="24"/>
                <w:szCs w:val="24"/>
              </w:rPr>
            </w:pPr>
            <w:r w:rsidRPr="0083179C">
              <w:rPr>
                <w:color w:val="auto"/>
                <w:sz w:val="24"/>
                <w:szCs w:val="24"/>
              </w:rPr>
              <w:t>підсумковий контроль знань</w:t>
            </w:r>
          </w:p>
          <w:p w:rsidR="002242FD" w:rsidRPr="0083179C" w:rsidRDefault="002242FD">
            <w:pPr>
              <w:pStyle w:val="a7"/>
              <w:spacing w:after="220" w:line="240" w:lineRule="auto"/>
              <w:ind w:firstLine="0"/>
              <w:rPr>
                <w:color w:val="auto"/>
                <w:sz w:val="24"/>
                <w:szCs w:val="24"/>
              </w:rPr>
            </w:pPr>
            <w:r w:rsidRPr="0083179C">
              <w:rPr>
                <w:color w:val="auto"/>
                <w:sz w:val="24"/>
                <w:szCs w:val="24"/>
              </w:rPr>
              <w:t>(іспит)</w:t>
            </w:r>
          </w:p>
        </w:tc>
      </w:tr>
    </w:tbl>
    <w:p w:rsidR="002242FD" w:rsidRPr="0083179C" w:rsidRDefault="002242FD">
      <w:pPr>
        <w:spacing w:after="559" w:line="1" w:lineRule="exact"/>
        <w:rPr>
          <w:color w:val="auto"/>
        </w:rPr>
      </w:pPr>
    </w:p>
    <w:p w:rsidR="002242FD" w:rsidRPr="0083179C" w:rsidRDefault="002242FD" w:rsidP="00494316">
      <w:pPr>
        <w:pStyle w:val="11"/>
        <w:numPr>
          <w:ilvl w:val="0"/>
          <w:numId w:val="3"/>
        </w:numPr>
        <w:tabs>
          <w:tab w:val="left" w:pos="1440"/>
        </w:tabs>
        <w:spacing w:after="80"/>
        <w:ind w:left="1080" w:firstLine="0"/>
        <w:rPr>
          <w:color w:val="auto"/>
        </w:rPr>
      </w:pPr>
      <w:bookmarkStart w:id="14" w:name="bookmark23"/>
      <w:bookmarkEnd w:id="14"/>
      <w:r w:rsidRPr="0083179C">
        <w:rPr>
          <w:b/>
          <w:bCs/>
          <w:i/>
          <w:iCs/>
          <w:color w:val="auto"/>
        </w:rPr>
        <w:t>Перелік предметних компетентностей здобувача вищої освіти</w:t>
      </w:r>
    </w:p>
    <w:p w:rsidR="002242FD" w:rsidRPr="0083179C" w:rsidRDefault="002242FD">
      <w:pPr>
        <w:pStyle w:val="11"/>
        <w:spacing w:after="180" w:line="276" w:lineRule="auto"/>
        <w:ind w:firstLine="0"/>
        <w:jc w:val="center"/>
        <w:rPr>
          <w:color w:val="auto"/>
        </w:rPr>
      </w:pPr>
      <w:r w:rsidRPr="0083179C">
        <w:rPr>
          <w:b/>
          <w:bCs/>
          <w:i/>
          <w:iCs/>
          <w:color w:val="auto"/>
        </w:rPr>
        <w:t>Предметні компетентності здобувача вищої освіти, сформованих в</w:t>
      </w:r>
      <w:r w:rsidRPr="0083179C">
        <w:rPr>
          <w:b/>
          <w:bCs/>
          <w:i/>
          <w:iCs/>
          <w:color w:val="auto"/>
        </w:rPr>
        <w:br/>
        <w:t>результаті освоєння навчальної дисципліни:</w:t>
      </w:r>
    </w:p>
    <w:p w:rsidR="002242FD" w:rsidRPr="0083179C" w:rsidRDefault="002242FD">
      <w:pPr>
        <w:pStyle w:val="11"/>
        <w:ind w:firstLine="580"/>
        <w:rPr>
          <w:color w:val="auto"/>
        </w:rPr>
      </w:pPr>
      <w:bookmarkStart w:id="15" w:name="bookmark24"/>
      <w:r w:rsidRPr="0083179C">
        <w:rPr>
          <w:color w:val="auto"/>
        </w:rPr>
        <w:t>ПК - 1. Здатність розв’язувати комплексні проблеми в галузі професійної та дослідницько-інноваційної діяльності, що передбачає глибоке переосмислення наявних та створення нових цілісних знань та професійної практики.</w:t>
      </w:r>
      <w:bookmarkEnd w:id="15"/>
    </w:p>
    <w:p w:rsidR="002242FD" w:rsidRPr="0083179C" w:rsidRDefault="002242FD">
      <w:pPr>
        <w:pStyle w:val="11"/>
        <w:ind w:firstLine="580"/>
        <w:rPr>
          <w:color w:val="auto"/>
        </w:rPr>
      </w:pPr>
      <w:r w:rsidRPr="0083179C">
        <w:rPr>
          <w:color w:val="auto"/>
        </w:rPr>
        <w:t>ПК - 2. Знання та розуміння наукової правничої термінології, об’єкту, предмету та методології теорії адміністративного права.</w:t>
      </w:r>
    </w:p>
    <w:p w:rsidR="002242FD" w:rsidRPr="0083179C" w:rsidRDefault="002242FD">
      <w:pPr>
        <w:pStyle w:val="11"/>
        <w:ind w:firstLine="580"/>
        <w:rPr>
          <w:color w:val="auto"/>
        </w:rPr>
      </w:pPr>
      <w:r w:rsidRPr="0083179C">
        <w:rPr>
          <w:color w:val="auto"/>
        </w:rPr>
        <w:t>ПК - 3. Знання основних історичних етапів виникнення та розвитку теорії адміністративного права як науки, її видатних представників та їх наукових праць.</w:t>
      </w:r>
    </w:p>
    <w:p w:rsidR="002242FD" w:rsidRPr="0083179C" w:rsidRDefault="002242FD">
      <w:pPr>
        <w:pStyle w:val="11"/>
        <w:spacing w:after="140"/>
        <w:ind w:firstLine="580"/>
        <w:rPr>
          <w:color w:val="auto"/>
        </w:rPr>
      </w:pPr>
      <w:r w:rsidRPr="0083179C">
        <w:rPr>
          <w:color w:val="auto"/>
        </w:rPr>
        <w:t>ПК - 4. Знання основних історичних етапів виникнення та розвитку адміністративного права в Україні та в світі.</w:t>
      </w:r>
    </w:p>
    <w:p w:rsidR="002242FD" w:rsidRPr="0083179C" w:rsidRDefault="002242FD">
      <w:pPr>
        <w:pStyle w:val="11"/>
        <w:ind w:firstLine="600"/>
        <w:jc w:val="both"/>
        <w:rPr>
          <w:color w:val="auto"/>
        </w:rPr>
      </w:pPr>
      <w:r w:rsidRPr="0083179C">
        <w:rPr>
          <w:color w:val="auto"/>
        </w:rPr>
        <w:t>ПК - 5. Здатність до критичного аналізу, оцінці і синтезу нових та комплексних ідей в галузі доктринальних проблем адміністративного права.</w:t>
      </w:r>
    </w:p>
    <w:p w:rsidR="002242FD" w:rsidRPr="0083179C" w:rsidRDefault="002242FD">
      <w:pPr>
        <w:pStyle w:val="11"/>
        <w:ind w:firstLine="600"/>
        <w:jc w:val="both"/>
        <w:rPr>
          <w:color w:val="auto"/>
        </w:rPr>
      </w:pPr>
      <w:r w:rsidRPr="0083179C">
        <w:rPr>
          <w:color w:val="auto"/>
        </w:rPr>
        <w:t>ПК - 6. Вміння формулювати нові гіпотези та інноваційні проблеми в галузі теорії адміністративного права, обирати належні напрями й відповідні методи для їх дослідження.</w:t>
      </w:r>
    </w:p>
    <w:p w:rsidR="002242FD" w:rsidRPr="0083179C" w:rsidRDefault="002242FD">
      <w:pPr>
        <w:pStyle w:val="11"/>
        <w:ind w:firstLine="600"/>
        <w:jc w:val="both"/>
        <w:rPr>
          <w:color w:val="auto"/>
        </w:rPr>
      </w:pPr>
      <w:r w:rsidRPr="0083179C">
        <w:rPr>
          <w:color w:val="auto"/>
        </w:rPr>
        <w:t>ПК - 7. Набуття універсальних навичок дослідника, зокрема усної та письмової презентації результатів власного наукового дослідження,</w:t>
      </w:r>
    </w:p>
    <w:p w:rsidR="002242FD" w:rsidRPr="0083179C" w:rsidRDefault="002242FD">
      <w:pPr>
        <w:pStyle w:val="11"/>
        <w:ind w:firstLine="600"/>
        <w:jc w:val="both"/>
        <w:rPr>
          <w:color w:val="auto"/>
        </w:rPr>
      </w:pPr>
      <w:r w:rsidRPr="0083179C">
        <w:rPr>
          <w:color w:val="auto"/>
        </w:rPr>
        <w:t>ПК - 8. Вміння визначати правову природу адміністративного права, механізм інтернаціоналізації законодавства, що регулює адміністративне право в умовах глобалізації.</w:t>
      </w:r>
    </w:p>
    <w:p w:rsidR="002242FD" w:rsidRPr="0083179C" w:rsidRDefault="002242FD">
      <w:pPr>
        <w:pStyle w:val="11"/>
        <w:ind w:firstLine="600"/>
        <w:jc w:val="both"/>
        <w:rPr>
          <w:color w:val="auto"/>
        </w:rPr>
      </w:pPr>
      <w:r w:rsidRPr="0083179C">
        <w:rPr>
          <w:color w:val="auto"/>
        </w:rPr>
        <w:t>ПК - 9. Знання інноваційних наукових доктрин щодо концептуальних засад взаємодії адміністративного права і держави в національній та зарубіжних правових системах.</w:t>
      </w:r>
    </w:p>
    <w:p w:rsidR="002242FD" w:rsidRPr="0083179C" w:rsidRDefault="002242FD">
      <w:pPr>
        <w:pStyle w:val="11"/>
        <w:ind w:firstLine="600"/>
        <w:jc w:val="both"/>
        <w:rPr>
          <w:color w:val="auto"/>
        </w:rPr>
      </w:pPr>
      <w:r w:rsidRPr="0083179C">
        <w:rPr>
          <w:color w:val="auto"/>
        </w:rPr>
        <w:t>ПК - 10. Вміння визначити роль та місце адміністративного права у системі права в національній та зарубіжних наукових доктринах.</w:t>
      </w:r>
    </w:p>
    <w:p w:rsidR="002242FD" w:rsidRPr="0083179C" w:rsidRDefault="002242FD">
      <w:pPr>
        <w:pStyle w:val="11"/>
        <w:ind w:firstLine="600"/>
        <w:jc w:val="both"/>
        <w:rPr>
          <w:color w:val="auto"/>
        </w:rPr>
      </w:pPr>
      <w:r w:rsidRPr="0083179C">
        <w:rPr>
          <w:color w:val="auto"/>
        </w:rPr>
        <w:t>ПК - 11. Знання сутності адміністративного права та порядку його набуття в національній та зарубіжних правових системах.</w:t>
      </w:r>
    </w:p>
    <w:p w:rsidR="002242FD" w:rsidRPr="0083179C" w:rsidRDefault="002242FD">
      <w:pPr>
        <w:pStyle w:val="11"/>
        <w:ind w:firstLine="600"/>
        <w:jc w:val="both"/>
        <w:rPr>
          <w:color w:val="auto"/>
        </w:rPr>
      </w:pPr>
      <w:r w:rsidRPr="0083179C">
        <w:rPr>
          <w:color w:val="auto"/>
        </w:rPr>
        <w:t>ПК -12. Знання доктринальних проблем адміністративного права та їх законодавчого забезпечення.</w:t>
      </w:r>
    </w:p>
    <w:p w:rsidR="002242FD" w:rsidRPr="0083179C" w:rsidRDefault="002242FD">
      <w:pPr>
        <w:pStyle w:val="11"/>
        <w:ind w:firstLine="600"/>
        <w:jc w:val="both"/>
        <w:rPr>
          <w:color w:val="auto"/>
        </w:rPr>
      </w:pPr>
      <w:r w:rsidRPr="0083179C">
        <w:rPr>
          <w:color w:val="auto"/>
        </w:rPr>
        <w:t>ПК - 13. Знання доктринальних проблем міжнародно-правових стандартів адміністративного права.</w:t>
      </w:r>
    </w:p>
    <w:p w:rsidR="002242FD" w:rsidRPr="0083179C" w:rsidRDefault="002242FD">
      <w:pPr>
        <w:pStyle w:val="11"/>
        <w:tabs>
          <w:tab w:val="left" w:pos="1502"/>
        </w:tabs>
        <w:ind w:firstLine="600"/>
        <w:jc w:val="both"/>
        <w:rPr>
          <w:color w:val="auto"/>
        </w:rPr>
      </w:pPr>
      <w:r w:rsidRPr="0083179C">
        <w:rPr>
          <w:color w:val="auto"/>
        </w:rPr>
        <w:t>ПК -</w:t>
      </w:r>
      <w:r w:rsidRPr="0083179C">
        <w:rPr>
          <w:color w:val="auto"/>
        </w:rPr>
        <w:tab/>
        <w:t>14. Знання інноваційних наукових доктрин щодо сутності та значення</w:t>
      </w:r>
    </w:p>
    <w:p w:rsidR="002242FD" w:rsidRPr="0083179C" w:rsidRDefault="002242FD">
      <w:pPr>
        <w:pStyle w:val="11"/>
        <w:ind w:firstLine="0"/>
        <w:jc w:val="both"/>
        <w:rPr>
          <w:color w:val="auto"/>
        </w:rPr>
      </w:pPr>
      <w:r w:rsidRPr="0083179C">
        <w:rPr>
          <w:color w:val="auto"/>
        </w:rPr>
        <w:t>адміністративного права, правових механізмів його забезпечення.</w:t>
      </w:r>
    </w:p>
    <w:p w:rsidR="002242FD" w:rsidRPr="0083179C" w:rsidRDefault="002242FD">
      <w:pPr>
        <w:pStyle w:val="11"/>
        <w:tabs>
          <w:tab w:val="left" w:pos="1819"/>
        </w:tabs>
        <w:ind w:firstLine="600"/>
        <w:jc w:val="both"/>
        <w:rPr>
          <w:color w:val="auto"/>
        </w:rPr>
      </w:pPr>
      <w:r w:rsidRPr="0083179C">
        <w:rPr>
          <w:color w:val="auto"/>
        </w:rPr>
        <w:t>ПК -</w:t>
      </w:r>
      <w:r w:rsidRPr="0083179C">
        <w:rPr>
          <w:color w:val="auto"/>
        </w:rPr>
        <w:tab/>
        <w:t>15. Знання доктринальних проблем адміністративного права  в</w:t>
      </w:r>
    </w:p>
    <w:p w:rsidR="002242FD" w:rsidRPr="0083179C" w:rsidRDefault="002242FD">
      <w:pPr>
        <w:pStyle w:val="11"/>
        <w:ind w:firstLine="0"/>
        <w:jc w:val="both"/>
        <w:rPr>
          <w:color w:val="auto"/>
        </w:rPr>
      </w:pPr>
      <w:r w:rsidRPr="0083179C">
        <w:rPr>
          <w:color w:val="auto"/>
        </w:rPr>
        <w:t>сучасних правових системах.</w:t>
      </w:r>
    </w:p>
    <w:p w:rsidR="002242FD" w:rsidRPr="0083179C" w:rsidRDefault="002242FD">
      <w:pPr>
        <w:pStyle w:val="11"/>
        <w:ind w:firstLine="600"/>
        <w:jc w:val="both"/>
        <w:rPr>
          <w:color w:val="auto"/>
        </w:rPr>
      </w:pPr>
      <w:r w:rsidRPr="0083179C">
        <w:rPr>
          <w:color w:val="auto"/>
        </w:rPr>
        <w:t>ПК - 16. Знання доктринальних проблем юридичної відповідальності .</w:t>
      </w:r>
    </w:p>
    <w:p w:rsidR="002242FD" w:rsidRPr="0083179C" w:rsidRDefault="002242FD">
      <w:pPr>
        <w:pStyle w:val="11"/>
        <w:tabs>
          <w:tab w:val="left" w:pos="2083"/>
        </w:tabs>
        <w:ind w:firstLine="600"/>
        <w:jc w:val="both"/>
        <w:rPr>
          <w:color w:val="auto"/>
        </w:rPr>
      </w:pPr>
      <w:r w:rsidRPr="0083179C">
        <w:rPr>
          <w:color w:val="auto"/>
        </w:rPr>
        <w:t>ПК - 17.</w:t>
      </w:r>
      <w:r w:rsidRPr="0083179C">
        <w:rPr>
          <w:color w:val="auto"/>
        </w:rPr>
        <w:tab/>
        <w:t>Знання доктринальних проблем деонтологічних механізмів</w:t>
      </w:r>
    </w:p>
    <w:p w:rsidR="002242FD" w:rsidRPr="0083179C" w:rsidRDefault="002242FD">
      <w:pPr>
        <w:pStyle w:val="11"/>
        <w:ind w:firstLine="0"/>
        <w:jc w:val="both"/>
        <w:rPr>
          <w:color w:val="auto"/>
        </w:rPr>
      </w:pPr>
      <w:r w:rsidRPr="0083179C">
        <w:rPr>
          <w:color w:val="auto"/>
        </w:rPr>
        <w:t>адміністративного права  та вміння застосовувати його на практиці.</w:t>
      </w:r>
    </w:p>
    <w:p w:rsidR="002242FD" w:rsidRPr="0083179C" w:rsidRDefault="002242FD">
      <w:pPr>
        <w:pStyle w:val="11"/>
        <w:tabs>
          <w:tab w:val="left" w:pos="1608"/>
        </w:tabs>
        <w:ind w:firstLine="600"/>
        <w:jc w:val="both"/>
        <w:rPr>
          <w:color w:val="auto"/>
        </w:rPr>
      </w:pPr>
      <w:r w:rsidRPr="0083179C">
        <w:rPr>
          <w:color w:val="auto"/>
        </w:rPr>
        <w:t>ПК -</w:t>
      </w:r>
      <w:r w:rsidRPr="0083179C">
        <w:rPr>
          <w:color w:val="auto"/>
        </w:rPr>
        <w:tab/>
        <w:t>18. Вміння орієнтуватись у питаннях правового забезпечення,</w:t>
      </w:r>
    </w:p>
    <w:p w:rsidR="002242FD" w:rsidRPr="0083179C" w:rsidRDefault="002242FD">
      <w:pPr>
        <w:pStyle w:val="11"/>
        <w:ind w:firstLine="0"/>
        <w:jc w:val="both"/>
        <w:rPr>
          <w:color w:val="auto"/>
        </w:rPr>
      </w:pPr>
      <w:r w:rsidRPr="0083179C">
        <w:rPr>
          <w:color w:val="auto"/>
        </w:rPr>
        <w:t>організації та діяльності публічного адміністрування сучасних правових систем зарубіжних країн.</w:t>
      </w:r>
    </w:p>
    <w:p w:rsidR="002242FD" w:rsidRPr="0083179C" w:rsidRDefault="002242FD">
      <w:pPr>
        <w:pStyle w:val="11"/>
        <w:ind w:firstLine="600"/>
        <w:jc w:val="both"/>
        <w:rPr>
          <w:color w:val="auto"/>
        </w:rPr>
      </w:pPr>
      <w:r w:rsidRPr="0083179C">
        <w:rPr>
          <w:color w:val="auto"/>
        </w:rPr>
        <w:t>ПК - 19. Знання доктринальних проблем адміністративного права  в сучасних правових системах.</w:t>
      </w:r>
    </w:p>
    <w:p w:rsidR="002242FD" w:rsidRPr="0083179C" w:rsidRDefault="002242FD">
      <w:pPr>
        <w:pStyle w:val="11"/>
        <w:ind w:firstLine="600"/>
        <w:jc w:val="both"/>
        <w:rPr>
          <w:color w:val="auto"/>
        </w:rPr>
      </w:pPr>
      <w:r w:rsidRPr="0083179C">
        <w:rPr>
          <w:color w:val="auto"/>
        </w:rPr>
        <w:t>ПК - 20. Знання інноваційних наукових доктрин щодо організації системи органів публічного адміністрування в сучасних правових системах.</w:t>
      </w:r>
    </w:p>
    <w:p w:rsidR="002242FD" w:rsidRPr="0083179C" w:rsidRDefault="002242FD">
      <w:pPr>
        <w:pStyle w:val="11"/>
        <w:ind w:firstLine="600"/>
        <w:jc w:val="both"/>
        <w:rPr>
          <w:color w:val="auto"/>
        </w:rPr>
      </w:pPr>
      <w:r w:rsidRPr="0083179C">
        <w:rPr>
          <w:color w:val="auto"/>
        </w:rPr>
        <w:t>ПК - 21. Знання організації адміністративного права  в сучасних правових системах .</w:t>
      </w:r>
    </w:p>
    <w:p w:rsidR="002242FD" w:rsidRPr="0083179C" w:rsidRDefault="002242FD">
      <w:pPr>
        <w:pStyle w:val="11"/>
        <w:ind w:firstLine="600"/>
        <w:jc w:val="both"/>
        <w:rPr>
          <w:color w:val="auto"/>
        </w:rPr>
      </w:pPr>
      <w:r w:rsidRPr="0083179C">
        <w:rPr>
          <w:color w:val="auto"/>
        </w:rPr>
        <w:t>ПК - 22. Здатність формулювати особисту думку та доказово її представляти при здійсненні аналізу наукових доктрин та законодавства, що регулює адміністративне право.</w:t>
      </w:r>
    </w:p>
    <w:p w:rsidR="002242FD" w:rsidRPr="0083179C" w:rsidRDefault="002242FD">
      <w:pPr>
        <w:pStyle w:val="11"/>
        <w:ind w:firstLine="600"/>
        <w:jc w:val="both"/>
        <w:rPr>
          <w:color w:val="auto"/>
        </w:rPr>
      </w:pPr>
      <w:r w:rsidRPr="0083179C">
        <w:rPr>
          <w:color w:val="auto"/>
        </w:rPr>
        <w:t>ПК - 23. Застосування сучасних інформаційних технологій у науковій діяльності, організації та проведення навчальних занять, адміністрування науковими проектами, тощо.</w:t>
      </w:r>
    </w:p>
    <w:p w:rsidR="002242FD" w:rsidRPr="0083179C" w:rsidRDefault="002242FD">
      <w:pPr>
        <w:pStyle w:val="11"/>
        <w:spacing w:after="480"/>
        <w:ind w:firstLine="600"/>
        <w:jc w:val="both"/>
        <w:rPr>
          <w:color w:val="auto"/>
        </w:rPr>
      </w:pPr>
      <w:r w:rsidRPr="0083179C">
        <w:rPr>
          <w:color w:val="auto"/>
        </w:rPr>
        <w:t>ПК - 24. Вміння виявляти й використовувати джерела інформації (бібліографії, документи, web-сайти та ін.) при здійсненні наукових досліджень.</w:t>
      </w:r>
    </w:p>
    <w:p w:rsidR="002242FD" w:rsidRPr="0083179C" w:rsidRDefault="002242FD">
      <w:pPr>
        <w:pStyle w:val="30"/>
        <w:keepNext/>
        <w:keepLines/>
        <w:spacing w:after="0"/>
        <w:ind w:firstLine="600"/>
        <w:jc w:val="both"/>
        <w:rPr>
          <w:color w:val="auto"/>
        </w:rPr>
      </w:pPr>
      <w:bookmarkStart w:id="16" w:name="bookmark25"/>
      <w:bookmarkStart w:id="17" w:name="bookmark26"/>
      <w:bookmarkStart w:id="18" w:name="bookmark27"/>
      <w:r w:rsidRPr="0083179C">
        <w:rPr>
          <w:color w:val="auto"/>
        </w:rPr>
        <w:t>В результаті засвоєння навчальної дисципліни здобувач звання доктор філософії повинен демонструвати наступні результати навчання:</w:t>
      </w:r>
      <w:bookmarkEnd w:id="16"/>
      <w:bookmarkEnd w:id="17"/>
      <w:bookmarkEnd w:id="18"/>
    </w:p>
    <w:p w:rsidR="002242FD" w:rsidRPr="0083179C" w:rsidRDefault="002242FD">
      <w:pPr>
        <w:pStyle w:val="11"/>
        <w:ind w:firstLine="600"/>
        <w:jc w:val="both"/>
        <w:rPr>
          <w:color w:val="auto"/>
        </w:rPr>
      </w:pPr>
      <w:r w:rsidRPr="0083179C">
        <w:rPr>
          <w:color w:val="auto"/>
        </w:rPr>
        <w:t>РНС НД - 1. Демонструвати знання об’єкту, предмету та методології адміністративного права .</w:t>
      </w:r>
    </w:p>
    <w:p w:rsidR="002242FD" w:rsidRPr="0083179C" w:rsidRDefault="002242FD">
      <w:pPr>
        <w:pStyle w:val="11"/>
        <w:tabs>
          <w:tab w:val="left" w:pos="2683"/>
        </w:tabs>
        <w:ind w:firstLine="600"/>
        <w:jc w:val="both"/>
        <w:rPr>
          <w:color w:val="auto"/>
        </w:rPr>
      </w:pPr>
      <w:r w:rsidRPr="0083179C">
        <w:rPr>
          <w:color w:val="auto"/>
        </w:rPr>
        <w:t>РНС НД -</w:t>
      </w:r>
      <w:r w:rsidRPr="0083179C">
        <w:rPr>
          <w:color w:val="auto"/>
        </w:rPr>
        <w:tab/>
        <w:t>2. Демонструвати уміння формулювати нові гіпотези та</w:t>
      </w:r>
    </w:p>
    <w:p w:rsidR="002242FD" w:rsidRPr="0083179C" w:rsidRDefault="002242FD">
      <w:pPr>
        <w:pStyle w:val="11"/>
        <w:ind w:firstLine="0"/>
        <w:jc w:val="both"/>
        <w:rPr>
          <w:color w:val="auto"/>
        </w:rPr>
      </w:pPr>
      <w:r w:rsidRPr="0083179C">
        <w:rPr>
          <w:color w:val="auto"/>
        </w:rPr>
        <w:t>інноваційні проблеми в галузі адміністративного права , обирати належні напрями й відповідні методи для їх дослідження.</w:t>
      </w:r>
    </w:p>
    <w:p w:rsidR="002242FD" w:rsidRPr="0083179C" w:rsidRDefault="002242FD">
      <w:pPr>
        <w:pStyle w:val="11"/>
        <w:tabs>
          <w:tab w:val="left" w:pos="2189"/>
        </w:tabs>
        <w:ind w:firstLine="600"/>
        <w:jc w:val="both"/>
        <w:rPr>
          <w:color w:val="auto"/>
        </w:rPr>
      </w:pPr>
      <w:r w:rsidRPr="0083179C">
        <w:rPr>
          <w:color w:val="auto"/>
        </w:rPr>
        <w:t>РНС НД -</w:t>
      </w:r>
      <w:r w:rsidRPr="0083179C">
        <w:rPr>
          <w:color w:val="auto"/>
        </w:rPr>
        <w:tab/>
        <w:t>3. Демонструвати набуття глибинних знань із спеціальності, за</w:t>
      </w:r>
    </w:p>
    <w:p w:rsidR="002242FD" w:rsidRPr="0083179C" w:rsidRDefault="002242FD">
      <w:pPr>
        <w:pStyle w:val="11"/>
        <w:ind w:firstLine="0"/>
        <w:jc w:val="both"/>
        <w:rPr>
          <w:color w:val="auto"/>
        </w:rPr>
      </w:pPr>
      <w:r w:rsidRPr="0083179C">
        <w:rPr>
          <w:color w:val="auto"/>
        </w:rPr>
        <w:t>якою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теорії адміністративного права, оволодіння термінологією з досліджуваного наукового напряму.</w:t>
      </w:r>
    </w:p>
    <w:p w:rsidR="002242FD" w:rsidRPr="0083179C" w:rsidRDefault="002242FD">
      <w:pPr>
        <w:pStyle w:val="11"/>
        <w:tabs>
          <w:tab w:val="left" w:pos="2818"/>
        </w:tabs>
        <w:ind w:firstLine="600"/>
        <w:jc w:val="both"/>
        <w:rPr>
          <w:color w:val="auto"/>
        </w:rPr>
      </w:pPr>
      <w:r w:rsidRPr="0083179C">
        <w:rPr>
          <w:color w:val="auto"/>
        </w:rPr>
        <w:t>РНС НД -</w:t>
      </w:r>
      <w:r w:rsidRPr="0083179C">
        <w:rPr>
          <w:color w:val="auto"/>
        </w:rPr>
        <w:tab/>
        <w:t>4. Демонструвати вміння започатковувати, планувати,</w:t>
      </w:r>
    </w:p>
    <w:p w:rsidR="002242FD" w:rsidRPr="0083179C" w:rsidRDefault="002242FD">
      <w:pPr>
        <w:pStyle w:val="11"/>
        <w:ind w:firstLine="0"/>
        <w:jc w:val="both"/>
        <w:rPr>
          <w:color w:val="auto"/>
        </w:rPr>
      </w:pPr>
      <w:r w:rsidRPr="0083179C">
        <w:rPr>
          <w:color w:val="auto"/>
        </w:rPr>
        <w:t>реалізовувати та коригувати послідовний процес ґрунтовного наукового дослідження з дотриманням належної академічної доброчесності.</w:t>
      </w:r>
    </w:p>
    <w:p w:rsidR="002242FD" w:rsidRPr="0083179C" w:rsidRDefault="002242FD">
      <w:pPr>
        <w:pStyle w:val="11"/>
        <w:tabs>
          <w:tab w:val="left" w:pos="2456"/>
        </w:tabs>
        <w:ind w:firstLine="600"/>
        <w:jc w:val="both"/>
        <w:rPr>
          <w:color w:val="auto"/>
        </w:rPr>
      </w:pPr>
      <w:r w:rsidRPr="0083179C">
        <w:rPr>
          <w:color w:val="auto"/>
        </w:rPr>
        <w:t>РНС НД -</w:t>
      </w:r>
      <w:r w:rsidRPr="0083179C">
        <w:rPr>
          <w:color w:val="auto"/>
        </w:rPr>
        <w:tab/>
        <w:t>5. Демонструвати здатність до критичного аналізу, оцінці і</w:t>
      </w:r>
    </w:p>
    <w:p w:rsidR="002242FD" w:rsidRPr="0083179C" w:rsidRDefault="002242FD">
      <w:pPr>
        <w:pStyle w:val="11"/>
        <w:ind w:firstLine="0"/>
        <w:jc w:val="both"/>
        <w:rPr>
          <w:color w:val="auto"/>
        </w:rPr>
      </w:pPr>
      <w:r w:rsidRPr="0083179C">
        <w:rPr>
          <w:color w:val="auto"/>
        </w:rPr>
        <w:t>синтезу нових та комплексних ідей в галузі доктринальних проблем адміністративного права.</w:t>
      </w:r>
    </w:p>
    <w:p w:rsidR="002242FD" w:rsidRPr="0083179C" w:rsidRDefault="002242FD">
      <w:pPr>
        <w:pStyle w:val="11"/>
        <w:tabs>
          <w:tab w:val="left" w:pos="2456"/>
        </w:tabs>
        <w:ind w:firstLine="600"/>
        <w:jc w:val="both"/>
        <w:rPr>
          <w:color w:val="auto"/>
        </w:rPr>
      </w:pPr>
      <w:r w:rsidRPr="0083179C">
        <w:rPr>
          <w:color w:val="auto"/>
        </w:rPr>
        <w:t>РНС НД -</w:t>
      </w:r>
      <w:r w:rsidRPr="0083179C">
        <w:rPr>
          <w:color w:val="auto"/>
        </w:rPr>
        <w:tab/>
        <w:t>6. Демонструвати уміння розв’язувати комплексні проблеми в</w:t>
      </w:r>
    </w:p>
    <w:p w:rsidR="002242FD" w:rsidRPr="0083179C" w:rsidRDefault="002242FD">
      <w:pPr>
        <w:pStyle w:val="11"/>
        <w:ind w:firstLine="0"/>
        <w:jc w:val="both"/>
        <w:rPr>
          <w:color w:val="auto"/>
        </w:rPr>
      </w:pPr>
      <w:r w:rsidRPr="0083179C">
        <w:rPr>
          <w:color w:val="auto"/>
        </w:rPr>
        <w:t>галузі дослідницько-інноваційної діяльності, що передбачає глибоке переосмислення наявних та створення нових цілісних знань.</w:t>
      </w:r>
    </w:p>
    <w:p w:rsidR="002242FD" w:rsidRPr="0083179C" w:rsidRDefault="002242FD">
      <w:pPr>
        <w:pStyle w:val="11"/>
        <w:tabs>
          <w:tab w:val="left" w:pos="2456"/>
        </w:tabs>
        <w:ind w:firstLine="600"/>
        <w:jc w:val="both"/>
        <w:rPr>
          <w:color w:val="auto"/>
        </w:rPr>
      </w:pPr>
      <w:r w:rsidRPr="0083179C">
        <w:rPr>
          <w:color w:val="auto"/>
        </w:rPr>
        <w:t>РНС НД -</w:t>
      </w:r>
      <w:r w:rsidRPr="0083179C">
        <w:rPr>
          <w:color w:val="auto"/>
        </w:rPr>
        <w:tab/>
        <w:t>7. Демонструвати значну авторитетність, інноваційність,</w:t>
      </w:r>
    </w:p>
    <w:p w:rsidR="002242FD" w:rsidRPr="0083179C" w:rsidRDefault="002242FD">
      <w:pPr>
        <w:pStyle w:val="11"/>
        <w:ind w:firstLine="0"/>
        <w:jc w:val="both"/>
        <w:rPr>
          <w:color w:val="auto"/>
        </w:rPr>
      </w:pPr>
      <w:r w:rsidRPr="0083179C">
        <w:rPr>
          <w:color w:val="auto"/>
        </w:rPr>
        <w:t>високий ступінь самостійності, академічну та професійну доброчесність, послідовну відданість розвитку нових ідей або процесів у передових контекстах професійної та наукової діяльності.</w:t>
      </w:r>
    </w:p>
    <w:p w:rsidR="002242FD" w:rsidRPr="0083179C" w:rsidRDefault="002242FD">
      <w:pPr>
        <w:pStyle w:val="11"/>
        <w:ind w:firstLine="600"/>
        <w:jc w:val="both"/>
        <w:rPr>
          <w:color w:val="auto"/>
        </w:rPr>
      </w:pPr>
      <w:r w:rsidRPr="0083179C">
        <w:rPr>
          <w:color w:val="auto"/>
        </w:rPr>
        <w:t>РНС НД - 9. Демонструвати знання сутності міжнародних та національних стандартів та принципів адміністративного права та їх співвідношення з іншими правовими категоріями.</w:t>
      </w:r>
    </w:p>
    <w:p w:rsidR="002242FD" w:rsidRPr="0083179C" w:rsidRDefault="002242FD">
      <w:pPr>
        <w:pStyle w:val="11"/>
        <w:tabs>
          <w:tab w:val="left" w:pos="2456"/>
        </w:tabs>
        <w:ind w:firstLine="600"/>
        <w:jc w:val="both"/>
        <w:rPr>
          <w:color w:val="auto"/>
        </w:rPr>
      </w:pPr>
      <w:r w:rsidRPr="0083179C">
        <w:rPr>
          <w:color w:val="auto"/>
        </w:rPr>
        <w:t>РНС НД -</w:t>
      </w:r>
      <w:r w:rsidRPr="0083179C">
        <w:rPr>
          <w:color w:val="auto"/>
        </w:rPr>
        <w:tab/>
        <w:t>10. Демонструвати знання сутності концептуальних засад</w:t>
      </w:r>
    </w:p>
    <w:p w:rsidR="002242FD" w:rsidRPr="0083179C" w:rsidRDefault="002242FD">
      <w:pPr>
        <w:pStyle w:val="11"/>
        <w:ind w:firstLine="0"/>
        <w:jc w:val="both"/>
        <w:rPr>
          <w:color w:val="auto"/>
        </w:rPr>
      </w:pPr>
      <w:r w:rsidRPr="0083179C">
        <w:rPr>
          <w:color w:val="auto"/>
        </w:rPr>
        <w:t>взаємодії адміністративного права і держави в національній та зарубіжних правових системах.</w:t>
      </w:r>
    </w:p>
    <w:p w:rsidR="002242FD" w:rsidRPr="0083179C" w:rsidRDefault="002242FD">
      <w:pPr>
        <w:pStyle w:val="11"/>
        <w:ind w:firstLine="600"/>
        <w:jc w:val="both"/>
        <w:rPr>
          <w:color w:val="auto"/>
        </w:rPr>
      </w:pPr>
      <w:r w:rsidRPr="0083179C">
        <w:rPr>
          <w:color w:val="auto"/>
        </w:rPr>
        <w:t>РНС НД - 11. Демонструвати знання сутності іноваційних наукових доктрин щодо ролі та місця адміністративного права в національній та зарубіжних правових системах.</w:t>
      </w:r>
    </w:p>
    <w:p w:rsidR="002242FD" w:rsidRPr="0083179C" w:rsidRDefault="002242FD">
      <w:pPr>
        <w:pStyle w:val="11"/>
        <w:ind w:firstLine="600"/>
        <w:jc w:val="both"/>
        <w:rPr>
          <w:color w:val="auto"/>
        </w:rPr>
      </w:pPr>
      <w:r w:rsidRPr="0083179C">
        <w:rPr>
          <w:color w:val="auto"/>
        </w:rPr>
        <w:t>РНС НД - 12. Демонструвати вміння інтерпретувати адміністративне право, визначати його проблеми у законодавчому забезпеченні.</w:t>
      </w:r>
    </w:p>
    <w:p w:rsidR="002242FD" w:rsidRPr="0083179C" w:rsidRDefault="002242FD">
      <w:pPr>
        <w:pStyle w:val="11"/>
        <w:ind w:firstLine="600"/>
        <w:jc w:val="both"/>
        <w:rPr>
          <w:color w:val="auto"/>
        </w:rPr>
      </w:pPr>
      <w:r w:rsidRPr="0083179C">
        <w:rPr>
          <w:color w:val="auto"/>
        </w:rPr>
        <w:t>РНС НД - 13. Демонструвати знання сутності іноваційних наукових доктрин щодо міжнародно-правових стандартів адміністративного права .</w:t>
      </w:r>
    </w:p>
    <w:p w:rsidR="002242FD" w:rsidRPr="0083179C" w:rsidRDefault="002242FD" w:rsidP="00BD3B2B">
      <w:pPr>
        <w:pStyle w:val="11"/>
        <w:tabs>
          <w:tab w:val="left" w:pos="2456"/>
        </w:tabs>
        <w:ind w:firstLine="600"/>
        <w:jc w:val="both"/>
        <w:rPr>
          <w:color w:val="auto"/>
        </w:rPr>
      </w:pPr>
      <w:r w:rsidRPr="0083179C">
        <w:rPr>
          <w:color w:val="auto"/>
        </w:rPr>
        <w:t>РНС НД -</w:t>
      </w:r>
      <w:r w:rsidRPr="0083179C">
        <w:rPr>
          <w:color w:val="auto"/>
        </w:rPr>
        <w:tab/>
        <w:t>14. Визначати сутність механізмів деонтологічних засад адміністративного права та вміти застосовувати їх на практиці.</w:t>
      </w:r>
    </w:p>
    <w:p w:rsidR="002242FD" w:rsidRPr="0083179C" w:rsidRDefault="002242FD">
      <w:pPr>
        <w:pStyle w:val="11"/>
        <w:tabs>
          <w:tab w:val="left" w:pos="2456"/>
        </w:tabs>
        <w:ind w:firstLine="600"/>
        <w:jc w:val="both"/>
        <w:rPr>
          <w:color w:val="auto"/>
        </w:rPr>
      </w:pPr>
      <w:r w:rsidRPr="0083179C">
        <w:rPr>
          <w:color w:val="auto"/>
        </w:rPr>
        <w:t>РНС НД -</w:t>
      </w:r>
      <w:r w:rsidRPr="0083179C">
        <w:rPr>
          <w:color w:val="auto"/>
        </w:rPr>
        <w:tab/>
        <w:t>15. Демонструвати знання міжнародних та національних</w:t>
      </w:r>
    </w:p>
    <w:p w:rsidR="002242FD" w:rsidRPr="0083179C" w:rsidRDefault="002242FD">
      <w:pPr>
        <w:pStyle w:val="11"/>
        <w:ind w:firstLine="0"/>
        <w:jc w:val="both"/>
        <w:rPr>
          <w:color w:val="auto"/>
        </w:rPr>
      </w:pPr>
      <w:r w:rsidRPr="0083179C">
        <w:rPr>
          <w:color w:val="auto"/>
        </w:rPr>
        <w:t>стандартів юридичної відповідальності та вміти оперувати ними на практиці.</w:t>
      </w:r>
    </w:p>
    <w:p w:rsidR="002242FD" w:rsidRPr="0083179C" w:rsidRDefault="002242FD">
      <w:pPr>
        <w:pStyle w:val="11"/>
        <w:tabs>
          <w:tab w:val="left" w:pos="2320"/>
        </w:tabs>
        <w:ind w:firstLine="600"/>
        <w:jc w:val="both"/>
        <w:rPr>
          <w:color w:val="auto"/>
        </w:rPr>
      </w:pPr>
      <w:r w:rsidRPr="0083179C">
        <w:rPr>
          <w:color w:val="auto"/>
        </w:rPr>
        <w:t>РНС НД -</w:t>
      </w:r>
      <w:r w:rsidRPr="0083179C">
        <w:rPr>
          <w:color w:val="auto"/>
        </w:rPr>
        <w:tab/>
        <w:t>16. Демонструвати вміння орієнтуватись у питаннях правового</w:t>
      </w:r>
    </w:p>
    <w:p w:rsidR="002242FD" w:rsidRPr="0083179C" w:rsidRDefault="002242FD">
      <w:pPr>
        <w:pStyle w:val="11"/>
        <w:ind w:firstLine="0"/>
        <w:jc w:val="both"/>
        <w:rPr>
          <w:color w:val="auto"/>
        </w:rPr>
      </w:pPr>
      <w:r w:rsidRPr="0083179C">
        <w:rPr>
          <w:color w:val="auto"/>
        </w:rPr>
        <w:t>забезпечення адміністративного права в сучасних правових системах зарубіжних країн.</w:t>
      </w:r>
    </w:p>
    <w:p w:rsidR="002242FD" w:rsidRPr="0083179C" w:rsidRDefault="002242FD">
      <w:pPr>
        <w:pStyle w:val="11"/>
        <w:tabs>
          <w:tab w:val="left" w:pos="2320"/>
        </w:tabs>
        <w:ind w:firstLine="600"/>
        <w:jc w:val="both"/>
        <w:rPr>
          <w:color w:val="auto"/>
        </w:rPr>
      </w:pPr>
      <w:r w:rsidRPr="0083179C">
        <w:rPr>
          <w:color w:val="auto"/>
        </w:rPr>
        <w:t>РНС НД -</w:t>
      </w:r>
      <w:r w:rsidRPr="0083179C">
        <w:rPr>
          <w:color w:val="auto"/>
        </w:rPr>
        <w:tab/>
        <w:t>17. Здійснювати порівняльно-правовий аналіз різних правових</w:t>
      </w:r>
    </w:p>
    <w:p w:rsidR="002242FD" w:rsidRPr="0083179C" w:rsidRDefault="002242FD">
      <w:pPr>
        <w:pStyle w:val="11"/>
        <w:ind w:firstLine="0"/>
        <w:jc w:val="both"/>
        <w:rPr>
          <w:color w:val="auto"/>
        </w:rPr>
      </w:pPr>
      <w:r w:rsidRPr="0083179C">
        <w:rPr>
          <w:color w:val="auto"/>
        </w:rPr>
        <w:t>систем адміністративного права .</w:t>
      </w:r>
    </w:p>
    <w:p w:rsidR="002242FD" w:rsidRPr="0083179C" w:rsidRDefault="002242FD" w:rsidP="00BD3B2B">
      <w:pPr>
        <w:pStyle w:val="11"/>
        <w:tabs>
          <w:tab w:val="left" w:pos="2320"/>
        </w:tabs>
        <w:ind w:firstLine="600"/>
        <w:jc w:val="both"/>
        <w:rPr>
          <w:color w:val="auto"/>
        </w:rPr>
      </w:pPr>
      <w:r w:rsidRPr="0083179C">
        <w:rPr>
          <w:color w:val="auto"/>
        </w:rPr>
        <w:t>РНС НД -</w:t>
      </w:r>
      <w:r w:rsidRPr="0083179C">
        <w:rPr>
          <w:color w:val="auto"/>
        </w:rPr>
        <w:tab/>
        <w:t>18. Визначати обумовленість девіацій у сфері адміністративного права  та висловлювати пропозиції щодо їх запобіганню або усуненню.</w:t>
      </w:r>
    </w:p>
    <w:p w:rsidR="002242FD" w:rsidRPr="0083179C" w:rsidRDefault="002242FD">
      <w:pPr>
        <w:pStyle w:val="11"/>
        <w:ind w:firstLine="600"/>
        <w:jc w:val="both"/>
        <w:rPr>
          <w:color w:val="auto"/>
        </w:rPr>
      </w:pPr>
      <w:r w:rsidRPr="0083179C">
        <w:rPr>
          <w:color w:val="auto"/>
        </w:rPr>
        <w:t>РНС НД - 19. Застосувати сучасні інформаційні технології для пошуку, обробки та організації наукової інформації, нормативного матеріалу, прецедентного права.</w:t>
      </w:r>
    </w:p>
    <w:p w:rsidR="002242FD" w:rsidRPr="0083179C" w:rsidRDefault="002242FD">
      <w:pPr>
        <w:pStyle w:val="11"/>
        <w:ind w:firstLine="600"/>
        <w:jc w:val="both"/>
        <w:rPr>
          <w:color w:val="auto"/>
        </w:rPr>
      </w:pPr>
      <w:r w:rsidRPr="0083179C">
        <w:rPr>
          <w:color w:val="auto"/>
        </w:rPr>
        <w:t>РНС НД - 20. Демонструвати здатність вільно спілкуватися з питань, що стосуються їх сфери наукових та експертних знань, з колегами, широкою науковою спільнотою, суспільством в цілому.</w:t>
      </w:r>
    </w:p>
    <w:p w:rsidR="002242FD" w:rsidRPr="0083179C" w:rsidRDefault="002242FD">
      <w:pPr>
        <w:pStyle w:val="11"/>
        <w:tabs>
          <w:tab w:val="left" w:pos="2360"/>
        </w:tabs>
        <w:ind w:firstLine="600"/>
        <w:jc w:val="both"/>
        <w:rPr>
          <w:color w:val="auto"/>
        </w:rPr>
      </w:pPr>
      <w:r w:rsidRPr="0083179C">
        <w:rPr>
          <w:color w:val="auto"/>
        </w:rPr>
        <w:t>РНС НД -</w:t>
      </w:r>
      <w:r w:rsidRPr="0083179C">
        <w:rPr>
          <w:color w:val="auto"/>
        </w:rPr>
        <w:tab/>
        <w:t>21. Демонструвати вміння використовувати академічну</w:t>
      </w:r>
    </w:p>
    <w:p w:rsidR="002242FD" w:rsidRPr="0083179C" w:rsidRDefault="002242FD">
      <w:pPr>
        <w:pStyle w:val="11"/>
        <w:ind w:firstLine="0"/>
        <w:jc w:val="both"/>
        <w:rPr>
          <w:color w:val="auto"/>
        </w:rPr>
      </w:pPr>
      <w:r w:rsidRPr="0083179C">
        <w:rPr>
          <w:color w:val="auto"/>
        </w:rPr>
        <w:t>українську та іноземну мови у професійній діяльності та наукових дослідженнях.</w:t>
      </w:r>
    </w:p>
    <w:p w:rsidR="002242FD" w:rsidRPr="0083179C" w:rsidRDefault="002242FD">
      <w:pPr>
        <w:pStyle w:val="11"/>
        <w:spacing w:after="240"/>
        <w:ind w:firstLine="600"/>
        <w:jc w:val="both"/>
        <w:rPr>
          <w:color w:val="auto"/>
        </w:rPr>
      </w:pPr>
      <w:r w:rsidRPr="0083179C">
        <w:rPr>
          <w:color w:val="auto"/>
        </w:rPr>
        <w:t>РНС НД - 22. Демонструвати здатність до безперервного саморозвитку та самовдосконалення.</w:t>
      </w:r>
    </w:p>
    <w:p w:rsidR="002242FD" w:rsidRPr="0083179C" w:rsidRDefault="002242FD">
      <w:pPr>
        <w:pStyle w:val="26"/>
        <w:keepNext/>
        <w:keepLines/>
        <w:numPr>
          <w:ilvl w:val="0"/>
          <w:numId w:val="2"/>
        </w:numPr>
        <w:tabs>
          <w:tab w:val="left" w:pos="1021"/>
        </w:tabs>
        <w:spacing w:after="120"/>
        <w:ind w:firstLine="600"/>
        <w:jc w:val="both"/>
        <w:rPr>
          <w:color w:val="auto"/>
        </w:rPr>
      </w:pPr>
      <w:bookmarkStart w:id="19" w:name="bookmark30"/>
      <w:bookmarkStart w:id="20" w:name="bookmark28"/>
      <w:bookmarkStart w:id="21" w:name="bookmark29"/>
      <w:bookmarkStart w:id="22" w:name="bookmark31"/>
      <w:bookmarkEnd w:id="19"/>
      <w:r w:rsidRPr="0083179C">
        <w:rPr>
          <w:color w:val="auto"/>
        </w:rPr>
        <w:t>Анотація програми та основні модулі навчальної дисципліни</w:t>
      </w:r>
      <w:bookmarkEnd w:id="20"/>
      <w:bookmarkEnd w:id="21"/>
      <w:bookmarkEnd w:id="22"/>
    </w:p>
    <w:p w:rsidR="002242FD" w:rsidRPr="0083179C" w:rsidRDefault="002242FD">
      <w:pPr>
        <w:pStyle w:val="11"/>
        <w:spacing w:after="440"/>
        <w:ind w:firstLine="0"/>
        <w:jc w:val="center"/>
        <w:rPr>
          <w:b/>
          <w:bCs/>
          <w:i/>
          <w:iCs/>
          <w:color w:val="auto"/>
        </w:rPr>
      </w:pPr>
      <w:r w:rsidRPr="0083179C">
        <w:rPr>
          <w:b/>
          <w:bCs/>
          <w:i/>
          <w:iCs/>
          <w:color w:val="auto"/>
        </w:rPr>
        <w:t>2.1. Анотація програми навчальної дисципліни</w:t>
      </w:r>
    </w:p>
    <w:p w:rsidR="002242FD" w:rsidRPr="0083179C" w:rsidRDefault="002242FD" w:rsidP="00FA149C">
      <w:pPr>
        <w:pStyle w:val="14"/>
        <w:spacing w:line="360" w:lineRule="auto"/>
        <w:jc w:val="center"/>
        <w:rPr>
          <w:rFonts w:ascii="Times New Roman" w:hAnsi="Times New Roman"/>
          <w:b/>
          <w:bCs/>
          <w:sz w:val="28"/>
          <w:szCs w:val="28"/>
          <w:lang w:val="ru-RU"/>
        </w:rPr>
      </w:pPr>
      <w:r w:rsidRPr="0083179C">
        <w:rPr>
          <w:rFonts w:ascii="Times New Roman" w:hAnsi="Times New Roman"/>
          <w:b/>
          <w:sz w:val="28"/>
          <w:szCs w:val="28"/>
          <w:lang w:val="ru-RU"/>
        </w:rPr>
        <w:t xml:space="preserve">Модуль 1. </w:t>
      </w:r>
      <w:r w:rsidRPr="0083179C">
        <w:rPr>
          <w:rFonts w:ascii="Times New Roman" w:hAnsi="Times New Roman"/>
          <w:b/>
          <w:iCs/>
          <w:sz w:val="28"/>
          <w:szCs w:val="28"/>
          <w:lang w:val="ru-RU"/>
        </w:rPr>
        <w:t xml:space="preserve"> </w:t>
      </w:r>
      <w:r w:rsidRPr="0083179C">
        <w:rPr>
          <w:rFonts w:ascii="Times New Roman" w:hAnsi="Times New Roman"/>
          <w:b/>
          <w:bCs/>
          <w:sz w:val="28"/>
          <w:szCs w:val="28"/>
          <w:lang w:val="uk-UA"/>
        </w:rPr>
        <w:t>Т</w:t>
      </w:r>
      <w:r w:rsidRPr="0083179C">
        <w:rPr>
          <w:rFonts w:ascii="Times New Roman" w:hAnsi="Times New Roman"/>
          <w:b/>
          <w:bCs/>
          <w:sz w:val="28"/>
          <w:szCs w:val="28"/>
          <w:lang w:val="ru-RU"/>
        </w:rPr>
        <w:t>еоретичні та практичні проблеми адміністративного права та адміністративно-правового регулювання</w:t>
      </w:r>
    </w:p>
    <w:p w:rsidR="002242FD" w:rsidRPr="0083179C" w:rsidRDefault="002242FD" w:rsidP="00FA149C">
      <w:pPr>
        <w:pStyle w:val="a9"/>
        <w:widowControl w:val="0"/>
        <w:spacing w:line="360" w:lineRule="auto"/>
        <w:rPr>
          <w:i/>
          <w:szCs w:val="28"/>
        </w:rPr>
      </w:pPr>
      <w:r w:rsidRPr="0083179C">
        <w:rPr>
          <w:b/>
          <w:szCs w:val="28"/>
          <w:lang w:val="ru-RU"/>
        </w:rPr>
        <w:t xml:space="preserve">     </w:t>
      </w:r>
      <w:r w:rsidRPr="0083179C">
        <w:rPr>
          <w:b/>
          <w:szCs w:val="28"/>
        </w:rPr>
        <w:t xml:space="preserve"> </w:t>
      </w:r>
      <w:r w:rsidRPr="0083179C">
        <w:rPr>
          <w:i/>
          <w:szCs w:val="28"/>
        </w:rPr>
        <w:t>Адміністративне право як галузь публічного права, його основні категорії.</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Публічне право: сутність, складові та відмежування від приватного права. Адміністративне право – галузь публічного права. Публічне управління, публічне адміністрування та державне управляння як основні категорії адміністративного права, їх змістовне наповнення та співвідношення. Предмет адміністративного права. Призначення і завдання адміністративного права. Адміністративне право як інструмент реалізації суб’єктивних публічних прав.</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pacing w:val="-6"/>
          <w:sz w:val="28"/>
          <w:szCs w:val="28"/>
          <w:lang w:val="ru-RU"/>
        </w:rPr>
        <w:t xml:space="preserve">     </w:t>
      </w:r>
      <w:r w:rsidRPr="0083179C">
        <w:rPr>
          <w:rFonts w:ascii="Times New Roman" w:hAnsi="Times New Roman" w:cs="Times New Roman"/>
          <w:i/>
          <w:color w:val="auto"/>
          <w:spacing w:val="-6"/>
          <w:sz w:val="28"/>
          <w:szCs w:val="28"/>
        </w:rPr>
        <w:t>Принципи адміністративного права</w:t>
      </w:r>
      <w:r w:rsidRPr="0083179C">
        <w:rPr>
          <w:rFonts w:ascii="Times New Roman" w:hAnsi="Times New Roman" w:cs="Times New Roman"/>
          <w:i/>
          <w:color w:val="auto"/>
          <w:spacing w:val="-6"/>
          <w:sz w:val="28"/>
          <w:szCs w:val="28"/>
          <w:lang w:val="ru-RU"/>
        </w:rPr>
        <w:t>.</w:t>
      </w:r>
      <w:r w:rsidRPr="0083179C">
        <w:rPr>
          <w:rFonts w:ascii="Times New Roman" w:hAnsi="Times New Roman" w:cs="Times New Roman"/>
          <w:b/>
          <w:color w:val="auto"/>
          <w:spacing w:val="-6"/>
          <w:sz w:val="28"/>
          <w:szCs w:val="28"/>
          <w:lang w:val="ru-RU"/>
        </w:rPr>
        <w:t xml:space="preserve"> </w:t>
      </w:r>
      <w:r w:rsidRPr="0083179C">
        <w:rPr>
          <w:rFonts w:ascii="Times New Roman" w:hAnsi="Times New Roman" w:cs="Times New Roman"/>
          <w:color w:val="auto"/>
          <w:sz w:val="28"/>
          <w:szCs w:val="28"/>
        </w:rPr>
        <w:t>Поняття і види принципів адміністративного права. Верховенство права – фундаментальний принцип адміністративного права. Зміст та вимоги принципу верховенства права. Зміст принципу законності. Верховенство права і законність. Концепція належного урядування та її вплив на змістовне наповнення принципів адміністративного права. Принципи належного урядування.</w:t>
      </w:r>
    </w:p>
    <w:p w:rsidR="002242FD" w:rsidRPr="0083179C" w:rsidRDefault="002242FD" w:rsidP="00FA149C">
      <w:pPr>
        <w:tabs>
          <w:tab w:val="left" w:pos="2025"/>
        </w:tabs>
        <w:spacing w:line="360" w:lineRule="auto"/>
        <w:jc w:val="both"/>
        <w:rPr>
          <w:rFonts w:ascii="Times New Roman" w:hAnsi="Times New Roman" w:cs="Times New Roman"/>
          <w:color w:val="auto"/>
          <w:sz w:val="28"/>
          <w:szCs w:val="28"/>
        </w:rPr>
      </w:pPr>
      <w:r w:rsidRPr="0083179C">
        <w:rPr>
          <w:rFonts w:ascii="Times New Roman" w:hAnsi="Times New Roman" w:cs="Times New Roman"/>
          <w:color w:val="auto"/>
          <w:sz w:val="28"/>
          <w:szCs w:val="28"/>
          <w:lang w:val="ru-RU"/>
        </w:rPr>
        <w:t xml:space="preserve">     </w:t>
      </w:r>
      <w:r w:rsidRPr="0083179C">
        <w:rPr>
          <w:rFonts w:ascii="Times New Roman" w:hAnsi="Times New Roman" w:cs="Times New Roman"/>
          <w:i/>
          <w:color w:val="auto"/>
          <w:sz w:val="28"/>
          <w:szCs w:val="28"/>
        </w:rPr>
        <w:t>Система адміністративного права</w:t>
      </w:r>
      <w:r w:rsidRPr="0083179C">
        <w:rPr>
          <w:rFonts w:ascii="Times New Roman" w:hAnsi="Times New Roman" w:cs="Times New Roman"/>
          <w:i/>
          <w:color w:val="auto"/>
          <w:sz w:val="28"/>
          <w:szCs w:val="28"/>
          <w:lang w:val="ru-RU"/>
        </w:rPr>
        <w:t>.</w:t>
      </w:r>
      <w:r w:rsidRPr="0083179C">
        <w:rPr>
          <w:rFonts w:ascii="Times New Roman" w:hAnsi="Times New Roman" w:cs="Times New Roman"/>
          <w:color w:val="auto"/>
          <w:sz w:val="28"/>
          <w:szCs w:val="28"/>
        </w:rPr>
        <w:t>Теоретико-правові підходи щодо виокремлення елементів системи адміністративного права. Критерії для виокремлення елементів системи адміністративного права. Основні структурні елементи системи адміністративного права. Підгалузі та інститути в системі адміністративного права. Трансформація інститутів (підгалузей) адміністративного права у галузі національного права.</w:t>
      </w:r>
    </w:p>
    <w:p w:rsidR="002242FD" w:rsidRPr="0083179C" w:rsidRDefault="002242FD" w:rsidP="00FA149C">
      <w:pPr>
        <w:spacing w:line="360" w:lineRule="auto"/>
        <w:jc w:val="both"/>
        <w:rPr>
          <w:rFonts w:ascii="Times New Roman" w:hAnsi="Times New Roman" w:cs="Times New Roman"/>
          <w:i/>
          <w:color w:val="auto"/>
          <w:sz w:val="28"/>
          <w:szCs w:val="28"/>
        </w:rPr>
      </w:pPr>
      <w:r w:rsidRPr="0083179C">
        <w:rPr>
          <w:rFonts w:ascii="Times New Roman" w:hAnsi="Times New Roman" w:cs="Times New Roman"/>
          <w:color w:val="auto"/>
          <w:sz w:val="28"/>
          <w:szCs w:val="28"/>
          <w:lang w:val="ru-RU"/>
        </w:rPr>
        <w:t xml:space="preserve">     </w:t>
      </w:r>
      <w:r w:rsidRPr="0083179C">
        <w:rPr>
          <w:rFonts w:ascii="Times New Roman" w:hAnsi="Times New Roman" w:cs="Times New Roman"/>
          <w:i/>
          <w:color w:val="auto"/>
          <w:sz w:val="28"/>
          <w:szCs w:val="28"/>
        </w:rPr>
        <w:t>Адміністративно-правові норми</w:t>
      </w: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та джерела адміністративного права</w:t>
      </w:r>
      <w:r w:rsidRPr="0083179C">
        <w:rPr>
          <w:rFonts w:ascii="Times New Roman" w:hAnsi="Times New Roman" w:cs="Times New Roman"/>
          <w:i/>
          <w:color w:val="auto"/>
          <w:sz w:val="28"/>
          <w:szCs w:val="28"/>
          <w:lang w:val="ru-RU"/>
        </w:rPr>
        <w:t>.</w:t>
      </w:r>
    </w:p>
    <w:p w:rsidR="002242FD" w:rsidRPr="0083179C" w:rsidRDefault="002242FD" w:rsidP="00FA149C">
      <w:pPr>
        <w:spacing w:line="360" w:lineRule="auto"/>
        <w:jc w:val="both"/>
        <w:rPr>
          <w:rFonts w:ascii="Times New Roman" w:hAnsi="Times New Roman" w:cs="Times New Roman"/>
          <w:color w:val="auto"/>
          <w:sz w:val="28"/>
          <w:szCs w:val="28"/>
          <w:lang w:val="ru-RU"/>
        </w:rPr>
      </w:pPr>
      <w:r w:rsidRPr="0083179C">
        <w:rPr>
          <w:rFonts w:ascii="Times New Roman" w:hAnsi="Times New Roman" w:cs="Times New Roman"/>
          <w:color w:val="auto"/>
          <w:sz w:val="28"/>
          <w:szCs w:val="28"/>
        </w:rPr>
        <w:t>Адміністративно-правові норми, їх визначальні ознаки та класифікація. Джерела адміністративного права як зовнішня форма вираження адміністративно-правових норм. Класифікація джерел адміністративного права. Ієрархія джерел адміністративного права. Національні джерела адміністративного права. Міжнародні (європейські) джерела адміністративного права. Судові акти як джерела адміністративного права. «М’яке право» (</w:t>
      </w:r>
      <w:r w:rsidRPr="0083179C">
        <w:rPr>
          <w:rFonts w:ascii="Times New Roman" w:hAnsi="Times New Roman" w:cs="Times New Roman"/>
          <w:color w:val="auto"/>
          <w:sz w:val="28"/>
          <w:szCs w:val="28"/>
          <w:lang w:val="en-US"/>
        </w:rPr>
        <w:t>soft</w:t>
      </w:r>
      <w:r w:rsidRPr="0083179C">
        <w:rPr>
          <w:rFonts w:ascii="Times New Roman" w:hAnsi="Times New Roman" w:cs="Times New Roman"/>
          <w:color w:val="auto"/>
          <w:sz w:val="28"/>
          <w:szCs w:val="28"/>
        </w:rPr>
        <w:t xml:space="preserve"> </w:t>
      </w:r>
      <w:r w:rsidRPr="0083179C">
        <w:rPr>
          <w:rFonts w:ascii="Times New Roman" w:hAnsi="Times New Roman" w:cs="Times New Roman"/>
          <w:color w:val="auto"/>
          <w:sz w:val="28"/>
          <w:szCs w:val="28"/>
          <w:lang w:val="en-US"/>
        </w:rPr>
        <w:t>law</w:t>
      </w:r>
      <w:r w:rsidRPr="0083179C">
        <w:rPr>
          <w:rFonts w:ascii="Times New Roman" w:hAnsi="Times New Roman" w:cs="Times New Roman"/>
          <w:color w:val="auto"/>
          <w:sz w:val="28"/>
          <w:szCs w:val="28"/>
        </w:rPr>
        <w:t>), його вплив на джерела адміністративного права.</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color w:val="auto"/>
          <w:sz w:val="28"/>
          <w:szCs w:val="28"/>
          <w:lang w:val="ru-RU"/>
        </w:rPr>
        <w:t xml:space="preserve">     </w:t>
      </w:r>
      <w:r w:rsidRPr="0083179C">
        <w:rPr>
          <w:rFonts w:ascii="Times New Roman" w:hAnsi="Times New Roman" w:cs="Times New Roman"/>
          <w:i/>
          <w:color w:val="auto"/>
          <w:sz w:val="28"/>
          <w:szCs w:val="28"/>
        </w:rPr>
        <w:t>Адміністративно-правові відносини</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Адміністративно-правові відносини як категорія публічного права, їх сутнісні ознаки. Сучасні підходи щодо визначення критеріїв класифікації адміністративно-правових відносин. Види адміністративно-правових відносин. Суб’єктний склад адміністративно-правових відносин. Підстави виникнення, припинення і трансформації адміністративно-правових відносин.</w:t>
      </w:r>
    </w:p>
    <w:p w:rsidR="002242FD" w:rsidRPr="0083179C" w:rsidRDefault="002242FD" w:rsidP="00FA149C">
      <w:pPr>
        <w:pStyle w:val="a9"/>
        <w:widowControl w:val="0"/>
        <w:spacing w:line="360" w:lineRule="auto"/>
        <w:rPr>
          <w:szCs w:val="28"/>
        </w:rPr>
      </w:pPr>
      <w:r w:rsidRPr="0083179C">
        <w:rPr>
          <w:b/>
          <w:szCs w:val="28"/>
        </w:rPr>
        <w:t xml:space="preserve">     </w:t>
      </w:r>
      <w:r w:rsidRPr="0083179C">
        <w:rPr>
          <w:i/>
          <w:szCs w:val="28"/>
        </w:rPr>
        <w:t>Адміністративне законодавство України: наповнення, сучасний стан та перспективи розвитку у контексті європейського вибору</w:t>
      </w:r>
      <w:r w:rsidRPr="0083179C">
        <w:rPr>
          <w:i/>
          <w:szCs w:val="28"/>
          <w:lang w:val="ru-RU"/>
        </w:rPr>
        <w:t>.</w:t>
      </w:r>
      <w:r w:rsidRPr="0083179C">
        <w:rPr>
          <w:b/>
          <w:szCs w:val="28"/>
          <w:lang w:val="ru-RU"/>
        </w:rPr>
        <w:t xml:space="preserve"> </w:t>
      </w:r>
      <w:r w:rsidRPr="0083179C">
        <w:rPr>
          <w:szCs w:val="28"/>
        </w:rPr>
        <w:t>Поняття та складові адміністративного законодавства України. Закони як основна складова адміністративного законодавства. Проблеми систематизації актів та норм, що формують адміністративне законодавство: причини та шляхи розв’язання. Адаптація адміністративного законодавства України до законодавства країн Європейського Союзу (обґрунтування необхідності, основні напрямки та перепони).</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i/>
          <w:color w:val="auto"/>
          <w:spacing w:val="-6"/>
          <w:sz w:val="28"/>
          <w:szCs w:val="28"/>
          <w:lang w:val="ru-RU"/>
        </w:rPr>
        <w:t xml:space="preserve">     </w:t>
      </w:r>
      <w:r w:rsidRPr="0083179C">
        <w:rPr>
          <w:rFonts w:ascii="Times New Roman" w:hAnsi="Times New Roman" w:cs="Times New Roman"/>
          <w:i/>
          <w:color w:val="auto"/>
          <w:spacing w:val="-6"/>
          <w:sz w:val="28"/>
          <w:szCs w:val="28"/>
        </w:rPr>
        <w:t>Концепція належного урядування та її вплив на розвиток адміністративного законодавства України</w:t>
      </w:r>
      <w:r w:rsidRPr="0083179C">
        <w:rPr>
          <w:rFonts w:ascii="Times New Roman" w:hAnsi="Times New Roman" w:cs="Times New Roman"/>
          <w:i/>
          <w:color w:val="auto"/>
          <w:spacing w:val="-6"/>
          <w:sz w:val="28"/>
          <w:szCs w:val="28"/>
          <w:lang w:val="ru-RU"/>
        </w:rPr>
        <w:t>.</w:t>
      </w:r>
      <w:r w:rsidRPr="0083179C">
        <w:rPr>
          <w:rFonts w:ascii="Times New Roman" w:hAnsi="Times New Roman" w:cs="Times New Roman"/>
          <w:b/>
          <w:color w:val="auto"/>
          <w:spacing w:val="-6"/>
          <w:sz w:val="28"/>
          <w:szCs w:val="28"/>
          <w:lang w:val="ru-RU"/>
        </w:rPr>
        <w:t xml:space="preserve"> </w:t>
      </w:r>
      <w:r w:rsidRPr="0083179C">
        <w:rPr>
          <w:rFonts w:ascii="Times New Roman" w:hAnsi="Times New Roman" w:cs="Times New Roman"/>
          <w:color w:val="auto"/>
          <w:sz w:val="28"/>
          <w:szCs w:val="28"/>
        </w:rPr>
        <w:t>Сутність концепції належного урядування. Основні принципи належного урядування. Принципи належної адміністрації, їх взаємозв’язок із принципами належного урядування. Акти Європейського Союзу, якими визначено принципи належної адміністрації. Види принципів належної адміністрації. Зміст базових (матеріальних) принципів належної адміністрації. Зміст процедурних принципів належної адміністрації. Закріплення принципів належної адміністрації у національному адміністративному законодавстві.</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b/>
          <w:i/>
          <w:color w:val="auto"/>
          <w:sz w:val="28"/>
          <w:szCs w:val="28"/>
          <w:lang w:val="ru-RU"/>
        </w:rPr>
        <w:t xml:space="preserve">     </w:t>
      </w:r>
      <w:r w:rsidRPr="0083179C">
        <w:rPr>
          <w:rFonts w:ascii="Times New Roman" w:hAnsi="Times New Roman" w:cs="Times New Roman"/>
          <w:i/>
          <w:color w:val="auto"/>
          <w:sz w:val="28"/>
          <w:szCs w:val="28"/>
        </w:rPr>
        <w:t>Уніфікація правил адміністративної процедури як</w:t>
      </w:r>
      <w:r w:rsidRPr="0083179C">
        <w:rPr>
          <w:rFonts w:ascii="Times New Roman" w:hAnsi="Times New Roman" w:cs="Times New Roman"/>
          <w:b/>
          <w:i/>
          <w:color w:val="auto"/>
          <w:sz w:val="28"/>
          <w:szCs w:val="28"/>
        </w:rPr>
        <w:t xml:space="preserve"> </w:t>
      </w:r>
      <w:r w:rsidRPr="0083179C">
        <w:rPr>
          <w:rFonts w:ascii="Times New Roman" w:hAnsi="Times New Roman" w:cs="Times New Roman"/>
          <w:i/>
          <w:color w:val="auto"/>
          <w:sz w:val="28"/>
          <w:szCs w:val="28"/>
        </w:rPr>
        <w:t>пріоритетний напрямок розвитку адміністративного законодавства України</w:t>
      </w:r>
      <w:r w:rsidRPr="0083179C">
        <w:rPr>
          <w:rFonts w:ascii="Times New Roman" w:hAnsi="Times New Roman" w:cs="Times New Roman"/>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Адміністративна процедура, її види. Акти національного законодавства, що вміщують правила адміністративної процедури (загальний огляд). Проекти Закону про адміністративну процедуру: характеристика та основні відмінності. Порівняльно-правовий аналіз національних проектів Закону про адміністративну процедуру та Закону ФРН про адміністративну процедуру.</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Адміністративний розсуд в діяльності суб’єктів публічного управління: правові проблеми встановлення вимог до його застосування</w:t>
      </w:r>
      <w:r w:rsidRPr="0083179C">
        <w:rPr>
          <w:rFonts w:ascii="Times New Roman" w:hAnsi="Times New Roman" w:cs="Times New Roman"/>
          <w:i/>
          <w:color w:val="auto"/>
          <w:sz w:val="28"/>
          <w:szCs w:val="28"/>
          <w:lang w:val="ru-RU"/>
        </w:rPr>
        <w:t>.</w:t>
      </w:r>
      <w:r w:rsidRPr="0083179C">
        <w:rPr>
          <w:rFonts w:ascii="Times New Roman" w:hAnsi="Times New Roman" w:cs="Times New Roman"/>
          <w:color w:val="auto"/>
          <w:sz w:val="28"/>
          <w:szCs w:val="28"/>
        </w:rPr>
        <w:t>Зміст поняття «адміністративний розсуд». Адміністративний розсуд у праві Європейського Союзу, рекомендаціях Ради Європи та праві деяких країн-учасниць Європейського Союзу. Положення національного законодавства, що уповноважують на адміністративний розсуд. Вимоги до застосування адміністративного розсуду: стан та проблеми закріплення в адміністративному законодавстві України.</w:t>
      </w:r>
    </w:p>
    <w:p w:rsidR="002242FD" w:rsidRPr="0083179C" w:rsidRDefault="002242FD" w:rsidP="00FA149C">
      <w:pPr>
        <w:spacing w:line="360" w:lineRule="auto"/>
        <w:jc w:val="both"/>
        <w:outlineLvl w:val="2"/>
        <w:rPr>
          <w:rFonts w:ascii="Times New Roman" w:hAnsi="Times New Roman" w:cs="Times New Roman"/>
          <w:color w:val="auto"/>
          <w:sz w:val="28"/>
          <w:szCs w:val="28"/>
        </w:rPr>
      </w:pPr>
      <w:r w:rsidRPr="0083179C">
        <w:rPr>
          <w:rFonts w:ascii="Times New Roman" w:hAnsi="Times New Roman" w:cs="Times New Roman"/>
          <w:b/>
          <w:bCs/>
          <w:color w:val="auto"/>
          <w:sz w:val="28"/>
          <w:szCs w:val="28"/>
        </w:rPr>
        <w:t xml:space="preserve">   </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rPr>
        <w:t>Поняття і види суб’єктів адміністративного права</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 xml:space="preserve">Суб’єкт адміністративного права і суб’єкт адміністративних правовідносин. Адміністративно-правовий статус: поняття і зміст.  Особливість адміністративної правосуб'єктності суб'єктів адміністративного права. Адміністративна правоздатність і адміністративна дієздатність Класифікація суб’єктів адміністративного права. Індивідуальні і колективні суб’єкти. Фізичні та юридичні особи як суб’єкти адміністративного права. Поняття приватної особи як суб’єкта адміністративного права. </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lang w:val="ru-RU"/>
        </w:rPr>
        <w:t>Ф</w:t>
      </w:r>
      <w:r w:rsidRPr="0083179C">
        <w:rPr>
          <w:rFonts w:ascii="Times New Roman" w:hAnsi="Times New Roman" w:cs="Times New Roman"/>
          <w:i/>
          <w:color w:val="auto"/>
          <w:sz w:val="28"/>
          <w:szCs w:val="28"/>
        </w:rPr>
        <w:t>ізичні особи</w:t>
      </w:r>
      <w:r w:rsidRPr="0083179C">
        <w:rPr>
          <w:rFonts w:ascii="Times New Roman" w:hAnsi="Times New Roman" w:cs="Times New Roman"/>
          <w:b/>
          <w:color w:val="auto"/>
          <w:sz w:val="28"/>
          <w:szCs w:val="28"/>
        </w:rPr>
        <w:t xml:space="preserve"> </w:t>
      </w:r>
      <w:r w:rsidRPr="0083179C">
        <w:rPr>
          <w:rFonts w:ascii="Times New Roman" w:hAnsi="Times New Roman" w:cs="Times New Roman"/>
          <w:i/>
          <w:color w:val="auto"/>
          <w:sz w:val="28"/>
          <w:szCs w:val="28"/>
        </w:rPr>
        <w:t xml:space="preserve"> як суб'єкти адміністративного права.</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 xml:space="preserve">Загальна і спеціальна правосуб'єктність індивідуальних суб'єктів адміністративного права. Громадяни як індивідуальні суб'єкти адміністративного права. Загальний адміністративно-правовий статус громадян України як суб'єктів адміністративного права. Адміністративна правоздатність і дієздатність громадян України. Права й обов'язки громадян України у сфері функціонування виконавчої влади. Спеціальний адміністративно-правовий статус громадян. </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Особливості адміністративно-правового статусу іноземних громадян, осіб без громадянства, біженців. Права та обов’язки іноземців та осіб без громадянства. Обмеження для іноземців та осіб без громадянства. </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Адміністративно-правовий захист прав і законних інтересів громадян. Способи захисту прав і свобод громадян у сфері діяльності виконавчої влади.</w:t>
      </w:r>
    </w:p>
    <w:p w:rsidR="002242FD" w:rsidRPr="0083179C" w:rsidRDefault="002242FD" w:rsidP="00FA149C">
      <w:pPr>
        <w:spacing w:line="360" w:lineRule="auto"/>
        <w:contextualSpacing/>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Адміністративно-правовий статус внутрішньо переміщених осіб</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Поняття внутрішньо переміщеної особи. Особливості адміністративно-правового статусу внутрішньо переміщеної особи. Облік внутрішньо переміщених осіб. Внесення відомостей в Єдину інформаційну базу даних про внутрішньо переміщених осіб.  Реєстрація місця проживання внутрішньо переміщеної особи. Права внутрішньо переміщеної особи. Обов’язки внутрішньо переміщеної особи. Повноваження державних органів та органів місцевого самоврядування з питань забезпечення прав і свобод внутрішньо переміщених осіб. Забезпечення прав і свобод внутрішньо переміщених осіб.</w:t>
      </w:r>
    </w:p>
    <w:p w:rsidR="002242FD" w:rsidRPr="0083179C" w:rsidRDefault="002242FD" w:rsidP="00FA149C">
      <w:pPr>
        <w:widowControl/>
        <w:tabs>
          <w:tab w:val="left" w:pos="540"/>
          <w:tab w:val="left" w:pos="9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Біженці та  особи, що потребують додаткового захисту</w:t>
      </w: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 xml:space="preserve"> як суб’єкти</w:t>
      </w: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адміністративного права</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Правові засади набуття статусу біженця або особи, що потребує додаткового захисту. Права та обов’язки біженця або особи, що потребує додаткового захисту. Гарантії, які надаються у разі отримання статусу біженця в Україні. Порядок отримання статусу біженця або особи, що потребує додаткового захисту. Посвідчення біженця та особи, що потребує додаткового захисту. Особливості отримання статусу біженця чи особи, що потребує додаткового захисту, дитиною, яка була розлучена із сім'єю.</w:t>
      </w:r>
    </w:p>
    <w:p w:rsidR="002242FD" w:rsidRPr="0083179C" w:rsidRDefault="002242FD" w:rsidP="00FA149C">
      <w:pPr>
        <w:spacing w:line="360" w:lineRule="auto"/>
        <w:ind w:firstLine="709"/>
        <w:jc w:val="both"/>
        <w:rPr>
          <w:rFonts w:ascii="Times New Roman" w:hAnsi="Times New Roman" w:cs="Times New Roman"/>
          <w:color w:val="auto"/>
          <w:sz w:val="28"/>
          <w:szCs w:val="28"/>
          <w:lang w:val="ru-RU"/>
        </w:rPr>
      </w:pPr>
      <w:r w:rsidRPr="0083179C">
        <w:rPr>
          <w:rFonts w:ascii="Times New Roman" w:hAnsi="Times New Roman" w:cs="Times New Roman"/>
          <w:color w:val="auto"/>
          <w:sz w:val="28"/>
          <w:szCs w:val="28"/>
        </w:rPr>
        <w:t>Втрата та позбавлення статусу біженця та додаткового захисту. Тимчасовий захист.  Повноваження органів виконавчої влади, що беруть участь у вирішенні питань, пов'язаних із біженцями та особами, які потребують додаткового або тимчасового захисту.</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b/>
          <w:caps/>
          <w:color w:val="auto"/>
          <w:sz w:val="28"/>
          <w:szCs w:val="28"/>
          <w:lang w:val="ru-RU" w:eastAsia="ko-KR"/>
        </w:rPr>
        <w:t xml:space="preserve">     </w:t>
      </w:r>
      <w:r w:rsidRPr="0083179C">
        <w:rPr>
          <w:rFonts w:ascii="Times New Roman" w:hAnsi="Times New Roman" w:cs="Times New Roman"/>
          <w:i/>
          <w:caps/>
          <w:color w:val="auto"/>
          <w:sz w:val="28"/>
          <w:szCs w:val="28"/>
          <w:lang w:val="ru-RU" w:eastAsia="ko-KR"/>
        </w:rPr>
        <w:t>ю</w:t>
      </w:r>
      <w:r w:rsidRPr="0083179C">
        <w:rPr>
          <w:rFonts w:ascii="Times New Roman" w:hAnsi="Times New Roman" w:cs="Times New Roman"/>
          <w:i/>
          <w:color w:val="auto"/>
          <w:sz w:val="28"/>
          <w:szCs w:val="28"/>
        </w:rPr>
        <w:t>ридичні особи приватного права суб’єкти адміністративного права</w:t>
      </w: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color w:val="auto"/>
          <w:sz w:val="28"/>
          <w:szCs w:val="28"/>
        </w:rPr>
        <w:t xml:space="preserve">Поняття та система юридичних осіб приватного права, їх ознаки.  Недержавні органи та організації як колективні суб’єкти адміністративного права, особливості їх адміністративно-правового статусу. </w:t>
      </w:r>
    </w:p>
    <w:p w:rsidR="002242FD" w:rsidRPr="0083179C" w:rsidRDefault="002242FD" w:rsidP="00FA149C">
      <w:pPr>
        <w:spacing w:line="360" w:lineRule="auto"/>
        <w:ind w:firstLine="709"/>
        <w:jc w:val="both"/>
        <w:rPr>
          <w:rFonts w:ascii="Times New Roman" w:hAnsi="Times New Roman" w:cs="Times New Roman"/>
          <w:color w:val="auto"/>
          <w:sz w:val="28"/>
          <w:szCs w:val="28"/>
          <w:lang w:val="ru-RU"/>
        </w:rPr>
      </w:pPr>
      <w:r w:rsidRPr="0083179C">
        <w:rPr>
          <w:rFonts w:ascii="Times New Roman" w:hAnsi="Times New Roman" w:cs="Times New Roman"/>
          <w:color w:val="auto"/>
          <w:sz w:val="28"/>
          <w:szCs w:val="28"/>
        </w:rPr>
        <w:t xml:space="preserve">Співвідношення понять «юридична особа» та «юридична особа приватного права». Поняття «юридичної особи публічного права». Класифікація юридичних осіб публічного права. Правовий статус юридичних осіб публічного права. </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rPr>
        <w:t xml:space="preserve"> Поняття і адміністративно-правовий статус</w:t>
      </w: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органів публічного управління</w:t>
      </w:r>
      <w:r w:rsidRPr="0083179C">
        <w:rPr>
          <w:rFonts w:ascii="Times New Roman" w:hAnsi="Times New Roman" w:cs="Times New Roman"/>
          <w:i/>
          <w:color w:val="auto"/>
          <w:sz w:val="28"/>
          <w:szCs w:val="28"/>
          <w:lang w:val="ru-RU"/>
        </w:rPr>
        <w:t>.</w:t>
      </w:r>
      <w:r w:rsidRPr="0083179C">
        <w:rPr>
          <w:rFonts w:ascii="Times New Roman" w:hAnsi="Times New Roman" w:cs="Times New Roman"/>
          <w:color w:val="auto"/>
          <w:sz w:val="28"/>
          <w:szCs w:val="28"/>
        </w:rPr>
        <w:t>Поняття, ознаки та правове становище органів публічного управління</w:t>
      </w:r>
      <w:r w:rsidRPr="0083179C">
        <w:rPr>
          <w:rFonts w:ascii="Times New Roman" w:hAnsi="Times New Roman" w:cs="Times New Roman"/>
          <w:color w:val="auto"/>
          <w:sz w:val="28"/>
          <w:szCs w:val="28"/>
          <w:lang w:val="ru-RU"/>
        </w:rPr>
        <w:t>.</w:t>
      </w:r>
      <w:r w:rsidRPr="0083179C">
        <w:rPr>
          <w:rFonts w:ascii="Times New Roman" w:hAnsi="Times New Roman" w:cs="Times New Roman"/>
          <w:color w:val="auto"/>
          <w:sz w:val="28"/>
          <w:szCs w:val="28"/>
        </w:rPr>
        <w:t xml:space="preserve"> Місце органів публічного управління в системі державного апарату. Система та види органів публічного управління. Адміністративно-правовий статус органу виконавчої влади. Сучасні підходи до визначення структури та змісту адміністративно-правового статусу органу виконавчої влади. Функції та компетенція органів виконавчої влади. Основні принципи організації та діяльності органів виконавчої влади.  Взаємодія органів виконавчої влади  з іншими державним  органами та інститутами громадянського суспільства. </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Кабінет Міністрів України в системі органів державної влади. Правові засади діяльності Кабінету Міністрів України. Основні завдання, компетенція та форми діяльності Кабінету Міністрів України. Центральні органи виконавчої влади  в організаційно-правовому механізмі виконавчої влади їх види, особливості адміністративного статусу. Система місцевих органів виконавчої влади. Правові засади організації та діяльності місцевих органів виконавчої влади. Основні завдання, функції і форми діяльності місцевих органів виконавчої влади. </w:t>
      </w:r>
    </w:p>
    <w:p w:rsidR="002242FD" w:rsidRPr="0083179C" w:rsidRDefault="002242FD" w:rsidP="00FA149C">
      <w:pPr>
        <w:spacing w:line="360" w:lineRule="auto"/>
        <w:jc w:val="both"/>
        <w:rPr>
          <w:rFonts w:ascii="Times New Roman" w:hAnsi="Times New Roman" w:cs="Times New Roman"/>
          <w:i/>
          <w:color w:val="auto"/>
          <w:sz w:val="28"/>
          <w:szCs w:val="28"/>
          <w:lang w:val="ru-RU"/>
        </w:rPr>
      </w:pP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rPr>
        <w:t>Органи місцевого самоврядування як суб’єкти адміністративного права</w:t>
      </w:r>
      <w:r w:rsidRPr="0083179C">
        <w:rPr>
          <w:rFonts w:ascii="Times New Roman" w:hAnsi="Times New Roman" w:cs="Times New Roman"/>
          <w:i/>
          <w:color w:val="auto"/>
          <w:sz w:val="28"/>
          <w:szCs w:val="28"/>
          <w:lang w:val="ru-RU"/>
        </w:rPr>
        <w:t>.</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color w:val="auto"/>
          <w:sz w:val="28"/>
          <w:szCs w:val="28"/>
          <w:lang w:val="ru-RU"/>
        </w:rPr>
        <w:t xml:space="preserve">      </w:t>
      </w:r>
      <w:r w:rsidRPr="0083179C">
        <w:rPr>
          <w:rFonts w:ascii="Times New Roman" w:hAnsi="Times New Roman" w:cs="Times New Roman"/>
          <w:color w:val="auto"/>
          <w:sz w:val="28"/>
          <w:szCs w:val="28"/>
        </w:rPr>
        <w:t>Поняття місцевого самоврядування. Поняття, види та структура органів місцевого самоврядування. Адміністративно-правовий статус органів місцевого самоврядування. Повноваження і форми діяльності органів місцевого самоврядування. Власні та делеговані повноваження органів місцевого самоврядування, їх характер та співвідношення. Відносини органів місцевого самоврядування з місцевими органами виконавчої влади. Проходження служби в органах місцевого само</w:t>
      </w:r>
      <w:r w:rsidRPr="0083179C">
        <w:rPr>
          <w:rFonts w:ascii="Times New Roman" w:hAnsi="Times New Roman" w:cs="Times New Roman"/>
          <w:color w:val="auto"/>
          <w:sz w:val="28"/>
          <w:szCs w:val="28"/>
        </w:rPr>
        <w:softHyphen/>
        <w:t xml:space="preserve">врядування. Функції та повноваження місцевого самоврядування щодо надання публічних послуг.  Держава і місцеве самоврядування у зарубіжних країнах: окремі аспекти взаємовідносин. </w:t>
      </w:r>
    </w:p>
    <w:p w:rsidR="002242FD" w:rsidRPr="0083179C" w:rsidRDefault="002242FD" w:rsidP="00FA149C">
      <w:pPr>
        <w:spacing w:line="360" w:lineRule="auto"/>
        <w:jc w:val="both"/>
        <w:rPr>
          <w:rFonts w:ascii="Times New Roman" w:hAnsi="Times New Roman" w:cs="Times New Roman"/>
          <w:color w:val="auto"/>
          <w:sz w:val="28"/>
          <w:szCs w:val="28"/>
          <w:lang w:val="ru-RU"/>
        </w:rPr>
      </w:pPr>
      <w:r w:rsidRPr="0083179C">
        <w:rPr>
          <w:rFonts w:ascii="Times New Roman" w:hAnsi="Times New Roman" w:cs="Times New Roman"/>
          <w:i/>
          <w:color w:val="auto"/>
          <w:sz w:val="28"/>
          <w:szCs w:val="28"/>
        </w:rPr>
        <w:t xml:space="preserve">     Громадські об’єднання та політичні партії – суб’єкти адміністративного права. </w:t>
      </w:r>
      <w:r w:rsidRPr="0083179C">
        <w:rPr>
          <w:rFonts w:ascii="Times New Roman" w:hAnsi="Times New Roman" w:cs="Times New Roman"/>
          <w:color w:val="auto"/>
          <w:sz w:val="28"/>
          <w:szCs w:val="28"/>
        </w:rPr>
        <w:t>Поняття і види громадських об’єднань. Порядок створення громадських об’єднань та припинення їх діяльності. Адміністративно-правовий статус громадських об’єднань. Порівняльна характеристика громадської організації і громадської спілки. Принципи утворення і діяльності громадських об'єднань. Обмеження щодо утворення і діяльності громадських об'єднань. Статут громадського об'єднання. Легалізація громадських об'єднань та їх облік. Загальні та виключні права громадських об'єднань. Засади взаємодії громадських об'єднань з публічною адміністрацією. Добровільне припинення діяльності громадських об'єднань. Примусове припинення діяльності громадських об'єднань. Відповідальність за порушення законодавства про громадські об'єднання. Політичні партії, порядок їх реєстрації. Адміністративно-правовий статус політичних партій.</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color w:val="auto"/>
          <w:sz w:val="28"/>
          <w:szCs w:val="28"/>
          <w:lang w:val="ru-RU"/>
        </w:rPr>
        <w:t xml:space="preserve">     </w:t>
      </w:r>
      <w:r w:rsidRPr="0083179C">
        <w:rPr>
          <w:rFonts w:ascii="Times New Roman" w:hAnsi="Times New Roman" w:cs="Times New Roman"/>
          <w:bCs/>
          <w:i/>
          <w:color w:val="auto"/>
          <w:sz w:val="28"/>
          <w:szCs w:val="28"/>
        </w:rPr>
        <w:t>Адміністративно-правовий статус бюджетних установ</w:t>
      </w:r>
      <w:r w:rsidRPr="0083179C">
        <w:rPr>
          <w:rFonts w:ascii="Times New Roman" w:hAnsi="Times New Roman" w:cs="Times New Roman"/>
          <w:bCs/>
          <w:i/>
          <w:color w:val="auto"/>
          <w:sz w:val="28"/>
          <w:szCs w:val="28"/>
          <w:lang w:val="ru-RU"/>
        </w:rPr>
        <w:t>.</w:t>
      </w:r>
      <w:r w:rsidRPr="0083179C">
        <w:rPr>
          <w:rFonts w:ascii="Times New Roman" w:hAnsi="Times New Roman" w:cs="Times New Roman"/>
          <w:b/>
          <w:bCs/>
          <w:color w:val="auto"/>
          <w:sz w:val="28"/>
          <w:szCs w:val="28"/>
          <w:lang w:val="ru-RU"/>
        </w:rPr>
        <w:t xml:space="preserve"> </w:t>
      </w:r>
      <w:r w:rsidRPr="0083179C">
        <w:rPr>
          <w:rFonts w:ascii="Times New Roman" w:hAnsi="Times New Roman" w:cs="Times New Roman"/>
          <w:color w:val="auto"/>
          <w:sz w:val="28"/>
          <w:szCs w:val="28"/>
        </w:rPr>
        <w:t xml:space="preserve">Поняття і види підприємств, установ. Державні і недержавні підприємства (установи). Основи адміністративно-правового становища підприємства та установ. Створення і ліквідація підприємств (установ). Адміністрація підприємств (установ). Внутрішнє управління підприємствами (установами). Особливості адміністративно-правового статусу керівника підприємства (установи). Адміністративно-правові   гарантії самостійності підприємства, установи. </w:t>
      </w:r>
    </w:p>
    <w:p w:rsidR="002242FD" w:rsidRPr="0083179C" w:rsidRDefault="002242FD" w:rsidP="00FA149C">
      <w:pPr>
        <w:overflowPunct w:val="0"/>
        <w:autoSpaceDE w:val="0"/>
        <w:autoSpaceDN w:val="0"/>
        <w:adjustRightInd w:val="0"/>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rPr>
        <w:t xml:space="preserve">     </w:t>
      </w:r>
      <w:r w:rsidRPr="0083179C">
        <w:rPr>
          <w:rFonts w:ascii="Times New Roman" w:hAnsi="Times New Roman" w:cs="Times New Roman"/>
          <w:i/>
          <w:color w:val="auto"/>
          <w:sz w:val="28"/>
          <w:szCs w:val="28"/>
        </w:rPr>
        <w:t xml:space="preserve">Загальні засади публічного адміністрування. </w:t>
      </w:r>
      <w:r w:rsidRPr="0083179C">
        <w:rPr>
          <w:rFonts w:ascii="Times New Roman" w:hAnsi="Times New Roman" w:cs="Times New Roman"/>
          <w:color w:val="auto"/>
          <w:sz w:val="28"/>
          <w:szCs w:val="28"/>
        </w:rPr>
        <w:t>Основні підходи до розуміння публічного адміністрування та його еволюція. Публічне адміністрування та публічна влада. Співвідношення понять «публічне адміністрування», «публічне управління» «державне управління», «муніципальне управління», «громадське управління», «менеджмент» та ін. Предметна сфера публічного адміністрування. Публічне адміністрування як напрям наукових досліджень, сукупність знань, сфера діяльності та навчальна дисципліна. Принципи і закони публічного адміністрування.</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lang w:val="ru-RU"/>
        </w:rPr>
      </w:pPr>
      <w:r w:rsidRPr="0083179C">
        <w:rPr>
          <w:rFonts w:ascii="Times New Roman" w:hAnsi="Times New Roman" w:cs="Times New Roman"/>
          <w:color w:val="auto"/>
          <w:sz w:val="28"/>
          <w:szCs w:val="28"/>
        </w:rPr>
        <w:t xml:space="preserve">Роль публічного адміністрування у розбудові демократичної, правової та соціальної держави в Україні. Адміністративна реформа в Україні, її завдання і напрямки. Публічне адміністрування і адміністративне право. Правові засади публічного адміністрування. </w:t>
      </w:r>
    </w:p>
    <w:p w:rsidR="002242FD" w:rsidRPr="0083179C" w:rsidRDefault="002242FD" w:rsidP="00FA149C">
      <w:pPr>
        <w:overflowPunct w:val="0"/>
        <w:autoSpaceDE w:val="0"/>
        <w:autoSpaceDN w:val="0"/>
        <w:adjustRightInd w:val="0"/>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rPr>
        <w:t>Основні теорії та школи публічного адміністрування</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Становлення та розвиток поглядів щодо публічного адміністрування. Види шкіл публічного адміністрування та їх вчення. Школа наукового управління. Класична (адміністративна) школа управління. Теорія «раціональної бюрократії». Школа людських стосунків. Школа кількісного аналізу. Процесуальний, системний та ситуаційний підходи. Публічне управління в контексті неокласичної теорії.</w:t>
      </w:r>
    </w:p>
    <w:p w:rsidR="002242FD" w:rsidRPr="0083179C" w:rsidRDefault="002242FD" w:rsidP="00FA149C">
      <w:pPr>
        <w:overflowPunct w:val="0"/>
        <w:autoSpaceDE w:val="0"/>
        <w:autoSpaceDN w:val="0"/>
        <w:adjustRightInd w:val="0"/>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rPr>
        <w:t xml:space="preserve">     </w:t>
      </w:r>
      <w:r w:rsidRPr="0083179C">
        <w:rPr>
          <w:rFonts w:ascii="Times New Roman" w:hAnsi="Times New Roman" w:cs="Times New Roman"/>
          <w:i/>
          <w:color w:val="auto"/>
          <w:sz w:val="28"/>
          <w:szCs w:val="28"/>
        </w:rPr>
        <w:t>Моделі публічного адміністрування.</w:t>
      </w:r>
      <w:r w:rsidRPr="0083179C">
        <w:rPr>
          <w:rFonts w:ascii="Times New Roman" w:hAnsi="Times New Roman" w:cs="Times New Roman"/>
          <w:b/>
          <w:color w:val="auto"/>
          <w:sz w:val="28"/>
          <w:szCs w:val="28"/>
        </w:rPr>
        <w:t xml:space="preserve"> </w:t>
      </w:r>
      <w:r w:rsidRPr="0083179C">
        <w:rPr>
          <w:rFonts w:ascii="Times New Roman" w:hAnsi="Times New Roman" w:cs="Times New Roman"/>
          <w:color w:val="auto"/>
          <w:sz w:val="28"/>
          <w:szCs w:val="28"/>
        </w:rPr>
        <w:t xml:space="preserve">Основні моделі публічного адміністрування:  «Old Public Management»; «New Public Management»; «Good Governance». Менеджералізм і неоменеджералізм в державному управлінні. Досвід реалізації моделі «New Public Management» на національному, регіональному та місцевому рівні. Сутність та значення принципів належного управління (good governance). Транспарентність публічного адміністрування. Сучасні тенденції у публічному адмініструванні. Трансформація держави і еволюція публічного адміністрування в умовах глобалізації. Імплементація діючих моделей управління в українську практику. </w:t>
      </w:r>
    </w:p>
    <w:p w:rsidR="002242FD" w:rsidRPr="0083179C" w:rsidRDefault="002242FD" w:rsidP="00FA149C">
      <w:pPr>
        <w:overflowPunct w:val="0"/>
        <w:autoSpaceDE w:val="0"/>
        <w:autoSpaceDN w:val="0"/>
        <w:adjustRightInd w:val="0"/>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rPr>
        <w:t>Система публічного адміністрування</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 xml:space="preserve">Поняття системи публічного адміністрування, її структура. Система та механізм публічного адміністрування. Об’єкти та суб’єкти публічного адміністрування, їх класифікація. Поняття «публічної адміністрації», централізовані та децентралізовані адміністрації, їх співвідношення та ролі в системі публічного адміністрування. Органи виконавчої влади як суб’єкти публічного адміністрування, їх види та правові засади організації і діяльності. Недержавні інституції публічного адміністрування. Місцеве самоврядування та його роль в публічному адмініструванні. Роль інститутів громадянського суспільства в публічному адмініструванні (громадські об’єднання, політичні партії, громадські ради та ін.).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Взаємодія органів публічного адміністрування і громадськості, її завдання та форми. Партисипативний механізм у публічному адмініструванні, сутність, основні моделі.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rPr>
        <w:t xml:space="preserve">Цілі, завдання та функції публічного адміністрування. </w:t>
      </w:r>
      <w:r w:rsidRPr="0083179C">
        <w:rPr>
          <w:rFonts w:ascii="Times New Roman" w:hAnsi="Times New Roman" w:cs="Times New Roman"/>
          <w:color w:val="auto"/>
          <w:sz w:val="28"/>
          <w:szCs w:val="28"/>
        </w:rPr>
        <w:t xml:space="preserve">Цілепокладання та «дерево цілей» в публічному адмініструванні. Завдання публічного адміністрування. Поняття та риси функцій публічного адміністрування. Підходи до класифікації функції публічного адміністрування: внутрішні та зовнішні функції публічного адміністрування; загальні, спеціальні та допоміжні функції публічного адміністрування; політико-адміністративні, соціальні, економічні та гуманітарні функції публічного адміністрування та ін.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Оптимізація функцій і структури суб’єктів публічного адміністрування. Функціональні обстеження, їх сутність та значення. Проблема «приватизації» функцій державного управління. Державно-приватне партнерство в системі публічного адміністрування. Кадрове забезпечення публічного адміністрування. </w:t>
      </w:r>
    </w:p>
    <w:p w:rsidR="002242FD" w:rsidRPr="0083179C" w:rsidRDefault="002242FD" w:rsidP="00FA149C">
      <w:pPr>
        <w:tabs>
          <w:tab w:val="left" w:pos="900"/>
        </w:tabs>
        <w:overflowPunct w:val="0"/>
        <w:autoSpaceDE w:val="0"/>
        <w:autoSpaceDN w:val="0"/>
        <w:adjustRightInd w:val="0"/>
        <w:spacing w:line="360" w:lineRule="auto"/>
        <w:rPr>
          <w:rFonts w:ascii="Times New Roman" w:hAnsi="Times New Roman" w:cs="Times New Roman"/>
          <w:color w:val="auto"/>
          <w:sz w:val="28"/>
          <w:szCs w:val="28"/>
        </w:rPr>
      </w:pP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Форми, методи та стилі публічного адміністрування</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 xml:space="preserve">Форми публічного адміністрування, їх поняття та сутність. Правові та не правові форми публічного адміністрування Адміністративний акт як пріоритетна форма публічного адміністрування. Адміністративний розсуд: поняття та можливості використання в публічному адмініструванні.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Методи публічного адміністрування, їх ознаки та види: адміністративні, правові, економічні, соціально-психологічні, соціально-етичні методи та ін.</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Поняття та ознаки стилю публічного адміністрування. Види стилів публічного адміністрування, їх особливості. Авторитарний стиль публічного адміністрування. Ліберальний стиль публічного адміністрування. Демократичний стиль публічного адміністрування. </w:t>
      </w:r>
    </w:p>
    <w:p w:rsidR="002242FD" w:rsidRPr="0083179C" w:rsidRDefault="002242FD" w:rsidP="00FA149C">
      <w:pPr>
        <w:tabs>
          <w:tab w:val="left" w:pos="900"/>
        </w:tabs>
        <w:overflowPunct w:val="0"/>
        <w:autoSpaceDE w:val="0"/>
        <w:autoSpaceDN w:val="0"/>
        <w:adjustRightInd w:val="0"/>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rPr>
        <w:t xml:space="preserve">     </w:t>
      </w:r>
      <w:r w:rsidRPr="0083179C">
        <w:rPr>
          <w:rFonts w:ascii="Times New Roman" w:hAnsi="Times New Roman" w:cs="Times New Roman"/>
          <w:i/>
          <w:color w:val="auto"/>
          <w:sz w:val="28"/>
          <w:szCs w:val="28"/>
        </w:rPr>
        <w:t>Процес публічного адміністрування.</w:t>
      </w:r>
      <w:r w:rsidRPr="0083179C">
        <w:rPr>
          <w:rFonts w:ascii="Times New Roman" w:hAnsi="Times New Roman" w:cs="Times New Roman"/>
          <w:b/>
          <w:color w:val="auto"/>
          <w:sz w:val="28"/>
          <w:szCs w:val="28"/>
        </w:rPr>
        <w:t xml:space="preserve"> </w:t>
      </w:r>
      <w:r w:rsidRPr="0083179C">
        <w:rPr>
          <w:rFonts w:ascii="Times New Roman" w:hAnsi="Times New Roman" w:cs="Times New Roman"/>
          <w:color w:val="auto"/>
          <w:sz w:val="28"/>
          <w:szCs w:val="28"/>
        </w:rPr>
        <w:t xml:space="preserve">Публічне адміністрування як процес розробки, прийняття та виконання управлінських рішень. Управлінське рішення, його зміст та особливості. Управлінський цикл. Особливості прийняття  управлінських рішень в публічному адмініструванні. Процес прийняття рішень. Моделі прийняття управлінських рішень. Лобізм в системі публічного адміністрування .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Ефективність публічного адміністрування: загальне поняття, критерії та показники. Аутсорсинг адміністративно-управлінських процесів. Впровадження моделей управління якістю в практику публічного адміністрування.</w:t>
      </w:r>
    </w:p>
    <w:p w:rsidR="002242FD" w:rsidRPr="0083179C" w:rsidRDefault="002242FD" w:rsidP="00FA149C">
      <w:pPr>
        <w:autoSpaceDE w:val="0"/>
        <w:autoSpaceDN w:val="0"/>
        <w:adjustRightInd w:val="0"/>
        <w:spacing w:line="360" w:lineRule="auto"/>
        <w:rPr>
          <w:rFonts w:ascii="Times New Roman" w:hAnsi="Times New Roman" w:cs="Times New Roman"/>
          <w:color w:val="auto"/>
          <w:sz w:val="28"/>
          <w:szCs w:val="28"/>
        </w:rPr>
      </w:pP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rPr>
        <w:t>Публічні послуги в системі публічного</w:t>
      </w: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адміністрування</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 xml:space="preserve">Поняття, природа і зміст публічних послуг (державних і муніципальних), що надаються органами публічної влади.  Місце публічних послуг в структурі діяльності держави. Ознаки публічних послуг. Принципи надання публічних послуг. Поняття і види форм державного управління з надання публічних послуг (публічно-правова та приватно-правова організаційні форми).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Адміністративні послуги: поняття, місце в системі публічних послуг, основні види. Організаційно-правовий механізм надання адміністративних послуг. Електронні адміністративні послуги. Зарубіжний досвід правого регулювання адміністративних послуг.</w:t>
      </w:r>
      <w:r w:rsidRPr="0083179C">
        <w:rPr>
          <w:rFonts w:ascii="Times New Roman" w:hAnsi="Times New Roman" w:cs="Times New Roman"/>
          <w:color w:val="auto"/>
          <w:sz w:val="28"/>
          <w:szCs w:val="28"/>
          <w:lang w:val="ru-RU"/>
        </w:rPr>
        <w:t xml:space="preserve"> </w:t>
      </w:r>
      <w:r w:rsidRPr="0083179C">
        <w:rPr>
          <w:rFonts w:ascii="Times New Roman" w:hAnsi="Times New Roman" w:cs="Times New Roman"/>
          <w:color w:val="auto"/>
          <w:sz w:val="28"/>
          <w:szCs w:val="28"/>
        </w:rPr>
        <w:t xml:space="preserve"> Проблема якості публічних послуг. Стандартизація публічних послуг.</w:t>
      </w:r>
    </w:p>
    <w:p w:rsidR="002242FD" w:rsidRPr="0083179C" w:rsidRDefault="002242FD" w:rsidP="00FA149C">
      <w:pPr>
        <w:autoSpaceDE w:val="0"/>
        <w:autoSpaceDN w:val="0"/>
        <w:adjustRightInd w:val="0"/>
        <w:spacing w:line="360" w:lineRule="auto"/>
        <w:rPr>
          <w:rFonts w:ascii="Times New Roman" w:hAnsi="Times New Roman" w:cs="Times New Roman"/>
          <w:color w:val="auto"/>
          <w:sz w:val="28"/>
          <w:szCs w:val="28"/>
        </w:rPr>
      </w:pP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rPr>
        <w:t>Публічне адміністрування в умовах розвитку</w:t>
      </w:r>
      <w:r w:rsidRPr="0083179C">
        <w:rPr>
          <w:rFonts w:ascii="Times New Roman" w:hAnsi="Times New Roman" w:cs="Times New Roman"/>
          <w:i/>
          <w:color w:val="auto"/>
          <w:sz w:val="28"/>
          <w:szCs w:val="28"/>
          <w:lang w:val="ru-RU"/>
        </w:rPr>
        <w:t xml:space="preserve"> </w:t>
      </w:r>
      <w:r w:rsidRPr="0083179C">
        <w:rPr>
          <w:rFonts w:ascii="Times New Roman" w:hAnsi="Times New Roman" w:cs="Times New Roman"/>
          <w:i/>
          <w:color w:val="auto"/>
          <w:sz w:val="28"/>
          <w:szCs w:val="28"/>
        </w:rPr>
        <w:t>інформаційного суспільства</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 xml:space="preserve">Інформатизація та інформаційні ресурси як чинники становлення інформаційного суспільства. Загальноправова характеристика інформаційного суспільства: поняття, підходи, моделі.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Поняття і сутність електронного урядування. Електронний уряд: поняття та зміст. Загальні засади електронного урядування. Мета, основні цілі та завдання електронного урядування в Україні. Законодавче забезпечення розвитку електронного урядування. Надання адміністративних послуг з використанням сучасних інформаційно-комунікаційних технологій.  Електронний документообіг та проблема захисту інформації.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 xml:space="preserve">Загрози особі, суспільству та державі, обумовлені впровадженням інформаційно-комунікаційних технологій, зокрема, електронного урядування. Пріоритетні напрями забезпечення захисту інформації в електронному урядуванні. </w:t>
      </w:r>
    </w:p>
    <w:p w:rsidR="002242FD" w:rsidRPr="0083179C" w:rsidRDefault="002242FD" w:rsidP="00FA149C">
      <w:pPr>
        <w:overflowPunct w:val="0"/>
        <w:autoSpaceDE w:val="0"/>
        <w:autoSpaceDN w:val="0"/>
        <w:adjustRightInd w:val="0"/>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rPr>
        <w:t>Зарубіжний досвід публічного адміністрування.</w:t>
      </w:r>
      <w:r w:rsidRPr="0083179C">
        <w:rPr>
          <w:rFonts w:ascii="Times New Roman" w:hAnsi="Times New Roman" w:cs="Times New Roman"/>
          <w:b/>
          <w:color w:val="auto"/>
          <w:sz w:val="28"/>
          <w:szCs w:val="28"/>
        </w:rPr>
        <w:t xml:space="preserve"> </w:t>
      </w:r>
      <w:r w:rsidRPr="0083179C">
        <w:rPr>
          <w:rFonts w:ascii="Times New Roman" w:hAnsi="Times New Roman" w:cs="Times New Roman"/>
          <w:color w:val="auto"/>
          <w:sz w:val="28"/>
          <w:szCs w:val="28"/>
        </w:rPr>
        <w:t xml:space="preserve">Публічне адміністрування в умовах федеративної держави. Особливості публічного адміністрування в умовах централізованої держави. Наддержавний рівень публічного адміністрування. Реформи публічного адміністрування в окремих зарубіжних державах. Причини та умови проведення адміністративних реформ у зарубіжних країнах. Функціональні адміністративні реформи. Процедурні адміністративні реформи. Структурні адміністративні реформи. Адміністративні реформи та нові інформаційні технології. </w:t>
      </w:r>
    </w:p>
    <w:p w:rsidR="002242FD" w:rsidRPr="0083179C" w:rsidRDefault="002242FD" w:rsidP="00FA149C">
      <w:pPr>
        <w:pStyle w:val="HTML"/>
        <w:spacing w:line="360" w:lineRule="auto"/>
        <w:jc w:val="both"/>
        <w:rPr>
          <w:rFonts w:ascii="Times New Roman" w:hAnsi="Times New Roman" w:cs="Times New Roman"/>
          <w:sz w:val="28"/>
          <w:szCs w:val="28"/>
        </w:rPr>
      </w:pPr>
      <w:r w:rsidRPr="0083179C">
        <w:rPr>
          <w:rFonts w:ascii="Times New Roman" w:hAnsi="Times New Roman" w:cs="Times New Roman"/>
          <w:b/>
          <w:sz w:val="28"/>
          <w:szCs w:val="28"/>
          <w:lang w:val="uk-UA"/>
        </w:rPr>
        <w:t xml:space="preserve">     </w:t>
      </w:r>
      <w:r w:rsidRPr="0083179C">
        <w:rPr>
          <w:rFonts w:ascii="Times New Roman" w:hAnsi="Times New Roman" w:cs="Times New Roman"/>
          <w:i/>
          <w:sz w:val="28"/>
          <w:szCs w:val="28"/>
        </w:rPr>
        <w:t>Загальні засади публічної служби</w:t>
      </w:r>
      <w:r w:rsidRPr="0083179C">
        <w:rPr>
          <w:rFonts w:ascii="Times New Roman" w:hAnsi="Times New Roman" w:cs="Times New Roman"/>
          <w:b/>
          <w:sz w:val="28"/>
          <w:szCs w:val="28"/>
        </w:rPr>
        <w:t xml:space="preserve">. </w:t>
      </w:r>
      <w:r w:rsidRPr="0083179C">
        <w:rPr>
          <w:rFonts w:ascii="Times New Roman" w:hAnsi="Times New Roman" w:cs="Times New Roman"/>
          <w:sz w:val="28"/>
          <w:szCs w:val="28"/>
        </w:rPr>
        <w:t>Поняття та ознаки публічної служби, її місце в системі публічного управління. Підходи до визначення поняття “публічна служба” (державна служба в органах виконавчої влади, апараті органів законодавчої та судової влади, правоохоронних органах, служба в органах місцевого самоврядування), загальна характеристика її основних видів. Співвідношення понять “публічна служба”, “державна служба”, “муніципальна служба” “цивільна служба”, “мілітаризована служба”.</w:t>
      </w:r>
    </w:p>
    <w:p w:rsidR="002242FD" w:rsidRPr="0083179C" w:rsidRDefault="002242FD" w:rsidP="00FA149C">
      <w:pPr>
        <w:pStyle w:val="HTML"/>
        <w:tabs>
          <w:tab w:val="left" w:pos="4962"/>
        </w:tabs>
        <w:spacing w:line="360" w:lineRule="auto"/>
        <w:jc w:val="both"/>
        <w:rPr>
          <w:rFonts w:ascii="Times New Roman" w:hAnsi="Times New Roman" w:cs="Times New Roman"/>
          <w:bCs/>
          <w:spacing w:val="-4"/>
          <w:sz w:val="28"/>
          <w:szCs w:val="28"/>
        </w:rPr>
      </w:pPr>
      <w:r w:rsidRPr="0083179C">
        <w:rPr>
          <w:rFonts w:ascii="Times New Roman" w:hAnsi="Times New Roman" w:cs="Times New Roman"/>
          <w:b/>
          <w:sz w:val="28"/>
          <w:szCs w:val="28"/>
        </w:rPr>
        <w:t xml:space="preserve">     </w:t>
      </w:r>
      <w:r w:rsidRPr="0083179C">
        <w:rPr>
          <w:rFonts w:ascii="Times New Roman" w:hAnsi="Times New Roman" w:cs="Times New Roman"/>
          <w:i/>
          <w:sz w:val="28"/>
          <w:szCs w:val="28"/>
        </w:rPr>
        <w:t>Державна служба в системі публічної служби, її види, принципи та правове регулювання.</w:t>
      </w:r>
      <w:r w:rsidRPr="0083179C">
        <w:rPr>
          <w:rFonts w:ascii="Times New Roman" w:hAnsi="Times New Roman" w:cs="Times New Roman"/>
          <w:b/>
          <w:sz w:val="28"/>
          <w:szCs w:val="28"/>
        </w:rPr>
        <w:t xml:space="preserve"> </w:t>
      </w:r>
      <w:r w:rsidRPr="0083179C">
        <w:rPr>
          <w:rFonts w:ascii="Times New Roman" w:hAnsi="Times New Roman" w:cs="Times New Roman"/>
          <w:spacing w:val="-4"/>
          <w:sz w:val="28"/>
          <w:szCs w:val="28"/>
        </w:rPr>
        <w:t xml:space="preserve">Поняття державної служби, її види та принципи. Правові засади державної служби. Сучасні моделі державної служби: а) “відкрита” (або посадова) англосаксонська модель державної служби – відносно децентралізована відкрита модель, що реалізується у Великій Британії, й децентралізована відкрита модель – у США; б) “закрита” (або кар’єрна) модель державної служби, притаманна країнам континентальної Європи: централізована закрита модель – французька; відносно децентралізована модель – німецька. Основні риси відкритої та закритої моделі державної служби. </w:t>
      </w:r>
      <w:r w:rsidRPr="0083179C">
        <w:rPr>
          <w:rFonts w:ascii="Times New Roman" w:hAnsi="Times New Roman" w:cs="Times New Roman"/>
          <w:bCs/>
          <w:spacing w:val="-4"/>
          <w:sz w:val="28"/>
          <w:szCs w:val="28"/>
        </w:rPr>
        <w:t>Особливості організації моделі державної служби в Україні.</w:t>
      </w:r>
    </w:p>
    <w:p w:rsidR="002242FD" w:rsidRPr="0083179C" w:rsidRDefault="002242FD" w:rsidP="00FA149C">
      <w:pPr>
        <w:tabs>
          <w:tab w:val="num" w:pos="720"/>
        </w:tabs>
        <w:spacing w:line="360" w:lineRule="auto"/>
        <w:jc w:val="both"/>
        <w:rPr>
          <w:rFonts w:ascii="Times New Roman" w:hAnsi="Times New Roman" w:cs="Times New Roman"/>
          <w:bCs/>
          <w:color w:val="auto"/>
          <w:sz w:val="28"/>
          <w:szCs w:val="28"/>
        </w:rPr>
      </w:pPr>
      <w:r w:rsidRPr="0083179C">
        <w:rPr>
          <w:rFonts w:ascii="Times New Roman" w:hAnsi="Times New Roman" w:cs="Times New Roman"/>
          <w:b/>
          <w:bCs/>
          <w:color w:val="auto"/>
          <w:sz w:val="28"/>
          <w:szCs w:val="28"/>
          <w:lang w:val="ru-RU"/>
        </w:rPr>
        <w:t xml:space="preserve">     </w:t>
      </w:r>
      <w:r w:rsidRPr="0083179C">
        <w:rPr>
          <w:rFonts w:ascii="Times New Roman" w:hAnsi="Times New Roman" w:cs="Times New Roman"/>
          <w:bCs/>
          <w:i/>
          <w:color w:val="auto"/>
          <w:sz w:val="28"/>
          <w:szCs w:val="28"/>
        </w:rPr>
        <w:t>Управління державною службою</w:t>
      </w:r>
      <w:r w:rsidRPr="0083179C">
        <w:rPr>
          <w:rFonts w:ascii="Times New Roman" w:hAnsi="Times New Roman" w:cs="Times New Roman"/>
          <w:b/>
          <w:bCs/>
          <w:color w:val="auto"/>
          <w:sz w:val="28"/>
          <w:szCs w:val="28"/>
          <w:lang w:val="ru-RU"/>
        </w:rPr>
        <w:t>.</w:t>
      </w:r>
      <w:r w:rsidRPr="0083179C">
        <w:rPr>
          <w:rFonts w:ascii="Times New Roman" w:hAnsi="Times New Roman" w:cs="Times New Roman"/>
          <w:bCs/>
          <w:color w:val="auto"/>
          <w:sz w:val="28"/>
          <w:szCs w:val="28"/>
        </w:rPr>
        <w:t>Поняття управління державною службою. Завдання та принципи управління державною службою. Правові засади управління державною службою. Система суб’єктів управління державною службою. Центральний орган виконавчої влади, що забезпечує формування та реалізує державну політику у сфері державної служби, здійснює функціональне управління державною службою.</w:t>
      </w:r>
    </w:p>
    <w:p w:rsidR="002242FD" w:rsidRPr="0083179C" w:rsidRDefault="002242FD" w:rsidP="00FA149C">
      <w:pPr>
        <w:tabs>
          <w:tab w:val="num" w:pos="1428"/>
        </w:tabs>
        <w:spacing w:line="360" w:lineRule="auto"/>
        <w:ind w:firstLine="709"/>
        <w:jc w:val="both"/>
        <w:rPr>
          <w:rFonts w:ascii="Times New Roman" w:hAnsi="Times New Roman" w:cs="Times New Roman"/>
          <w:bCs/>
          <w:color w:val="auto"/>
          <w:sz w:val="28"/>
          <w:szCs w:val="28"/>
        </w:rPr>
      </w:pPr>
      <w:r w:rsidRPr="0083179C">
        <w:rPr>
          <w:rFonts w:ascii="Times New Roman" w:hAnsi="Times New Roman" w:cs="Times New Roman"/>
          <w:bCs/>
          <w:color w:val="auto"/>
          <w:spacing w:val="-2"/>
          <w:sz w:val="28"/>
          <w:szCs w:val="28"/>
        </w:rPr>
        <w:t>Кадрова політика у сфері державної</w:t>
      </w:r>
      <w:r w:rsidRPr="0083179C">
        <w:rPr>
          <w:rFonts w:ascii="Times New Roman" w:hAnsi="Times New Roman" w:cs="Times New Roman"/>
          <w:bCs/>
          <w:color w:val="auto"/>
          <w:sz w:val="28"/>
          <w:szCs w:val="28"/>
        </w:rPr>
        <w:t xml:space="preserve"> служби. Види (типи) державних посад. Політичні, адміністративні та патронатні посади, їх особливості та співвідношення. </w:t>
      </w:r>
    </w:p>
    <w:p w:rsidR="002242FD" w:rsidRPr="0083179C" w:rsidRDefault="002242FD" w:rsidP="00FA149C">
      <w:pPr>
        <w:pStyle w:val="Text1"/>
        <w:spacing w:after="0" w:line="360" w:lineRule="auto"/>
        <w:ind w:firstLine="0"/>
        <w:rPr>
          <w:rFonts w:ascii="Times New Roman" w:hAnsi="Times New Roman"/>
          <w:sz w:val="28"/>
          <w:szCs w:val="28"/>
        </w:rPr>
      </w:pPr>
      <w:r w:rsidRPr="0083179C">
        <w:rPr>
          <w:rFonts w:ascii="Times New Roman" w:hAnsi="Times New Roman"/>
          <w:b/>
          <w:sz w:val="28"/>
          <w:szCs w:val="28"/>
          <w:lang w:val="ru-RU"/>
        </w:rPr>
        <w:t xml:space="preserve">     </w:t>
      </w:r>
      <w:r w:rsidRPr="0083179C">
        <w:rPr>
          <w:rFonts w:ascii="Times New Roman" w:hAnsi="Times New Roman"/>
          <w:i/>
          <w:sz w:val="28"/>
          <w:szCs w:val="28"/>
        </w:rPr>
        <w:t>Правовий статус державних службовців</w:t>
      </w:r>
      <w:r w:rsidRPr="0083179C">
        <w:rPr>
          <w:rFonts w:ascii="Times New Roman" w:hAnsi="Times New Roman"/>
          <w:i/>
          <w:sz w:val="28"/>
          <w:szCs w:val="28"/>
          <w:lang w:val="ru-RU"/>
        </w:rPr>
        <w:t>.</w:t>
      </w:r>
      <w:r w:rsidRPr="0083179C">
        <w:rPr>
          <w:rFonts w:ascii="Times New Roman" w:hAnsi="Times New Roman"/>
          <w:b/>
          <w:sz w:val="28"/>
          <w:szCs w:val="28"/>
          <w:lang w:val="ru-RU"/>
        </w:rPr>
        <w:t xml:space="preserve"> </w:t>
      </w:r>
      <w:r w:rsidRPr="0083179C">
        <w:rPr>
          <w:rFonts w:ascii="Times New Roman" w:hAnsi="Times New Roman"/>
          <w:sz w:val="28"/>
          <w:szCs w:val="28"/>
        </w:rPr>
        <w:t xml:space="preserve">Поняття та види державних службовців. Посадова особа. Співвідношення понять </w:t>
      </w:r>
      <w:r w:rsidRPr="0083179C">
        <w:rPr>
          <w:rFonts w:ascii="Times New Roman" w:hAnsi="Times New Roman"/>
          <w:sz w:val="28"/>
          <w:szCs w:val="28"/>
          <w:lang w:val="ru-RU"/>
        </w:rPr>
        <w:t>“</w:t>
      </w:r>
      <w:r w:rsidRPr="0083179C">
        <w:rPr>
          <w:rFonts w:ascii="Times New Roman" w:hAnsi="Times New Roman"/>
          <w:sz w:val="28"/>
          <w:szCs w:val="28"/>
        </w:rPr>
        <w:t>посадова особа</w:t>
      </w:r>
      <w:r w:rsidRPr="0083179C">
        <w:rPr>
          <w:rFonts w:ascii="Times New Roman" w:hAnsi="Times New Roman"/>
          <w:sz w:val="28"/>
          <w:szCs w:val="28"/>
          <w:lang w:val="ru-RU"/>
        </w:rPr>
        <w:t>”</w:t>
      </w:r>
      <w:r w:rsidRPr="0083179C">
        <w:rPr>
          <w:rFonts w:ascii="Times New Roman" w:hAnsi="Times New Roman"/>
          <w:sz w:val="28"/>
          <w:szCs w:val="28"/>
        </w:rPr>
        <w:t xml:space="preserve"> та </w:t>
      </w:r>
      <w:r w:rsidRPr="0083179C">
        <w:rPr>
          <w:rFonts w:ascii="Times New Roman" w:hAnsi="Times New Roman"/>
          <w:sz w:val="28"/>
          <w:szCs w:val="28"/>
          <w:lang w:val="ru-RU"/>
        </w:rPr>
        <w:t>“</w:t>
      </w:r>
      <w:r w:rsidRPr="0083179C">
        <w:rPr>
          <w:rFonts w:ascii="Times New Roman" w:hAnsi="Times New Roman"/>
          <w:sz w:val="28"/>
          <w:szCs w:val="28"/>
        </w:rPr>
        <w:t>службова особа</w:t>
      </w:r>
      <w:r w:rsidRPr="0083179C">
        <w:rPr>
          <w:rFonts w:ascii="Times New Roman" w:hAnsi="Times New Roman"/>
          <w:sz w:val="28"/>
          <w:szCs w:val="28"/>
          <w:lang w:val="ru-RU"/>
        </w:rPr>
        <w:t>”</w:t>
      </w:r>
      <w:r w:rsidRPr="0083179C">
        <w:rPr>
          <w:rFonts w:ascii="Times New Roman" w:hAnsi="Times New Roman"/>
          <w:sz w:val="28"/>
          <w:szCs w:val="28"/>
        </w:rPr>
        <w:t xml:space="preserve">. Поняття та елементи правового статусу державних службовців. Права, обов’язки і гарантії державних службовців. Обмеження, пов’язані з прийняттям на державну службу та проходженням державної служби. </w:t>
      </w:r>
    </w:p>
    <w:p w:rsidR="002242FD" w:rsidRPr="0083179C" w:rsidRDefault="002242FD" w:rsidP="00FA149C">
      <w:pPr>
        <w:pStyle w:val="Text1"/>
        <w:spacing w:after="0" w:line="360" w:lineRule="auto"/>
        <w:ind w:firstLine="709"/>
        <w:rPr>
          <w:rFonts w:ascii="Times New Roman" w:hAnsi="Times New Roman"/>
          <w:sz w:val="28"/>
          <w:szCs w:val="28"/>
        </w:rPr>
      </w:pPr>
      <w:r w:rsidRPr="0083179C">
        <w:rPr>
          <w:rFonts w:ascii="Times New Roman" w:hAnsi="Times New Roman"/>
          <w:sz w:val="28"/>
          <w:szCs w:val="28"/>
        </w:rPr>
        <w:t>Загальна характеристика юридичної відповідальності державних службовців. Дисциплінарна відповідальність державних службовців. Порядок притягнення державних службовців до дисциплінарної відповідальності. Адміністративна відповідальність державних службовців. Порядок притягнення державних службовців до адміністративної відповідальності.</w:t>
      </w:r>
    </w:p>
    <w:p w:rsidR="002242FD" w:rsidRPr="0083179C" w:rsidRDefault="002242FD" w:rsidP="00FA149C">
      <w:pPr>
        <w:spacing w:line="360" w:lineRule="auto"/>
        <w:rPr>
          <w:rFonts w:ascii="Times New Roman" w:hAnsi="Times New Roman" w:cs="Times New Roman"/>
          <w:color w:val="auto"/>
          <w:sz w:val="28"/>
          <w:szCs w:val="28"/>
        </w:rPr>
      </w:pP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i/>
          <w:color w:val="auto"/>
          <w:sz w:val="28"/>
          <w:szCs w:val="28"/>
        </w:rPr>
        <w:t>Проходження державної служби</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Проходження державної служби: поняття та стадії. Право на державну службу відповідно до законодавства України. Процедури вступу на державну службу, їх види. Присяга державного службовця.</w:t>
      </w:r>
    </w:p>
    <w:p w:rsidR="002242FD" w:rsidRPr="0083179C" w:rsidRDefault="002242FD" w:rsidP="00FA149C">
      <w:pPr>
        <w:pStyle w:val="Text1"/>
        <w:spacing w:after="0" w:line="360" w:lineRule="auto"/>
        <w:ind w:firstLine="709"/>
        <w:rPr>
          <w:rFonts w:ascii="Times New Roman" w:hAnsi="Times New Roman"/>
          <w:sz w:val="28"/>
          <w:szCs w:val="28"/>
          <w:lang w:val="ru-RU"/>
        </w:rPr>
      </w:pPr>
      <w:r w:rsidRPr="0083179C">
        <w:rPr>
          <w:rFonts w:ascii="Times New Roman" w:hAnsi="Times New Roman"/>
          <w:sz w:val="28"/>
          <w:szCs w:val="28"/>
        </w:rPr>
        <w:t>Категорії та ранги державних службовців. Службова кар’єра: зміст та основні процедури. Кадровий резерв державної служби. Атестація та щорічне оцінювання діяльності державних службовців. Заохочення на державній службі. Професійна підготовка та підвищення кваліфікації державних службовців. Відсторонення від посади та проведення службового розслідування щодо державних службовців. Підстави припинення державної служби: загальні та спеціальні. Відставка державного службовця. Засоби правового захисту державних службовців.</w:t>
      </w:r>
      <w:r w:rsidRPr="0083179C">
        <w:rPr>
          <w:rFonts w:ascii="Times New Roman" w:hAnsi="Times New Roman"/>
          <w:sz w:val="28"/>
          <w:szCs w:val="28"/>
          <w:lang w:val="ru-RU"/>
        </w:rPr>
        <w:t xml:space="preserve"> </w:t>
      </w:r>
    </w:p>
    <w:p w:rsidR="002242FD" w:rsidRPr="0083179C" w:rsidRDefault="002242FD" w:rsidP="00FA149C">
      <w:pPr>
        <w:pStyle w:val="Text1"/>
        <w:spacing w:after="0" w:line="360" w:lineRule="auto"/>
        <w:ind w:firstLine="709"/>
        <w:rPr>
          <w:rFonts w:ascii="Times New Roman" w:hAnsi="Times New Roman"/>
          <w:sz w:val="28"/>
          <w:szCs w:val="28"/>
          <w:lang w:val="ru-RU"/>
        </w:rPr>
      </w:pPr>
      <w:r w:rsidRPr="0083179C">
        <w:rPr>
          <w:rFonts w:ascii="Times New Roman" w:hAnsi="Times New Roman"/>
          <w:i/>
          <w:sz w:val="28"/>
          <w:szCs w:val="28"/>
        </w:rPr>
        <w:t>Запобігання корупції у сфері публічної служби</w:t>
      </w:r>
      <w:r w:rsidRPr="0083179C">
        <w:rPr>
          <w:rFonts w:ascii="Times New Roman" w:hAnsi="Times New Roman"/>
          <w:i/>
          <w:sz w:val="28"/>
          <w:szCs w:val="28"/>
          <w:lang w:val="ru-RU"/>
        </w:rPr>
        <w:t>.</w:t>
      </w:r>
      <w:r w:rsidRPr="0083179C">
        <w:rPr>
          <w:rFonts w:ascii="Times New Roman" w:hAnsi="Times New Roman"/>
          <w:b/>
          <w:sz w:val="28"/>
          <w:szCs w:val="28"/>
          <w:lang w:val="ru-RU"/>
        </w:rPr>
        <w:t xml:space="preserve"> </w:t>
      </w:r>
      <w:r w:rsidRPr="0083179C">
        <w:rPr>
          <w:rFonts w:ascii="Times New Roman" w:hAnsi="Times New Roman"/>
          <w:sz w:val="28"/>
          <w:szCs w:val="28"/>
        </w:rPr>
        <w:t>Механізми запобігання корупції у сфері публічної служби. Етичні засади публічної служби. Кодекси етики та правила етичної поведінки. Конфлікт інтересів у публічній службі, запобігання йому та врегулювання. Фінансовий контроль як захід запобігання корупції у публічній службі. Суб’єкти запобігання корупції у сфері публічної служби, їх  види та компетенція.</w:t>
      </w:r>
      <w:r w:rsidRPr="0083179C">
        <w:rPr>
          <w:rFonts w:ascii="Times New Roman" w:hAnsi="Times New Roman"/>
          <w:sz w:val="28"/>
          <w:szCs w:val="28"/>
          <w:lang w:val="ru-RU"/>
        </w:rPr>
        <w:t xml:space="preserve"> </w:t>
      </w:r>
    </w:p>
    <w:p w:rsidR="002242FD" w:rsidRPr="0083179C" w:rsidRDefault="002242FD" w:rsidP="00FA149C">
      <w:pPr>
        <w:pStyle w:val="Text1"/>
        <w:tabs>
          <w:tab w:val="right" w:pos="9787"/>
        </w:tabs>
        <w:spacing w:after="0" w:line="360" w:lineRule="auto"/>
        <w:ind w:firstLine="709"/>
        <w:rPr>
          <w:rFonts w:ascii="Times New Roman" w:hAnsi="Times New Roman"/>
          <w:i/>
          <w:sz w:val="28"/>
          <w:szCs w:val="28"/>
        </w:rPr>
      </w:pPr>
      <w:r w:rsidRPr="0083179C">
        <w:rPr>
          <w:rFonts w:ascii="Times New Roman" w:hAnsi="Times New Roman"/>
          <w:i/>
          <w:sz w:val="28"/>
          <w:szCs w:val="28"/>
        </w:rPr>
        <w:t>Державна служба</w:t>
      </w:r>
      <w:r w:rsidRPr="0083179C">
        <w:rPr>
          <w:rFonts w:ascii="Times New Roman" w:hAnsi="Times New Roman"/>
          <w:i/>
          <w:sz w:val="28"/>
          <w:szCs w:val="28"/>
          <w:lang w:val="ru-RU"/>
        </w:rPr>
        <w:t xml:space="preserve"> </w:t>
      </w:r>
      <w:r w:rsidRPr="0083179C">
        <w:rPr>
          <w:rFonts w:ascii="Times New Roman" w:hAnsi="Times New Roman"/>
          <w:i/>
          <w:sz w:val="28"/>
          <w:szCs w:val="28"/>
        </w:rPr>
        <w:t>в апараті органів законодавчої та судової влади</w:t>
      </w:r>
      <w:r w:rsidRPr="0083179C">
        <w:rPr>
          <w:rFonts w:ascii="Times New Roman" w:hAnsi="Times New Roman"/>
          <w:i/>
          <w:sz w:val="28"/>
          <w:szCs w:val="28"/>
          <w:lang w:val="ru-RU"/>
        </w:rPr>
        <w:t>.</w:t>
      </w:r>
      <w:r w:rsidRPr="0083179C">
        <w:rPr>
          <w:rFonts w:ascii="Times New Roman" w:hAnsi="Times New Roman"/>
          <w:i/>
          <w:sz w:val="28"/>
          <w:szCs w:val="28"/>
          <w:lang w:val="ru-RU"/>
        </w:rPr>
        <w:tab/>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z w:val="28"/>
          <w:szCs w:val="28"/>
        </w:rPr>
        <w:t>Правове та організаційне забезпечення державної служби в Апараті Верховної Ради України. Правовий статус державних службовців в Апараті Верховної Ради України. Проходження державної служби в Апараті Верховної Ради України.</w:t>
      </w:r>
    </w:p>
    <w:p w:rsidR="002242FD" w:rsidRPr="0083179C" w:rsidRDefault="002242FD" w:rsidP="00FA149C">
      <w:pPr>
        <w:spacing w:line="360" w:lineRule="auto"/>
        <w:ind w:firstLine="709"/>
        <w:jc w:val="both"/>
        <w:rPr>
          <w:rFonts w:ascii="Times New Roman" w:hAnsi="Times New Roman" w:cs="Times New Roman"/>
          <w:color w:val="auto"/>
          <w:sz w:val="28"/>
          <w:szCs w:val="28"/>
          <w:lang w:val="ru-RU"/>
        </w:rPr>
      </w:pPr>
      <w:r w:rsidRPr="0083179C">
        <w:rPr>
          <w:rFonts w:ascii="Times New Roman" w:hAnsi="Times New Roman" w:cs="Times New Roman"/>
          <w:color w:val="auto"/>
          <w:sz w:val="28"/>
          <w:szCs w:val="28"/>
        </w:rPr>
        <w:t>Правове та організаційне забезпечення державної служби в апараті органів судової влади. Види і правовий статус державних службовців в апараті органів судової влади. Проходження державної служби в апараті органів судової влади. Правовий статус помічника судді.</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rPr>
        <w:t>Особливості проходження державної служби в органах виконавчої влади</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 xml:space="preserve">Загальна характеристика державної служби в органах виконавчої влади. </w:t>
      </w:r>
      <w:r w:rsidRPr="0083179C">
        <w:rPr>
          <w:rFonts w:ascii="Times New Roman" w:hAnsi="Times New Roman" w:cs="Times New Roman"/>
          <w:bCs/>
          <w:color w:val="auto"/>
          <w:sz w:val="28"/>
          <w:szCs w:val="28"/>
        </w:rPr>
        <w:t>Державна служба</w:t>
      </w:r>
      <w:r w:rsidRPr="0083179C">
        <w:rPr>
          <w:rFonts w:ascii="Times New Roman" w:hAnsi="Times New Roman" w:cs="Times New Roman"/>
          <w:color w:val="auto"/>
          <w:sz w:val="28"/>
          <w:szCs w:val="28"/>
        </w:rPr>
        <w:t xml:space="preserve"> </w:t>
      </w:r>
      <w:r w:rsidRPr="0083179C">
        <w:rPr>
          <w:rFonts w:ascii="Times New Roman" w:hAnsi="Times New Roman" w:cs="Times New Roman"/>
          <w:bCs/>
          <w:color w:val="auto"/>
          <w:sz w:val="28"/>
          <w:szCs w:val="28"/>
        </w:rPr>
        <w:t>в органах внутрішніх справ</w:t>
      </w:r>
      <w:r w:rsidRPr="0083179C">
        <w:rPr>
          <w:rFonts w:ascii="Times New Roman" w:hAnsi="Times New Roman" w:cs="Times New Roman"/>
          <w:color w:val="auto"/>
          <w:sz w:val="28"/>
          <w:szCs w:val="28"/>
        </w:rPr>
        <w:t>. Поняття та принципи служби в органах внутрішніх справ. Правові та організаційні засади державної служби в органах внутрішніх справ. Проходження державної служби в органах внутрішніх справ. Дисциплінарна відповідальність осіб рядового і начальницького складу органів внутрішніх справ.</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color w:val="auto"/>
          <w:spacing w:val="-2"/>
          <w:sz w:val="28"/>
          <w:szCs w:val="28"/>
        </w:rPr>
        <w:t>Дипломатична служба. Поняття та принципи дипломати</w:t>
      </w:r>
      <w:r w:rsidRPr="0083179C">
        <w:rPr>
          <w:rFonts w:ascii="Times New Roman" w:hAnsi="Times New Roman" w:cs="Times New Roman"/>
          <w:color w:val="auto"/>
          <w:sz w:val="28"/>
          <w:szCs w:val="28"/>
        </w:rPr>
        <w:t>чної служби. Правове та організаційне забезпечення дипломатичної служби. Проходження дипломатичної служби. Дисциплінарна відповідальність працівників дипломатичної служби.</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bCs/>
          <w:color w:val="auto"/>
          <w:sz w:val="28"/>
          <w:szCs w:val="28"/>
        </w:rPr>
        <w:t>Військова служба як державна служба особливого характеру.</w:t>
      </w:r>
      <w:r w:rsidRPr="0083179C">
        <w:rPr>
          <w:rFonts w:ascii="Times New Roman" w:hAnsi="Times New Roman" w:cs="Times New Roman"/>
          <w:b/>
          <w:bCs/>
          <w:color w:val="auto"/>
          <w:sz w:val="28"/>
          <w:szCs w:val="28"/>
        </w:rPr>
        <w:t xml:space="preserve"> </w:t>
      </w:r>
      <w:r w:rsidRPr="0083179C">
        <w:rPr>
          <w:rFonts w:ascii="Times New Roman" w:hAnsi="Times New Roman" w:cs="Times New Roman"/>
          <w:color w:val="auto"/>
          <w:sz w:val="28"/>
          <w:szCs w:val="28"/>
        </w:rPr>
        <w:t>Поняття, принципи та види військової служби. Правове та організаційне забезпечення військової служби. Проходження військової служби. Альтернативна (невійськова) служба, порядок її проходження. Дисциплінарна відповідальність військово-службовців.</w:t>
      </w:r>
    </w:p>
    <w:p w:rsidR="002242FD" w:rsidRPr="0083179C" w:rsidRDefault="002242FD" w:rsidP="00FA149C">
      <w:pPr>
        <w:spacing w:line="360" w:lineRule="auto"/>
        <w:ind w:firstLine="709"/>
        <w:jc w:val="both"/>
        <w:rPr>
          <w:rFonts w:ascii="Times New Roman" w:hAnsi="Times New Roman" w:cs="Times New Roman"/>
          <w:color w:val="auto"/>
          <w:sz w:val="28"/>
          <w:szCs w:val="28"/>
          <w:lang w:val="ru-RU"/>
        </w:rPr>
      </w:pPr>
      <w:r w:rsidRPr="0083179C">
        <w:rPr>
          <w:rFonts w:ascii="Times New Roman" w:hAnsi="Times New Roman" w:cs="Times New Roman"/>
          <w:color w:val="auto"/>
          <w:sz w:val="28"/>
          <w:szCs w:val="28"/>
        </w:rPr>
        <w:t>Державна служба в органах Служби безпеки України. Поняття та принципи державної служби в органах Служби безпеки України. Правове та організаційне забезпечення державної служби в орга</w:t>
      </w:r>
      <w:r w:rsidRPr="0083179C">
        <w:rPr>
          <w:rFonts w:ascii="Times New Roman" w:hAnsi="Times New Roman" w:cs="Times New Roman"/>
          <w:color w:val="auto"/>
          <w:spacing w:val="-2"/>
          <w:sz w:val="28"/>
          <w:szCs w:val="28"/>
        </w:rPr>
        <w:t>нах Служби безпеки України. Склад кадрів Служби безпеки України. Проходження державної слу</w:t>
      </w:r>
      <w:r w:rsidRPr="0083179C">
        <w:rPr>
          <w:rFonts w:ascii="Times New Roman" w:hAnsi="Times New Roman" w:cs="Times New Roman"/>
          <w:color w:val="auto"/>
          <w:sz w:val="28"/>
          <w:szCs w:val="28"/>
        </w:rPr>
        <w:t>жби в органах Слу</w:t>
      </w:r>
      <w:r w:rsidRPr="0083179C">
        <w:rPr>
          <w:rFonts w:ascii="Times New Roman" w:hAnsi="Times New Roman" w:cs="Times New Roman"/>
          <w:color w:val="auto"/>
          <w:spacing w:val="-2"/>
          <w:sz w:val="28"/>
          <w:szCs w:val="28"/>
        </w:rPr>
        <w:t>жби безпеки України. Дисциплінарна відповідальності співробі</w:t>
      </w:r>
      <w:r w:rsidRPr="0083179C">
        <w:rPr>
          <w:rFonts w:ascii="Times New Roman" w:hAnsi="Times New Roman" w:cs="Times New Roman"/>
          <w:color w:val="auto"/>
          <w:sz w:val="28"/>
          <w:szCs w:val="28"/>
        </w:rPr>
        <w:t xml:space="preserve">тників Служби безпеки України. </w:t>
      </w:r>
    </w:p>
    <w:p w:rsidR="002242FD" w:rsidRPr="0083179C" w:rsidRDefault="002242FD" w:rsidP="00FA149C">
      <w:pPr>
        <w:spacing w:line="360" w:lineRule="auto"/>
        <w:ind w:firstLine="709"/>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rPr>
        <w:t>Служба в органах місцевого самоврядування</w:t>
      </w:r>
      <w:r w:rsidRPr="0083179C">
        <w:rPr>
          <w:rFonts w:ascii="Times New Roman" w:hAnsi="Times New Roman" w:cs="Times New Roman"/>
          <w:i/>
          <w:color w:val="auto"/>
          <w:sz w:val="28"/>
          <w:szCs w:val="28"/>
          <w:lang w:val="ru-RU"/>
        </w:rPr>
        <w:t>.</w:t>
      </w:r>
      <w:r w:rsidRPr="0083179C">
        <w:rPr>
          <w:rFonts w:ascii="Times New Roman" w:hAnsi="Times New Roman" w:cs="Times New Roman"/>
          <w:b/>
          <w:color w:val="auto"/>
          <w:sz w:val="28"/>
          <w:szCs w:val="28"/>
          <w:lang w:val="ru-RU"/>
        </w:rPr>
        <w:t xml:space="preserve"> </w:t>
      </w:r>
      <w:r w:rsidRPr="0083179C">
        <w:rPr>
          <w:rFonts w:ascii="Times New Roman" w:hAnsi="Times New Roman" w:cs="Times New Roman"/>
          <w:color w:val="auto"/>
          <w:sz w:val="28"/>
          <w:szCs w:val="28"/>
        </w:rPr>
        <w:t>Поняття, ознаки та принципи служби в органах місцевого самоврядування. Правове та організаційне забезпечення служби в органах місцевого самоврядування. Правовий статус посадових осіб місцевого самоврядування. Проходження служби в органах місцевого самоврядування.</w:t>
      </w:r>
    </w:p>
    <w:p w:rsidR="002242FD" w:rsidRPr="0083179C" w:rsidRDefault="002242FD" w:rsidP="000D63AE">
      <w:pPr>
        <w:pStyle w:val="2"/>
        <w:spacing w:line="360" w:lineRule="auto"/>
        <w:jc w:val="center"/>
        <w:rPr>
          <w:sz w:val="28"/>
          <w:szCs w:val="28"/>
          <w:lang w:val="uk-UA"/>
        </w:rPr>
      </w:pPr>
      <w:r w:rsidRPr="0083179C">
        <w:rPr>
          <w:i/>
          <w:sz w:val="28"/>
          <w:szCs w:val="28"/>
          <w:lang w:val="uk-UA"/>
        </w:rPr>
        <w:t xml:space="preserve">     </w:t>
      </w:r>
      <w:r w:rsidRPr="0083179C">
        <w:rPr>
          <w:caps w:val="0"/>
          <w:sz w:val="28"/>
          <w:szCs w:val="28"/>
          <w:lang w:val="uk-UA"/>
        </w:rPr>
        <w:t>Модуль 2. Проблеми імплементації в Україні європейської моделі публічного адміністрування економікою, соціально-культурною сферою та адміністративно-політичною діяльністю</w:t>
      </w:r>
    </w:p>
    <w:p w:rsidR="002242FD" w:rsidRPr="0083179C" w:rsidRDefault="002242FD" w:rsidP="00286A59">
      <w:pPr>
        <w:pStyle w:val="1"/>
        <w:spacing w:before="0" w:after="0" w:line="360" w:lineRule="auto"/>
        <w:jc w:val="both"/>
        <w:rPr>
          <w:sz w:val="28"/>
          <w:szCs w:val="28"/>
          <w:lang w:val="uk-UA"/>
        </w:rPr>
      </w:pPr>
    </w:p>
    <w:p w:rsidR="002242FD" w:rsidRPr="0083179C" w:rsidRDefault="002242FD" w:rsidP="00FA149C">
      <w:pPr>
        <w:pStyle w:val="a9"/>
        <w:widowControl w:val="0"/>
        <w:spacing w:line="360" w:lineRule="auto"/>
        <w:rPr>
          <w:szCs w:val="28"/>
        </w:rPr>
      </w:pPr>
      <w:r w:rsidRPr="0083179C">
        <w:rPr>
          <w:b/>
          <w:szCs w:val="28"/>
        </w:rPr>
        <w:t xml:space="preserve">     </w:t>
      </w:r>
      <w:r w:rsidRPr="0083179C">
        <w:rPr>
          <w:i/>
          <w:szCs w:val="28"/>
        </w:rPr>
        <w:t>Правові засади публічного адміністрування економікою.</w:t>
      </w:r>
      <w:r w:rsidRPr="0083179C">
        <w:rPr>
          <w:b/>
          <w:szCs w:val="28"/>
        </w:rPr>
        <w:t xml:space="preserve"> </w:t>
      </w:r>
      <w:r w:rsidRPr="0083179C">
        <w:rPr>
          <w:szCs w:val="28"/>
        </w:rPr>
        <w:t xml:space="preserve">Правове регулювання економіки. Завдання, функції та методи публічного адміністрування економікою. Організація та </w:t>
      </w:r>
      <w:r w:rsidRPr="0083179C">
        <w:rPr>
          <w:spacing w:val="-4"/>
          <w:szCs w:val="28"/>
        </w:rPr>
        <w:t xml:space="preserve">зміст </w:t>
      </w:r>
      <w:r w:rsidRPr="0083179C">
        <w:rPr>
          <w:szCs w:val="28"/>
        </w:rPr>
        <w:t xml:space="preserve">публічного адміністрування </w:t>
      </w:r>
      <w:r w:rsidRPr="0083179C">
        <w:rPr>
          <w:spacing w:val="-4"/>
          <w:szCs w:val="28"/>
        </w:rPr>
        <w:t xml:space="preserve"> у сфері економіки. Державний кон</w:t>
      </w:r>
      <w:r w:rsidRPr="0083179C">
        <w:rPr>
          <w:szCs w:val="28"/>
        </w:rPr>
        <w:t xml:space="preserve">троль у сфері економіки. </w:t>
      </w:r>
    </w:p>
    <w:p w:rsidR="002242FD" w:rsidRPr="0083179C" w:rsidRDefault="002242FD" w:rsidP="00FA149C">
      <w:pPr>
        <w:pStyle w:val="14"/>
        <w:widowControl w:val="0"/>
        <w:spacing w:line="360" w:lineRule="auto"/>
        <w:ind w:firstLine="709"/>
        <w:jc w:val="both"/>
        <w:rPr>
          <w:rFonts w:ascii="Times New Roman" w:hAnsi="Times New Roman"/>
          <w:sz w:val="28"/>
          <w:szCs w:val="28"/>
          <w:lang w:val="uk-UA"/>
        </w:rPr>
      </w:pPr>
      <w:r w:rsidRPr="0083179C">
        <w:rPr>
          <w:rFonts w:ascii="Times New Roman" w:hAnsi="Times New Roman"/>
          <w:sz w:val="28"/>
          <w:szCs w:val="28"/>
          <w:lang w:val="uk-UA"/>
        </w:rPr>
        <w:t xml:space="preserve">Організаційно-правові засади адміністрування промисловістю, агропромисловим комплексом, використанням і охороною природних ресурсів, комунікаціями, будівництвом і житлово-комунальним господарством, фінансами, зовнішньоекономічною діяльністю та митною справою. </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i/>
          <w:color w:val="auto"/>
          <w:spacing w:val="-6"/>
          <w:sz w:val="28"/>
          <w:szCs w:val="28"/>
        </w:rPr>
        <w:t xml:space="preserve">     Організаційно-правові засади </w:t>
      </w:r>
      <w:r w:rsidRPr="0083179C">
        <w:rPr>
          <w:rFonts w:ascii="Times New Roman" w:hAnsi="Times New Roman" w:cs="Times New Roman"/>
          <w:i/>
          <w:color w:val="auto"/>
          <w:sz w:val="28"/>
          <w:szCs w:val="28"/>
        </w:rPr>
        <w:t>публічного адміністрування</w:t>
      </w:r>
      <w:r w:rsidRPr="0083179C">
        <w:rPr>
          <w:i/>
          <w:color w:val="auto"/>
          <w:szCs w:val="28"/>
        </w:rPr>
        <w:t xml:space="preserve"> </w:t>
      </w:r>
      <w:r w:rsidRPr="0083179C">
        <w:rPr>
          <w:rFonts w:ascii="Times New Roman" w:hAnsi="Times New Roman" w:cs="Times New Roman"/>
          <w:i/>
          <w:color w:val="auto"/>
          <w:spacing w:val="-6"/>
          <w:sz w:val="28"/>
          <w:szCs w:val="28"/>
        </w:rPr>
        <w:t xml:space="preserve"> фінансами.</w:t>
      </w:r>
      <w:r w:rsidRPr="0083179C">
        <w:rPr>
          <w:rFonts w:ascii="Times New Roman" w:hAnsi="Times New Roman" w:cs="Times New Roman"/>
          <w:b/>
          <w:color w:val="auto"/>
          <w:spacing w:val="-6"/>
          <w:sz w:val="28"/>
          <w:szCs w:val="28"/>
        </w:rPr>
        <w:t xml:space="preserve"> </w:t>
      </w:r>
      <w:r w:rsidRPr="0083179C">
        <w:rPr>
          <w:rFonts w:ascii="Times New Roman" w:hAnsi="Times New Roman" w:cs="Times New Roman"/>
          <w:color w:val="auto"/>
          <w:sz w:val="28"/>
          <w:szCs w:val="28"/>
        </w:rPr>
        <w:t>Правові засади адміністрування фінансами. Система органів, які здійснюють адміністрування фінансами. Кабінет Міністрів України та його повноваження у сфері адміністрування фінансами. Міністерства, інші центральні органи виконавчої влади як суб’єкти публічного адміністрування фінансами. Фінансовий контроль: форми та методи його здійснення. Національний банк України та його повноваження у сфері фінансового контролю. Адміністративна відповідальність за правопорушення в галузі фінансів.</w:t>
      </w:r>
    </w:p>
    <w:p w:rsidR="002242FD" w:rsidRPr="0083179C" w:rsidRDefault="002242FD" w:rsidP="00FA149C">
      <w:pPr>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rPr>
        <w:t xml:space="preserve">     </w:t>
      </w:r>
      <w:r w:rsidRPr="0083179C">
        <w:rPr>
          <w:rFonts w:ascii="Times New Roman" w:hAnsi="Times New Roman" w:cs="Times New Roman"/>
          <w:i/>
          <w:color w:val="auto"/>
          <w:sz w:val="28"/>
          <w:szCs w:val="28"/>
        </w:rPr>
        <w:t>Публічне адміністрування</w:t>
      </w:r>
      <w:r w:rsidRPr="0083179C">
        <w:rPr>
          <w:i/>
          <w:color w:val="auto"/>
          <w:szCs w:val="28"/>
        </w:rPr>
        <w:t xml:space="preserve"> </w:t>
      </w:r>
      <w:r w:rsidRPr="0083179C">
        <w:rPr>
          <w:rFonts w:ascii="Times New Roman" w:hAnsi="Times New Roman" w:cs="Times New Roman"/>
          <w:i/>
          <w:color w:val="auto"/>
          <w:sz w:val="28"/>
          <w:szCs w:val="28"/>
        </w:rPr>
        <w:t xml:space="preserve"> освітою і наукою.</w:t>
      </w:r>
      <w:r w:rsidRPr="0083179C">
        <w:rPr>
          <w:rFonts w:ascii="Times New Roman" w:hAnsi="Times New Roman" w:cs="Times New Roman"/>
          <w:b/>
          <w:color w:val="auto"/>
          <w:sz w:val="28"/>
          <w:szCs w:val="28"/>
        </w:rPr>
        <w:t xml:space="preserve"> </w:t>
      </w:r>
      <w:r w:rsidRPr="0083179C">
        <w:rPr>
          <w:rFonts w:ascii="Times New Roman" w:hAnsi="Times New Roman" w:cs="Times New Roman"/>
          <w:color w:val="auto"/>
          <w:sz w:val="28"/>
          <w:szCs w:val="28"/>
        </w:rPr>
        <w:t>Організаційно-правові засади освітньої діяльності в Україні. Система органів публічного адміністрування  освітою. Види органів управління освітою. Повноваження Міністерства освіти і науки України. Компетенція місцевих органів виконавчої влади в галузі освіти. Компетенція органів місцевого самоврядування в галузі освіти. Органи адміністрування навчальними закладами. Повноваження керівника навчального закладу.</w:t>
      </w:r>
    </w:p>
    <w:p w:rsidR="002242FD" w:rsidRPr="0083179C" w:rsidRDefault="002242FD" w:rsidP="00FA149C">
      <w:pPr>
        <w:pStyle w:val="14"/>
        <w:widowControl w:val="0"/>
        <w:spacing w:line="360" w:lineRule="auto"/>
        <w:ind w:firstLine="709"/>
        <w:jc w:val="both"/>
        <w:rPr>
          <w:rFonts w:ascii="Times New Roman" w:hAnsi="Times New Roman"/>
          <w:sz w:val="28"/>
          <w:szCs w:val="28"/>
          <w:lang w:val="uk-UA"/>
        </w:rPr>
      </w:pPr>
      <w:r w:rsidRPr="0083179C">
        <w:rPr>
          <w:rFonts w:ascii="Times New Roman" w:hAnsi="Times New Roman"/>
          <w:sz w:val="28"/>
          <w:szCs w:val="28"/>
          <w:lang w:val="uk-UA"/>
        </w:rPr>
        <w:t>Правові засади публічного адміністрування наукою. Основні принципи публічного адміністрування науковою діяльністю. Система органів публічного адміністрування наукою. Завдання Національної академії наук України. Галузеві академії наук. Статус і завдання Національної академії правових наук України.</w:t>
      </w:r>
    </w:p>
    <w:p w:rsidR="002242FD" w:rsidRPr="0083179C" w:rsidRDefault="002242FD" w:rsidP="00FA149C">
      <w:pPr>
        <w:spacing w:line="360" w:lineRule="auto"/>
        <w:rPr>
          <w:rFonts w:ascii="Times New Roman" w:hAnsi="Times New Roman" w:cs="Times New Roman"/>
          <w:color w:val="auto"/>
          <w:sz w:val="28"/>
          <w:szCs w:val="28"/>
        </w:rPr>
      </w:pPr>
      <w:r w:rsidRPr="0083179C">
        <w:rPr>
          <w:rFonts w:ascii="Times New Roman" w:hAnsi="Times New Roman" w:cs="Times New Roman"/>
          <w:b/>
          <w:color w:val="auto"/>
          <w:sz w:val="28"/>
          <w:szCs w:val="28"/>
        </w:rPr>
        <w:t xml:space="preserve">     </w:t>
      </w:r>
      <w:r w:rsidRPr="0083179C">
        <w:rPr>
          <w:rFonts w:ascii="Times New Roman" w:hAnsi="Times New Roman" w:cs="Times New Roman"/>
          <w:i/>
          <w:color w:val="auto"/>
          <w:sz w:val="28"/>
          <w:szCs w:val="28"/>
        </w:rPr>
        <w:t>Публічне адміністрування</w:t>
      </w:r>
      <w:r w:rsidRPr="0083179C">
        <w:rPr>
          <w:i/>
          <w:color w:val="auto"/>
          <w:szCs w:val="28"/>
        </w:rPr>
        <w:t xml:space="preserve"> </w:t>
      </w:r>
      <w:r w:rsidRPr="0083179C">
        <w:rPr>
          <w:rFonts w:ascii="Times New Roman" w:hAnsi="Times New Roman" w:cs="Times New Roman"/>
          <w:i/>
          <w:color w:val="auto"/>
          <w:sz w:val="28"/>
          <w:szCs w:val="28"/>
        </w:rPr>
        <w:t xml:space="preserve"> охороною здоров’я. </w:t>
      </w:r>
      <w:r w:rsidRPr="0083179C">
        <w:rPr>
          <w:rFonts w:ascii="Times New Roman" w:hAnsi="Times New Roman" w:cs="Times New Roman"/>
          <w:color w:val="auto"/>
          <w:sz w:val="28"/>
          <w:szCs w:val="28"/>
        </w:rPr>
        <w:t xml:space="preserve">Охорона здоров’я як напрям державної діяльності. Система органів, що здійснюють адміністрування охороною здоров’я, їх компетенція. Роль органів місцевого самоврядування в забезпеченні охорони здоров’я населення. Правовий статус установ охорони здоров’я. </w:t>
      </w:r>
    </w:p>
    <w:p w:rsidR="002242FD" w:rsidRPr="0083179C" w:rsidRDefault="002242FD" w:rsidP="00FA149C">
      <w:pPr>
        <w:pStyle w:val="14"/>
        <w:widowControl w:val="0"/>
        <w:spacing w:line="360" w:lineRule="auto"/>
        <w:ind w:firstLine="709"/>
        <w:jc w:val="both"/>
        <w:rPr>
          <w:rFonts w:ascii="Times New Roman" w:hAnsi="Times New Roman"/>
          <w:sz w:val="28"/>
          <w:szCs w:val="28"/>
          <w:lang w:val="uk-UA"/>
        </w:rPr>
      </w:pPr>
      <w:r w:rsidRPr="0083179C">
        <w:rPr>
          <w:rFonts w:ascii="Times New Roman" w:hAnsi="Times New Roman"/>
          <w:sz w:val="28"/>
          <w:szCs w:val="28"/>
          <w:lang w:val="uk-UA"/>
        </w:rPr>
        <w:t>Державний контроль у сфері охорони здоров’я. Державна санітарно-епідеміологічна служба України. Компетенція органів санітарно-епідеміологічної служби. Санітарно-епідеміологічний нагляд.</w:t>
      </w:r>
    </w:p>
    <w:p w:rsidR="002242FD" w:rsidRPr="0083179C" w:rsidRDefault="002242FD" w:rsidP="00FA149C">
      <w:pPr>
        <w:pStyle w:val="ab"/>
        <w:widowControl w:val="0"/>
        <w:spacing w:line="360" w:lineRule="auto"/>
        <w:jc w:val="both"/>
        <w:rPr>
          <w:szCs w:val="28"/>
        </w:rPr>
      </w:pPr>
      <w:r w:rsidRPr="0083179C">
        <w:rPr>
          <w:i/>
          <w:szCs w:val="28"/>
        </w:rPr>
        <w:t xml:space="preserve">     Управління культурою.</w:t>
      </w:r>
      <w:r w:rsidRPr="0083179C">
        <w:rPr>
          <w:i/>
          <w:szCs w:val="28"/>
        </w:rPr>
        <w:tab/>
      </w:r>
      <w:r w:rsidRPr="0083179C">
        <w:rPr>
          <w:szCs w:val="28"/>
        </w:rPr>
        <w:t>Культура як об’єкт адміністративно-правового регулювання і публічного адміністрування. Функції та повноваження суб’єктів публічного адміністрування у сфері культури. Місцеве самоврядування у гуманітарно-культурній сфері. Взаємодія державних органів та культурно-мистецької громадськості у реалізації державної культурної політики.</w:t>
      </w:r>
    </w:p>
    <w:p w:rsidR="002242FD" w:rsidRPr="0083179C" w:rsidRDefault="002242FD" w:rsidP="00286A59">
      <w:pPr>
        <w:pStyle w:val="ab"/>
        <w:widowControl w:val="0"/>
        <w:spacing w:line="360" w:lineRule="auto"/>
        <w:jc w:val="left"/>
        <w:rPr>
          <w:szCs w:val="28"/>
        </w:rPr>
      </w:pPr>
      <w:r w:rsidRPr="0083179C">
        <w:rPr>
          <w:i/>
          <w:szCs w:val="28"/>
        </w:rPr>
        <w:t xml:space="preserve">     Організаційно-правові засади публічного адміністрування у сфері соціальної політики.</w:t>
      </w:r>
      <w:r w:rsidRPr="0083179C">
        <w:rPr>
          <w:szCs w:val="28"/>
        </w:rPr>
        <w:t>Правові засади організації та діяльності органів адміністрування у сфері соціальної політики. Система і структура органів адміністрування у сфері соціальної політики. Завдання та функції органів адміністрування у сфері соціальної політики. Міністерство соціальної політики України в системі адміністрування в сфері соціального захисту населення, його завдання, функції, форми і методи діяльності. Адміністративно-правові засоби державного впливу у сфері соціальної політики.</w:t>
      </w:r>
    </w:p>
    <w:p w:rsidR="002242FD" w:rsidRPr="0083179C" w:rsidRDefault="002242FD" w:rsidP="00FA149C">
      <w:pPr>
        <w:pStyle w:val="ab"/>
        <w:widowControl w:val="0"/>
        <w:spacing w:line="360" w:lineRule="auto"/>
        <w:jc w:val="both"/>
        <w:rPr>
          <w:szCs w:val="28"/>
        </w:rPr>
      </w:pPr>
      <w:r w:rsidRPr="0083179C">
        <w:rPr>
          <w:b/>
          <w:szCs w:val="28"/>
        </w:rPr>
        <w:t xml:space="preserve">     </w:t>
      </w:r>
      <w:r w:rsidRPr="0083179C">
        <w:rPr>
          <w:i/>
          <w:szCs w:val="28"/>
        </w:rPr>
        <w:t>Публічне адміністрування обороною і національною безпекою</w:t>
      </w:r>
      <w:r w:rsidRPr="0083179C">
        <w:rPr>
          <w:b/>
          <w:szCs w:val="28"/>
        </w:rPr>
        <w:t xml:space="preserve">. </w:t>
      </w:r>
      <w:r w:rsidRPr="0083179C">
        <w:rPr>
          <w:szCs w:val="28"/>
        </w:rPr>
        <w:t xml:space="preserve">Організаційно-правові засади адмін6істрування обороною. Органи адміністрування обороною. Збройні Сили України, їх види. </w:t>
      </w:r>
      <w:r w:rsidRPr="0083179C">
        <w:rPr>
          <w:spacing w:val="-4"/>
          <w:szCs w:val="28"/>
        </w:rPr>
        <w:t>Комплектування Збройних Сил України. Повноваження держа</w:t>
      </w:r>
      <w:r w:rsidRPr="0083179C">
        <w:rPr>
          <w:szCs w:val="28"/>
        </w:rPr>
        <w:t>вних органів, органів місцевого самоврядування, підприємств, установ та організацій у сфері оборони. Військова служба. Альтернативна (невійськова) служба.</w:t>
      </w:r>
    </w:p>
    <w:p w:rsidR="002242FD" w:rsidRPr="0083179C" w:rsidRDefault="002242FD" w:rsidP="00FA149C">
      <w:pPr>
        <w:pStyle w:val="14"/>
        <w:widowControl w:val="0"/>
        <w:spacing w:line="360" w:lineRule="auto"/>
        <w:ind w:firstLine="709"/>
        <w:jc w:val="both"/>
        <w:rPr>
          <w:rFonts w:ascii="Times New Roman" w:hAnsi="Times New Roman"/>
          <w:sz w:val="28"/>
          <w:szCs w:val="28"/>
          <w:lang w:val="uk-UA"/>
        </w:rPr>
      </w:pPr>
      <w:r w:rsidRPr="0083179C">
        <w:rPr>
          <w:rFonts w:ascii="Times New Roman" w:hAnsi="Times New Roman"/>
          <w:sz w:val="28"/>
          <w:szCs w:val="28"/>
          <w:lang w:val="uk-UA"/>
        </w:rPr>
        <w:t>Організаційно-правові засади адміністрування національною безпекою. Об’єкти та суб’єкти адміністрування в сфері національної безпеки. Державний кордон та його охорона.</w:t>
      </w:r>
    </w:p>
    <w:p w:rsidR="002242FD" w:rsidRPr="0083179C" w:rsidRDefault="002242FD" w:rsidP="00FA149C">
      <w:pPr>
        <w:shd w:val="clear" w:color="auto" w:fill="FFFFFF"/>
        <w:spacing w:line="360" w:lineRule="auto"/>
        <w:jc w:val="both"/>
        <w:rPr>
          <w:rFonts w:ascii="Times New Roman" w:hAnsi="Times New Roman" w:cs="Times New Roman"/>
          <w:color w:val="auto"/>
          <w:sz w:val="28"/>
          <w:szCs w:val="28"/>
        </w:rPr>
      </w:pPr>
      <w:r w:rsidRPr="0083179C">
        <w:rPr>
          <w:rFonts w:ascii="Times New Roman" w:hAnsi="Times New Roman" w:cs="Times New Roman"/>
          <w:b/>
          <w:color w:val="auto"/>
          <w:sz w:val="28"/>
          <w:szCs w:val="28"/>
        </w:rPr>
        <w:t xml:space="preserve">     </w:t>
      </w:r>
      <w:r w:rsidRPr="0083179C">
        <w:rPr>
          <w:rFonts w:ascii="Times New Roman" w:hAnsi="Times New Roman" w:cs="Times New Roman"/>
          <w:i/>
          <w:color w:val="auto"/>
          <w:sz w:val="28"/>
          <w:szCs w:val="28"/>
        </w:rPr>
        <w:t>Організаційно-правові засади публічного адміністрування</w:t>
      </w:r>
      <w:r w:rsidRPr="0083179C">
        <w:rPr>
          <w:color w:val="auto"/>
          <w:szCs w:val="28"/>
        </w:rPr>
        <w:t xml:space="preserve"> </w:t>
      </w:r>
      <w:r w:rsidRPr="0083179C">
        <w:rPr>
          <w:rFonts w:ascii="Times New Roman" w:hAnsi="Times New Roman" w:cs="Times New Roman"/>
          <w:i/>
          <w:color w:val="auto"/>
          <w:sz w:val="28"/>
          <w:szCs w:val="28"/>
        </w:rPr>
        <w:t>внутрішніми справами</w:t>
      </w:r>
      <w:r w:rsidRPr="0083179C">
        <w:rPr>
          <w:rFonts w:ascii="Times New Roman" w:hAnsi="Times New Roman" w:cs="Times New Roman"/>
          <w:b/>
          <w:color w:val="auto"/>
          <w:sz w:val="28"/>
          <w:szCs w:val="28"/>
        </w:rPr>
        <w:t xml:space="preserve">. </w:t>
      </w:r>
      <w:r w:rsidRPr="0083179C">
        <w:rPr>
          <w:rFonts w:ascii="Times New Roman" w:hAnsi="Times New Roman" w:cs="Times New Roman"/>
          <w:color w:val="auto"/>
          <w:sz w:val="28"/>
          <w:szCs w:val="28"/>
        </w:rPr>
        <w:t xml:space="preserve">Правові засади організації та діяльності органів внутрішніх справ. Система і структура органів внутрішніх справ. Завдання та функції органів внутрішніх справ. Міністерство внутрішніх справ України в системі адміністрування органами внутрішніх справ, його завдання, функції, форми і методи діяльності. Поліція України як складова частина органів внутрішніх справ. Завдання, функції, права та обов’язки поліції. Основні підрозділи поліції. </w:t>
      </w:r>
    </w:p>
    <w:p w:rsidR="002242FD" w:rsidRPr="0083179C" w:rsidRDefault="002242FD" w:rsidP="00FA149C">
      <w:pPr>
        <w:shd w:val="clear" w:color="auto" w:fill="FFFFFF"/>
        <w:spacing w:line="360" w:lineRule="auto"/>
        <w:jc w:val="both"/>
        <w:rPr>
          <w:rFonts w:ascii="Times New Roman" w:hAnsi="Times New Roman" w:cs="Times New Roman"/>
          <w:color w:val="auto"/>
          <w:sz w:val="28"/>
          <w:szCs w:val="28"/>
        </w:rPr>
      </w:pPr>
      <w:r w:rsidRPr="0083179C">
        <w:rPr>
          <w:rFonts w:ascii="Times New Roman" w:hAnsi="Times New Roman" w:cs="Times New Roman"/>
          <w:i/>
          <w:color w:val="auto"/>
          <w:sz w:val="28"/>
          <w:szCs w:val="28"/>
        </w:rPr>
        <w:t xml:space="preserve">     Організаційно-правові засади публічного адміністрування</w:t>
      </w:r>
      <w:r w:rsidRPr="0083179C">
        <w:rPr>
          <w:color w:val="auto"/>
          <w:szCs w:val="28"/>
        </w:rPr>
        <w:t xml:space="preserve"> </w:t>
      </w:r>
      <w:r w:rsidRPr="0083179C">
        <w:rPr>
          <w:rFonts w:ascii="Times New Roman" w:hAnsi="Times New Roman" w:cs="Times New Roman"/>
          <w:i/>
          <w:color w:val="auto"/>
          <w:sz w:val="28"/>
          <w:szCs w:val="28"/>
        </w:rPr>
        <w:t>закордонними справами.</w:t>
      </w:r>
      <w:r w:rsidRPr="0083179C">
        <w:rPr>
          <w:rFonts w:ascii="Times New Roman" w:hAnsi="Times New Roman" w:cs="Times New Roman"/>
          <w:b/>
          <w:color w:val="auto"/>
          <w:sz w:val="28"/>
          <w:szCs w:val="28"/>
        </w:rPr>
        <w:t xml:space="preserve"> </w:t>
      </w:r>
      <w:r w:rsidRPr="0083179C">
        <w:rPr>
          <w:rFonts w:ascii="Times New Roman" w:hAnsi="Times New Roman" w:cs="Times New Roman"/>
          <w:color w:val="auto"/>
          <w:sz w:val="28"/>
          <w:szCs w:val="28"/>
        </w:rPr>
        <w:t>Поняття, ознаки та правове забезпечення адміністрування закордонними справами. Система органів публічного адміністрування</w:t>
      </w:r>
      <w:r w:rsidRPr="0083179C">
        <w:rPr>
          <w:color w:val="auto"/>
          <w:szCs w:val="28"/>
        </w:rPr>
        <w:t xml:space="preserve"> </w:t>
      </w:r>
      <w:r w:rsidRPr="0083179C">
        <w:rPr>
          <w:rFonts w:ascii="Times New Roman" w:hAnsi="Times New Roman" w:cs="Times New Roman"/>
          <w:color w:val="auto"/>
          <w:sz w:val="28"/>
          <w:szCs w:val="28"/>
        </w:rPr>
        <w:t>закордонними справами, їх завдання та функції. Міністерство закордонних справ України та його органи за кордоном. Адміністративно-правове регулювання в’їзду в Україну і виїзду з України.</w:t>
      </w:r>
    </w:p>
    <w:p w:rsidR="002242FD" w:rsidRPr="0083179C" w:rsidRDefault="002242FD" w:rsidP="00FA149C">
      <w:pPr>
        <w:pStyle w:val="ab"/>
        <w:widowControl w:val="0"/>
        <w:spacing w:line="360" w:lineRule="auto"/>
        <w:jc w:val="left"/>
        <w:rPr>
          <w:szCs w:val="28"/>
        </w:rPr>
      </w:pPr>
      <w:r w:rsidRPr="0083179C">
        <w:rPr>
          <w:i/>
          <w:spacing w:val="-4"/>
          <w:szCs w:val="28"/>
        </w:rPr>
        <w:t xml:space="preserve">     Публічне адміністрування юстицією.</w:t>
      </w:r>
      <w:r w:rsidRPr="0083179C">
        <w:rPr>
          <w:b/>
          <w:spacing w:val="-4"/>
          <w:szCs w:val="28"/>
        </w:rPr>
        <w:t xml:space="preserve"> </w:t>
      </w:r>
      <w:r w:rsidRPr="0083179C">
        <w:rPr>
          <w:szCs w:val="28"/>
        </w:rPr>
        <w:t>Органи публічного адміністрування юстицією. Міністерство юстиції України та інші центральні органи виконавчої влади в системі органів публічного адміністрування юстицією. Територіальні органи публічного адміністрування юстицією. Основні напрями діяльності органів публічного адміністрування юстицією.</w:t>
      </w:r>
    </w:p>
    <w:p w:rsidR="002242FD" w:rsidRPr="0083179C" w:rsidRDefault="002242FD" w:rsidP="00FA149C">
      <w:pPr>
        <w:ind w:firstLine="709"/>
        <w:jc w:val="both"/>
        <w:rPr>
          <w:rFonts w:ascii="Times New Roman" w:hAnsi="Times New Roman" w:cs="Times New Roman"/>
          <w:b/>
          <w:color w:val="auto"/>
          <w:sz w:val="28"/>
          <w:szCs w:val="28"/>
        </w:rPr>
      </w:pPr>
    </w:p>
    <w:p w:rsidR="002242FD" w:rsidRPr="0083179C" w:rsidRDefault="002242FD">
      <w:pPr>
        <w:pStyle w:val="13"/>
        <w:keepNext/>
        <w:keepLines/>
        <w:rPr>
          <w:color w:val="auto"/>
        </w:rPr>
      </w:pPr>
      <w:bookmarkStart w:id="23" w:name="bookmark35"/>
      <w:bookmarkStart w:id="24" w:name="bookmark36"/>
      <w:bookmarkStart w:id="25" w:name="bookmark37"/>
      <w:r w:rsidRPr="0083179C">
        <w:rPr>
          <w:color w:val="auto"/>
        </w:rPr>
        <w:t>2.2. Основні модулі навчальної дисципліни</w:t>
      </w:r>
      <w:bookmarkEnd w:id="23"/>
      <w:bookmarkEnd w:id="24"/>
      <w:bookmarkEnd w:id="25"/>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1824"/>
        <w:gridCol w:w="998"/>
        <w:gridCol w:w="797"/>
        <w:gridCol w:w="739"/>
        <w:gridCol w:w="1080"/>
        <w:gridCol w:w="1224"/>
        <w:gridCol w:w="917"/>
        <w:gridCol w:w="1186"/>
      </w:tblGrid>
      <w:tr w:rsidR="002242FD" w:rsidRPr="0083179C">
        <w:trPr>
          <w:trHeight w:hRule="exact" w:val="874"/>
          <w:jc w:val="center"/>
        </w:trPr>
        <w:tc>
          <w:tcPr>
            <w:tcW w:w="821" w:type="dxa"/>
            <w:vMerge w:val="restart"/>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center"/>
              <w:rPr>
                <w:color w:val="auto"/>
                <w:sz w:val="20"/>
                <w:szCs w:val="20"/>
              </w:rPr>
            </w:pPr>
            <w:r w:rsidRPr="0083179C">
              <w:rPr>
                <w:color w:val="auto"/>
                <w:sz w:val="20"/>
                <w:szCs w:val="20"/>
              </w:rPr>
              <w:t>№</w:t>
            </w:r>
          </w:p>
        </w:tc>
        <w:tc>
          <w:tcPr>
            <w:tcW w:w="1824" w:type="dxa"/>
            <w:vMerge w:val="restart"/>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center"/>
              <w:rPr>
                <w:color w:val="auto"/>
                <w:sz w:val="20"/>
                <w:szCs w:val="20"/>
              </w:rPr>
            </w:pPr>
            <w:r w:rsidRPr="0083179C">
              <w:rPr>
                <w:color w:val="auto"/>
                <w:sz w:val="20"/>
                <w:szCs w:val="20"/>
              </w:rPr>
              <w:t>Модуль/назва</w:t>
            </w:r>
          </w:p>
        </w:tc>
        <w:tc>
          <w:tcPr>
            <w:tcW w:w="998" w:type="dxa"/>
            <w:vMerge w:val="restart"/>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center"/>
              <w:rPr>
                <w:color w:val="auto"/>
                <w:sz w:val="20"/>
                <w:szCs w:val="20"/>
              </w:rPr>
            </w:pPr>
            <w:r w:rsidRPr="0083179C">
              <w:rPr>
                <w:color w:val="auto"/>
                <w:sz w:val="20"/>
                <w:szCs w:val="20"/>
              </w:rPr>
              <w:t>Кількість кредитів ЄКТС</w:t>
            </w:r>
          </w:p>
        </w:tc>
        <w:tc>
          <w:tcPr>
            <w:tcW w:w="797" w:type="dxa"/>
            <w:vMerge w:val="restart"/>
            <w:tcBorders>
              <w:top w:val="single" w:sz="4" w:space="0" w:color="auto"/>
              <w:left w:val="single" w:sz="4" w:space="0" w:color="auto"/>
            </w:tcBorders>
            <w:shd w:val="clear" w:color="auto" w:fill="FFFFFF"/>
          </w:tcPr>
          <w:p w:rsidR="002242FD" w:rsidRPr="0083179C" w:rsidRDefault="002242FD" w:rsidP="00C46876">
            <w:pPr>
              <w:pStyle w:val="a7"/>
              <w:spacing w:line="240" w:lineRule="auto"/>
              <w:ind w:firstLine="0"/>
              <w:jc w:val="center"/>
              <w:rPr>
                <w:color w:val="auto"/>
                <w:sz w:val="20"/>
                <w:szCs w:val="20"/>
              </w:rPr>
            </w:pPr>
            <w:r w:rsidRPr="0083179C">
              <w:rPr>
                <w:color w:val="auto"/>
                <w:sz w:val="20"/>
                <w:szCs w:val="20"/>
              </w:rPr>
              <w:t>Всього годин</w:t>
            </w:r>
          </w:p>
        </w:tc>
        <w:tc>
          <w:tcPr>
            <w:tcW w:w="3960" w:type="dxa"/>
            <w:gridSpan w:val="4"/>
            <w:tcBorders>
              <w:top w:val="single" w:sz="4" w:space="0" w:color="auto"/>
              <w:left w:val="single" w:sz="4" w:space="0" w:color="auto"/>
            </w:tcBorders>
            <w:shd w:val="clear" w:color="auto" w:fill="FFFFFF"/>
          </w:tcPr>
          <w:p w:rsidR="002242FD" w:rsidRPr="0083179C" w:rsidRDefault="002242FD">
            <w:pPr>
              <w:pStyle w:val="a7"/>
              <w:spacing w:after="180" w:line="240" w:lineRule="auto"/>
              <w:ind w:firstLine="0"/>
              <w:jc w:val="center"/>
              <w:rPr>
                <w:color w:val="auto"/>
                <w:sz w:val="20"/>
                <w:szCs w:val="20"/>
              </w:rPr>
            </w:pPr>
            <w:r w:rsidRPr="0083179C">
              <w:rPr>
                <w:color w:val="auto"/>
                <w:sz w:val="20"/>
                <w:szCs w:val="20"/>
              </w:rPr>
              <w:t>Аудиторні заняття</w:t>
            </w:r>
          </w:p>
          <w:p w:rsidR="002242FD" w:rsidRPr="0083179C" w:rsidRDefault="002242FD">
            <w:pPr>
              <w:pStyle w:val="a7"/>
              <w:spacing w:line="240" w:lineRule="auto"/>
              <w:ind w:firstLine="0"/>
              <w:jc w:val="center"/>
              <w:rPr>
                <w:color w:val="auto"/>
                <w:sz w:val="20"/>
                <w:szCs w:val="20"/>
              </w:rPr>
            </w:pPr>
            <w:r w:rsidRPr="0083179C">
              <w:rPr>
                <w:color w:val="auto"/>
                <w:sz w:val="20"/>
                <w:szCs w:val="20"/>
              </w:rPr>
              <w:t>(контактні)</w:t>
            </w:r>
          </w:p>
        </w:tc>
        <w:tc>
          <w:tcPr>
            <w:tcW w:w="1186" w:type="dxa"/>
            <w:vMerge w:val="restart"/>
            <w:tcBorders>
              <w:top w:val="single" w:sz="4" w:space="0" w:color="auto"/>
              <w:left w:val="single" w:sz="4" w:space="0" w:color="auto"/>
              <w:right w:val="single" w:sz="4" w:space="0" w:color="auto"/>
            </w:tcBorders>
            <w:shd w:val="clear" w:color="auto" w:fill="FFFFFF"/>
          </w:tcPr>
          <w:p w:rsidR="002242FD" w:rsidRPr="0083179C" w:rsidRDefault="002242FD">
            <w:pPr>
              <w:pStyle w:val="a7"/>
              <w:spacing w:line="240" w:lineRule="auto"/>
              <w:ind w:firstLine="0"/>
              <w:jc w:val="center"/>
              <w:rPr>
                <w:color w:val="auto"/>
                <w:sz w:val="20"/>
                <w:szCs w:val="20"/>
              </w:rPr>
            </w:pPr>
            <w:r w:rsidRPr="0083179C">
              <w:rPr>
                <w:color w:val="auto"/>
                <w:sz w:val="20"/>
                <w:szCs w:val="20"/>
              </w:rPr>
              <w:t>Самостійна робота здобувачів</w:t>
            </w:r>
          </w:p>
        </w:tc>
      </w:tr>
      <w:tr w:rsidR="002242FD" w:rsidRPr="0083179C">
        <w:trPr>
          <w:trHeight w:hRule="exact" w:val="1186"/>
          <w:jc w:val="center"/>
        </w:trPr>
        <w:tc>
          <w:tcPr>
            <w:tcW w:w="821" w:type="dxa"/>
            <w:vMerge/>
            <w:tcBorders>
              <w:left w:val="single" w:sz="4" w:space="0" w:color="auto"/>
            </w:tcBorders>
            <w:shd w:val="clear" w:color="auto" w:fill="FFFFFF"/>
          </w:tcPr>
          <w:p w:rsidR="002242FD" w:rsidRPr="0083179C" w:rsidRDefault="002242FD">
            <w:pPr>
              <w:rPr>
                <w:color w:val="auto"/>
              </w:rPr>
            </w:pPr>
          </w:p>
        </w:tc>
        <w:tc>
          <w:tcPr>
            <w:tcW w:w="1824" w:type="dxa"/>
            <w:vMerge/>
            <w:tcBorders>
              <w:left w:val="single" w:sz="4" w:space="0" w:color="auto"/>
            </w:tcBorders>
            <w:shd w:val="clear" w:color="auto" w:fill="FFFFFF"/>
          </w:tcPr>
          <w:p w:rsidR="002242FD" w:rsidRPr="0083179C" w:rsidRDefault="002242FD">
            <w:pPr>
              <w:rPr>
                <w:color w:val="auto"/>
              </w:rPr>
            </w:pPr>
          </w:p>
        </w:tc>
        <w:tc>
          <w:tcPr>
            <w:tcW w:w="998" w:type="dxa"/>
            <w:vMerge/>
            <w:tcBorders>
              <w:left w:val="single" w:sz="4" w:space="0" w:color="auto"/>
            </w:tcBorders>
            <w:shd w:val="clear" w:color="auto" w:fill="FFFFFF"/>
          </w:tcPr>
          <w:p w:rsidR="002242FD" w:rsidRPr="0083179C" w:rsidRDefault="002242FD">
            <w:pPr>
              <w:rPr>
                <w:color w:val="auto"/>
              </w:rPr>
            </w:pPr>
          </w:p>
        </w:tc>
        <w:tc>
          <w:tcPr>
            <w:tcW w:w="797" w:type="dxa"/>
            <w:vMerge/>
            <w:tcBorders>
              <w:left w:val="single" w:sz="4" w:space="0" w:color="auto"/>
            </w:tcBorders>
            <w:shd w:val="clear" w:color="auto" w:fill="FFFFFF"/>
          </w:tcPr>
          <w:p w:rsidR="002242FD" w:rsidRPr="0083179C" w:rsidRDefault="002242FD">
            <w:pPr>
              <w:rPr>
                <w:color w:val="auto"/>
              </w:rPr>
            </w:pPr>
          </w:p>
        </w:tc>
        <w:tc>
          <w:tcPr>
            <w:tcW w:w="739"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center"/>
              <w:rPr>
                <w:color w:val="auto"/>
                <w:sz w:val="20"/>
                <w:szCs w:val="20"/>
              </w:rPr>
            </w:pPr>
            <w:r w:rsidRPr="0083179C">
              <w:rPr>
                <w:color w:val="auto"/>
                <w:sz w:val="20"/>
                <w:szCs w:val="20"/>
              </w:rPr>
              <w:t>Лекці</w:t>
            </w:r>
          </w:p>
        </w:tc>
        <w:tc>
          <w:tcPr>
            <w:tcW w:w="1080"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center"/>
              <w:rPr>
                <w:color w:val="auto"/>
                <w:sz w:val="20"/>
                <w:szCs w:val="20"/>
              </w:rPr>
            </w:pPr>
            <w:r w:rsidRPr="0083179C">
              <w:rPr>
                <w:color w:val="auto"/>
                <w:sz w:val="20"/>
                <w:szCs w:val="20"/>
              </w:rPr>
              <w:t>Практичні заняття</w:t>
            </w:r>
          </w:p>
        </w:tc>
        <w:tc>
          <w:tcPr>
            <w:tcW w:w="1224" w:type="dxa"/>
            <w:tcBorders>
              <w:top w:val="single" w:sz="4" w:space="0" w:color="auto"/>
              <w:left w:val="single" w:sz="4" w:space="0" w:color="auto"/>
            </w:tcBorders>
            <w:shd w:val="clear" w:color="auto" w:fill="FFFFFF"/>
          </w:tcPr>
          <w:p w:rsidR="002242FD" w:rsidRPr="0083179C" w:rsidRDefault="002242FD" w:rsidP="00C46876">
            <w:pPr>
              <w:pStyle w:val="a7"/>
              <w:spacing w:line="240" w:lineRule="auto"/>
              <w:ind w:firstLine="0"/>
              <w:jc w:val="center"/>
              <w:rPr>
                <w:color w:val="auto"/>
                <w:sz w:val="20"/>
                <w:szCs w:val="20"/>
              </w:rPr>
            </w:pPr>
            <w:r w:rsidRPr="0083179C">
              <w:rPr>
                <w:color w:val="auto"/>
                <w:sz w:val="20"/>
                <w:szCs w:val="20"/>
              </w:rPr>
              <w:t>Семінарські заняття</w:t>
            </w:r>
          </w:p>
        </w:tc>
        <w:tc>
          <w:tcPr>
            <w:tcW w:w="917" w:type="dxa"/>
            <w:tcBorders>
              <w:top w:val="single" w:sz="4" w:space="0" w:color="auto"/>
              <w:left w:val="single" w:sz="4" w:space="0" w:color="auto"/>
            </w:tcBorders>
            <w:shd w:val="clear" w:color="auto" w:fill="FFFFFF"/>
          </w:tcPr>
          <w:p w:rsidR="002242FD" w:rsidRPr="0083179C" w:rsidRDefault="002242FD">
            <w:pPr>
              <w:pStyle w:val="a7"/>
              <w:spacing w:line="257" w:lineRule="auto"/>
              <w:ind w:firstLine="0"/>
              <w:jc w:val="center"/>
              <w:rPr>
                <w:color w:val="auto"/>
                <w:sz w:val="20"/>
                <w:szCs w:val="20"/>
              </w:rPr>
            </w:pPr>
            <w:r w:rsidRPr="0083179C">
              <w:rPr>
                <w:color w:val="auto"/>
                <w:sz w:val="20"/>
                <w:szCs w:val="20"/>
              </w:rPr>
              <w:t>Інші</w:t>
            </w:r>
          </w:p>
          <w:p w:rsidR="002242FD" w:rsidRPr="0083179C" w:rsidRDefault="002242FD">
            <w:pPr>
              <w:pStyle w:val="a7"/>
              <w:spacing w:after="40" w:line="257" w:lineRule="auto"/>
              <w:ind w:firstLine="0"/>
              <w:jc w:val="center"/>
              <w:rPr>
                <w:color w:val="auto"/>
                <w:sz w:val="12"/>
                <w:szCs w:val="12"/>
              </w:rPr>
            </w:pPr>
            <w:r w:rsidRPr="0083179C">
              <w:rPr>
                <w:color w:val="auto"/>
                <w:sz w:val="20"/>
                <w:szCs w:val="20"/>
              </w:rPr>
              <w:t>види занять</w:t>
            </w:r>
            <w:r w:rsidRPr="0083179C">
              <w:rPr>
                <w:rFonts w:ascii="Arial" w:hAnsi="Arial" w:cs="Arial"/>
                <w:color w:val="auto"/>
                <w:sz w:val="12"/>
                <w:szCs w:val="12"/>
              </w:rPr>
              <w:t>*</w:t>
            </w:r>
          </w:p>
          <w:p w:rsidR="002242FD" w:rsidRPr="0083179C" w:rsidRDefault="002242FD">
            <w:pPr>
              <w:pStyle w:val="a7"/>
              <w:spacing w:line="240" w:lineRule="auto"/>
              <w:ind w:firstLine="0"/>
              <w:jc w:val="center"/>
              <w:rPr>
                <w:color w:val="auto"/>
                <w:sz w:val="20"/>
                <w:szCs w:val="20"/>
              </w:rPr>
            </w:pPr>
            <w:r w:rsidRPr="0083179C">
              <w:rPr>
                <w:rFonts w:ascii="Arial" w:hAnsi="Arial" w:cs="Arial"/>
                <w:color w:val="auto"/>
                <w:sz w:val="20"/>
                <w:szCs w:val="20"/>
              </w:rPr>
              <w:t>*</w:t>
            </w:r>
          </w:p>
        </w:tc>
        <w:tc>
          <w:tcPr>
            <w:tcW w:w="1186" w:type="dxa"/>
            <w:vMerge/>
            <w:tcBorders>
              <w:left w:val="single" w:sz="4" w:space="0" w:color="auto"/>
              <w:right w:val="single" w:sz="4" w:space="0" w:color="auto"/>
            </w:tcBorders>
            <w:shd w:val="clear" w:color="auto" w:fill="FFFFFF"/>
          </w:tcPr>
          <w:p w:rsidR="002242FD" w:rsidRPr="0083179C" w:rsidRDefault="002242FD">
            <w:pPr>
              <w:rPr>
                <w:color w:val="auto"/>
              </w:rPr>
            </w:pPr>
          </w:p>
        </w:tc>
      </w:tr>
      <w:tr w:rsidR="002242FD" w:rsidRPr="0083179C">
        <w:trPr>
          <w:trHeight w:hRule="exact" w:val="2045"/>
          <w:jc w:val="center"/>
        </w:trPr>
        <w:tc>
          <w:tcPr>
            <w:tcW w:w="821" w:type="dxa"/>
            <w:tcBorders>
              <w:top w:val="single" w:sz="4" w:space="0" w:color="auto"/>
              <w:left w:val="single" w:sz="4" w:space="0" w:color="auto"/>
            </w:tcBorders>
            <w:shd w:val="clear" w:color="auto" w:fill="FFFFFF"/>
          </w:tcPr>
          <w:p w:rsidR="002242FD" w:rsidRPr="0083179C" w:rsidRDefault="002242FD" w:rsidP="005B2E77">
            <w:pPr>
              <w:pStyle w:val="a7"/>
              <w:spacing w:line="240" w:lineRule="auto"/>
              <w:ind w:firstLine="0"/>
              <w:jc w:val="center"/>
              <w:rPr>
                <w:color w:val="auto"/>
                <w:sz w:val="22"/>
                <w:szCs w:val="22"/>
              </w:rPr>
            </w:pPr>
            <w:r w:rsidRPr="0083179C">
              <w:rPr>
                <w:color w:val="auto"/>
                <w:sz w:val="22"/>
                <w:szCs w:val="22"/>
              </w:rPr>
              <w:t>1</w:t>
            </w:r>
          </w:p>
        </w:tc>
        <w:tc>
          <w:tcPr>
            <w:tcW w:w="1824" w:type="dxa"/>
            <w:tcBorders>
              <w:top w:val="single" w:sz="4" w:space="0" w:color="auto"/>
              <w:left w:val="single" w:sz="4" w:space="0" w:color="auto"/>
            </w:tcBorders>
            <w:shd w:val="clear" w:color="auto" w:fill="FFFFFF"/>
          </w:tcPr>
          <w:p w:rsidR="002242FD" w:rsidRPr="0083179C" w:rsidRDefault="002242FD" w:rsidP="005B2E77">
            <w:pPr>
              <w:pStyle w:val="a7"/>
              <w:spacing w:line="240" w:lineRule="auto"/>
              <w:ind w:firstLine="0"/>
              <w:jc w:val="center"/>
              <w:rPr>
                <w:color w:val="auto"/>
                <w:sz w:val="22"/>
                <w:szCs w:val="22"/>
              </w:rPr>
            </w:pPr>
            <w:r w:rsidRPr="0083179C">
              <w:rPr>
                <w:color w:val="auto"/>
                <w:sz w:val="22"/>
                <w:szCs w:val="22"/>
              </w:rPr>
              <w:t>Модуль 1</w:t>
            </w:r>
          </w:p>
          <w:p w:rsidR="002242FD" w:rsidRPr="0083179C" w:rsidRDefault="002242FD" w:rsidP="005B2E77">
            <w:pPr>
              <w:pStyle w:val="a7"/>
              <w:spacing w:line="240" w:lineRule="auto"/>
              <w:ind w:firstLine="0"/>
              <w:jc w:val="center"/>
              <w:rPr>
                <w:color w:val="auto"/>
                <w:sz w:val="24"/>
                <w:szCs w:val="24"/>
              </w:rPr>
            </w:pPr>
            <w:r w:rsidRPr="0083179C">
              <w:rPr>
                <w:b/>
                <w:bCs/>
                <w:color w:val="auto"/>
                <w:sz w:val="24"/>
                <w:szCs w:val="24"/>
              </w:rPr>
              <w:t>Теорети</w:t>
            </w:r>
            <w:r w:rsidRPr="0083179C">
              <w:rPr>
                <w:b/>
                <w:bCs/>
                <w:color w:val="auto"/>
                <w:sz w:val="24"/>
                <w:szCs w:val="24"/>
                <w:lang w:val="ru-RU"/>
              </w:rPr>
              <w:t>чні та практичні проблеми адміністратив-ного права</w:t>
            </w:r>
          </w:p>
        </w:tc>
        <w:tc>
          <w:tcPr>
            <w:tcW w:w="998" w:type="dxa"/>
            <w:tcBorders>
              <w:top w:val="single" w:sz="4" w:space="0" w:color="auto"/>
              <w:left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3,5</w:t>
            </w:r>
          </w:p>
        </w:tc>
        <w:tc>
          <w:tcPr>
            <w:tcW w:w="797" w:type="dxa"/>
            <w:tcBorders>
              <w:top w:val="single" w:sz="4" w:space="0" w:color="auto"/>
              <w:left w:val="single" w:sz="4" w:space="0" w:color="auto"/>
            </w:tcBorders>
            <w:shd w:val="clear" w:color="auto" w:fill="FFFFFF"/>
          </w:tcPr>
          <w:p w:rsidR="002242FD" w:rsidRPr="0083179C" w:rsidRDefault="002242FD" w:rsidP="005B2E77">
            <w:pPr>
              <w:pStyle w:val="a7"/>
              <w:tabs>
                <w:tab w:val="center" w:pos="388"/>
              </w:tabs>
              <w:spacing w:line="240" w:lineRule="auto"/>
              <w:ind w:firstLine="0"/>
              <w:rPr>
                <w:color w:val="auto"/>
              </w:rPr>
            </w:pPr>
            <w:r w:rsidRPr="0083179C">
              <w:rPr>
                <w:color w:val="auto"/>
              </w:rPr>
              <w:tab/>
              <w:t>90</w:t>
            </w:r>
          </w:p>
        </w:tc>
        <w:tc>
          <w:tcPr>
            <w:tcW w:w="739" w:type="dxa"/>
            <w:tcBorders>
              <w:top w:val="single" w:sz="4" w:space="0" w:color="auto"/>
              <w:left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20</w:t>
            </w:r>
          </w:p>
        </w:tc>
        <w:tc>
          <w:tcPr>
            <w:tcW w:w="1080" w:type="dxa"/>
            <w:tcBorders>
              <w:top w:val="single" w:sz="4" w:space="0" w:color="auto"/>
              <w:left w:val="single" w:sz="4" w:space="0" w:color="auto"/>
            </w:tcBorders>
            <w:shd w:val="clear" w:color="auto" w:fill="FFFFFF"/>
          </w:tcPr>
          <w:p w:rsidR="002242FD" w:rsidRPr="0083179C" w:rsidRDefault="002242FD" w:rsidP="005B2E77">
            <w:pPr>
              <w:pStyle w:val="a7"/>
              <w:spacing w:line="240" w:lineRule="auto"/>
              <w:ind w:firstLine="0"/>
              <w:jc w:val="center"/>
              <w:rPr>
                <w:color w:val="auto"/>
              </w:rPr>
            </w:pPr>
          </w:p>
        </w:tc>
        <w:tc>
          <w:tcPr>
            <w:tcW w:w="1224" w:type="dxa"/>
            <w:tcBorders>
              <w:top w:val="single" w:sz="4" w:space="0" w:color="auto"/>
              <w:left w:val="single" w:sz="4" w:space="0" w:color="auto"/>
            </w:tcBorders>
            <w:shd w:val="clear" w:color="auto" w:fill="FFFFFF"/>
          </w:tcPr>
          <w:p w:rsidR="002242FD" w:rsidRPr="0083179C" w:rsidRDefault="002242FD" w:rsidP="005B2E77">
            <w:pPr>
              <w:jc w:val="center"/>
              <w:rPr>
                <w:rFonts w:ascii="Times New Roman" w:hAnsi="Times New Roman" w:cs="Times New Roman"/>
                <w:color w:val="auto"/>
                <w:sz w:val="28"/>
                <w:szCs w:val="28"/>
              </w:rPr>
            </w:pPr>
            <w:r w:rsidRPr="0083179C">
              <w:rPr>
                <w:rFonts w:ascii="Times New Roman" w:hAnsi="Times New Roman" w:cs="Times New Roman"/>
                <w:color w:val="auto"/>
                <w:sz w:val="28"/>
                <w:szCs w:val="28"/>
              </w:rPr>
              <w:t>25</w:t>
            </w:r>
          </w:p>
          <w:p w:rsidR="002242FD" w:rsidRPr="0083179C" w:rsidRDefault="002242FD" w:rsidP="005B2E77">
            <w:pPr>
              <w:pStyle w:val="a7"/>
              <w:spacing w:line="240" w:lineRule="auto"/>
              <w:ind w:firstLine="0"/>
              <w:jc w:val="center"/>
              <w:rPr>
                <w:color w:val="auto"/>
              </w:rPr>
            </w:pPr>
          </w:p>
        </w:tc>
        <w:tc>
          <w:tcPr>
            <w:tcW w:w="917" w:type="dxa"/>
            <w:tcBorders>
              <w:top w:val="single" w:sz="4" w:space="0" w:color="auto"/>
              <w:left w:val="single" w:sz="4" w:space="0" w:color="auto"/>
            </w:tcBorders>
            <w:shd w:val="clear" w:color="auto" w:fill="FFFFFF"/>
          </w:tcPr>
          <w:p w:rsidR="002242FD" w:rsidRPr="0083179C" w:rsidRDefault="002242FD" w:rsidP="005B2E77">
            <w:pPr>
              <w:rPr>
                <w:color w:val="auto"/>
                <w:sz w:val="10"/>
                <w:szCs w:val="10"/>
              </w:rPr>
            </w:pPr>
          </w:p>
        </w:tc>
        <w:tc>
          <w:tcPr>
            <w:tcW w:w="1186" w:type="dxa"/>
            <w:tcBorders>
              <w:top w:val="single" w:sz="4" w:space="0" w:color="auto"/>
              <w:left w:val="single" w:sz="4" w:space="0" w:color="auto"/>
              <w:right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45</w:t>
            </w:r>
          </w:p>
        </w:tc>
      </w:tr>
      <w:tr w:rsidR="002242FD" w:rsidRPr="0083179C" w:rsidTr="0063561D">
        <w:trPr>
          <w:trHeight w:hRule="exact" w:val="1652"/>
          <w:jc w:val="center"/>
        </w:trPr>
        <w:tc>
          <w:tcPr>
            <w:tcW w:w="821"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sz w:val="22"/>
                <w:szCs w:val="22"/>
              </w:rPr>
            </w:pPr>
            <w:r w:rsidRPr="0083179C">
              <w:rPr>
                <w:color w:val="auto"/>
                <w:sz w:val="22"/>
                <w:szCs w:val="22"/>
              </w:rPr>
              <w:t>2</w:t>
            </w:r>
          </w:p>
        </w:tc>
        <w:tc>
          <w:tcPr>
            <w:tcW w:w="1824" w:type="dxa"/>
            <w:tcBorders>
              <w:top w:val="single" w:sz="4" w:space="0" w:color="auto"/>
              <w:left w:val="single" w:sz="4" w:space="0" w:color="auto"/>
              <w:bottom w:val="single" w:sz="4" w:space="0" w:color="auto"/>
            </w:tcBorders>
            <w:shd w:val="clear" w:color="auto" w:fill="FFFFFF"/>
            <w:vAlign w:val="bottom"/>
          </w:tcPr>
          <w:p w:rsidR="002242FD" w:rsidRPr="0083179C" w:rsidRDefault="002242FD" w:rsidP="005B2E77">
            <w:pPr>
              <w:pStyle w:val="a7"/>
              <w:spacing w:line="240" w:lineRule="auto"/>
              <w:ind w:firstLine="0"/>
              <w:jc w:val="center"/>
              <w:rPr>
                <w:b/>
                <w:color w:val="auto"/>
                <w:sz w:val="24"/>
                <w:szCs w:val="24"/>
                <w:lang w:val="ru-RU"/>
              </w:rPr>
            </w:pPr>
            <w:r w:rsidRPr="0083179C">
              <w:rPr>
                <w:color w:val="auto"/>
                <w:sz w:val="24"/>
                <w:szCs w:val="24"/>
              </w:rPr>
              <w:t>Модуль 2</w:t>
            </w:r>
            <w:r w:rsidRPr="0083179C">
              <w:rPr>
                <w:b/>
                <w:color w:val="auto"/>
                <w:sz w:val="24"/>
                <w:szCs w:val="24"/>
              </w:rPr>
              <w:t xml:space="preserve"> Проблеми імплементації в Україні європейської </w:t>
            </w:r>
            <w:r w:rsidRPr="0083179C">
              <w:rPr>
                <w:b/>
                <w:color w:val="auto"/>
                <w:sz w:val="24"/>
                <w:szCs w:val="24"/>
                <w:lang w:val="ru-RU"/>
              </w:rPr>
              <w:t xml:space="preserve"> </w:t>
            </w:r>
          </w:p>
          <w:p w:rsidR="002242FD" w:rsidRPr="0083179C" w:rsidRDefault="002242FD" w:rsidP="005B2E77">
            <w:pPr>
              <w:pStyle w:val="a7"/>
              <w:spacing w:line="240" w:lineRule="auto"/>
              <w:ind w:firstLine="0"/>
              <w:jc w:val="center"/>
              <w:rPr>
                <w:b/>
                <w:color w:val="auto"/>
                <w:sz w:val="24"/>
                <w:szCs w:val="24"/>
                <w:lang w:val="ru-RU"/>
              </w:rPr>
            </w:pPr>
          </w:p>
          <w:p w:rsidR="002242FD" w:rsidRPr="0083179C" w:rsidRDefault="002242FD" w:rsidP="005B2E77">
            <w:pPr>
              <w:pStyle w:val="a7"/>
              <w:spacing w:line="240" w:lineRule="auto"/>
              <w:ind w:firstLine="0"/>
              <w:jc w:val="center"/>
              <w:rPr>
                <w:b/>
                <w:color w:val="auto"/>
                <w:sz w:val="24"/>
                <w:szCs w:val="24"/>
              </w:rPr>
            </w:pPr>
          </w:p>
          <w:p w:rsidR="002242FD" w:rsidRPr="0083179C" w:rsidRDefault="002242FD" w:rsidP="005B2E77">
            <w:pPr>
              <w:pStyle w:val="a7"/>
              <w:spacing w:line="240" w:lineRule="auto"/>
              <w:ind w:firstLine="0"/>
              <w:jc w:val="center"/>
              <w:rPr>
                <w:b/>
                <w:color w:val="auto"/>
                <w:sz w:val="24"/>
                <w:szCs w:val="24"/>
              </w:rPr>
            </w:pPr>
          </w:p>
          <w:p w:rsidR="002242FD" w:rsidRPr="0083179C" w:rsidRDefault="002242FD" w:rsidP="005B2E77">
            <w:pPr>
              <w:pStyle w:val="a7"/>
              <w:spacing w:line="240" w:lineRule="auto"/>
              <w:ind w:firstLine="0"/>
              <w:jc w:val="center"/>
              <w:rPr>
                <w:b/>
                <w:color w:val="auto"/>
                <w:sz w:val="24"/>
                <w:szCs w:val="24"/>
              </w:rPr>
            </w:pPr>
          </w:p>
          <w:p w:rsidR="002242FD" w:rsidRPr="0083179C" w:rsidRDefault="002242FD" w:rsidP="005B2E77">
            <w:pPr>
              <w:pStyle w:val="a7"/>
              <w:spacing w:line="240" w:lineRule="auto"/>
              <w:ind w:firstLine="0"/>
              <w:jc w:val="center"/>
              <w:rPr>
                <w:b/>
                <w:color w:val="auto"/>
                <w:sz w:val="24"/>
                <w:szCs w:val="24"/>
              </w:rPr>
            </w:pPr>
          </w:p>
          <w:p w:rsidR="002242FD" w:rsidRPr="0083179C" w:rsidRDefault="002242FD" w:rsidP="005B2E77">
            <w:pPr>
              <w:pStyle w:val="a7"/>
              <w:spacing w:line="240" w:lineRule="auto"/>
              <w:ind w:firstLine="0"/>
              <w:jc w:val="center"/>
              <w:rPr>
                <w:b/>
                <w:color w:val="auto"/>
                <w:sz w:val="24"/>
                <w:szCs w:val="24"/>
              </w:rPr>
            </w:pPr>
          </w:p>
          <w:p w:rsidR="002242FD" w:rsidRPr="0083179C" w:rsidRDefault="002242FD" w:rsidP="005B2E77">
            <w:pPr>
              <w:pStyle w:val="a7"/>
              <w:spacing w:line="240" w:lineRule="auto"/>
              <w:ind w:firstLine="0"/>
              <w:jc w:val="center"/>
              <w:rPr>
                <w:b/>
                <w:color w:val="auto"/>
                <w:sz w:val="24"/>
                <w:szCs w:val="24"/>
              </w:rPr>
            </w:pPr>
          </w:p>
          <w:p w:rsidR="002242FD" w:rsidRPr="0083179C" w:rsidRDefault="002242FD" w:rsidP="005B2E77">
            <w:pPr>
              <w:pStyle w:val="a7"/>
              <w:spacing w:line="240" w:lineRule="auto"/>
              <w:ind w:firstLine="0"/>
              <w:jc w:val="center"/>
              <w:rPr>
                <w:color w:val="auto"/>
                <w:sz w:val="20"/>
                <w:szCs w:val="20"/>
              </w:rPr>
            </w:pPr>
            <w:r w:rsidRPr="0083179C">
              <w:rPr>
                <w:b/>
                <w:color w:val="auto"/>
                <w:sz w:val="24"/>
                <w:szCs w:val="24"/>
              </w:rPr>
              <w:t xml:space="preserve">моделі публічного </w:t>
            </w:r>
            <w:r w:rsidRPr="0083179C">
              <w:rPr>
                <w:color w:val="auto"/>
                <w:sz w:val="20"/>
                <w:szCs w:val="20"/>
              </w:rPr>
              <w:t>адміністрування Проблеми імплементації в Україні європейської моделі публічного адміністрування</w:t>
            </w:r>
          </w:p>
          <w:p w:rsidR="002242FD" w:rsidRPr="0083179C" w:rsidRDefault="002242FD" w:rsidP="005B2E77">
            <w:pPr>
              <w:pStyle w:val="a7"/>
              <w:spacing w:line="240" w:lineRule="auto"/>
              <w:ind w:firstLine="0"/>
              <w:jc w:val="center"/>
              <w:rPr>
                <w:b/>
                <w:bCs/>
                <w:color w:val="auto"/>
                <w:sz w:val="24"/>
                <w:szCs w:val="24"/>
              </w:rPr>
            </w:pPr>
            <w:r w:rsidRPr="0083179C">
              <w:rPr>
                <w:b/>
                <w:bCs/>
                <w:color w:val="auto"/>
                <w:sz w:val="24"/>
                <w:szCs w:val="24"/>
              </w:rPr>
              <w:t>Функціональн і проблеми інституту</w:t>
            </w:r>
          </w:p>
          <w:p w:rsidR="002242FD" w:rsidRPr="0083179C" w:rsidRDefault="002242FD" w:rsidP="005B2E77">
            <w:pPr>
              <w:pStyle w:val="a7"/>
              <w:spacing w:line="240" w:lineRule="auto"/>
              <w:ind w:firstLine="0"/>
              <w:jc w:val="center"/>
              <w:rPr>
                <w:b/>
                <w:bCs/>
                <w:color w:val="auto"/>
                <w:sz w:val="24"/>
                <w:szCs w:val="24"/>
              </w:rPr>
            </w:pPr>
          </w:p>
          <w:p w:rsidR="002242FD" w:rsidRPr="0083179C" w:rsidRDefault="002242FD" w:rsidP="005B2E77">
            <w:pPr>
              <w:pStyle w:val="a7"/>
              <w:spacing w:line="240" w:lineRule="auto"/>
              <w:ind w:firstLine="0"/>
              <w:jc w:val="center"/>
              <w:rPr>
                <w:b/>
                <w:bCs/>
                <w:color w:val="auto"/>
                <w:sz w:val="24"/>
                <w:szCs w:val="24"/>
              </w:rPr>
            </w:pPr>
          </w:p>
          <w:p w:rsidR="002242FD" w:rsidRPr="0083179C" w:rsidRDefault="002242FD" w:rsidP="005B2E77">
            <w:pPr>
              <w:pStyle w:val="a7"/>
              <w:spacing w:line="240" w:lineRule="auto"/>
              <w:ind w:firstLine="0"/>
              <w:jc w:val="center"/>
              <w:rPr>
                <w:b/>
                <w:bCs/>
                <w:color w:val="auto"/>
                <w:sz w:val="24"/>
                <w:szCs w:val="24"/>
              </w:rPr>
            </w:pPr>
          </w:p>
          <w:p w:rsidR="002242FD" w:rsidRPr="0083179C" w:rsidRDefault="002242FD" w:rsidP="005B2E77">
            <w:pPr>
              <w:pStyle w:val="a7"/>
              <w:spacing w:line="240" w:lineRule="auto"/>
              <w:ind w:firstLine="0"/>
              <w:jc w:val="center"/>
              <w:rPr>
                <w:color w:val="auto"/>
                <w:sz w:val="24"/>
                <w:szCs w:val="24"/>
              </w:rPr>
            </w:pPr>
          </w:p>
        </w:tc>
        <w:tc>
          <w:tcPr>
            <w:tcW w:w="998"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3,5</w:t>
            </w:r>
          </w:p>
        </w:tc>
        <w:tc>
          <w:tcPr>
            <w:tcW w:w="797"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90</w:t>
            </w: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tc>
        <w:tc>
          <w:tcPr>
            <w:tcW w:w="739"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20</w:t>
            </w:r>
          </w:p>
        </w:tc>
        <w:tc>
          <w:tcPr>
            <w:tcW w:w="1080"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p>
        </w:tc>
        <w:tc>
          <w:tcPr>
            <w:tcW w:w="1224"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25</w:t>
            </w:r>
          </w:p>
        </w:tc>
        <w:tc>
          <w:tcPr>
            <w:tcW w:w="917" w:type="dxa"/>
            <w:tcBorders>
              <w:top w:val="single" w:sz="4" w:space="0" w:color="auto"/>
              <w:left w:val="single" w:sz="4" w:space="0" w:color="auto"/>
              <w:bottom w:val="single" w:sz="4" w:space="0" w:color="auto"/>
            </w:tcBorders>
            <w:shd w:val="clear" w:color="auto" w:fill="FFFFFF"/>
          </w:tcPr>
          <w:p w:rsidR="002242FD" w:rsidRPr="0083179C" w:rsidRDefault="002242FD" w:rsidP="005B2E77">
            <w:pPr>
              <w:rPr>
                <w:color w:val="auto"/>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45</w:t>
            </w: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p w:rsidR="002242FD" w:rsidRPr="0083179C" w:rsidRDefault="002242FD" w:rsidP="005B2E77">
            <w:pPr>
              <w:pStyle w:val="a7"/>
              <w:spacing w:line="240" w:lineRule="auto"/>
              <w:ind w:firstLine="0"/>
              <w:jc w:val="center"/>
              <w:rPr>
                <w:color w:val="auto"/>
              </w:rPr>
            </w:pPr>
          </w:p>
        </w:tc>
      </w:tr>
      <w:tr w:rsidR="002242FD" w:rsidRPr="0083179C" w:rsidTr="0063561D">
        <w:trPr>
          <w:trHeight w:hRule="exact" w:val="1075"/>
          <w:jc w:val="center"/>
        </w:trPr>
        <w:tc>
          <w:tcPr>
            <w:tcW w:w="821"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sz w:val="22"/>
                <w:szCs w:val="22"/>
              </w:rPr>
            </w:pPr>
            <w:r w:rsidRPr="0083179C">
              <w:rPr>
                <w:color w:val="auto"/>
                <w:sz w:val="22"/>
                <w:szCs w:val="22"/>
              </w:rPr>
              <w:t>Разом</w:t>
            </w:r>
          </w:p>
        </w:tc>
        <w:tc>
          <w:tcPr>
            <w:tcW w:w="1824" w:type="dxa"/>
            <w:tcBorders>
              <w:top w:val="single" w:sz="4" w:space="0" w:color="auto"/>
              <w:left w:val="single" w:sz="4" w:space="0" w:color="auto"/>
              <w:bottom w:val="single" w:sz="4" w:space="0" w:color="auto"/>
            </w:tcBorders>
            <w:shd w:val="clear" w:color="auto" w:fill="FFFFFF"/>
          </w:tcPr>
          <w:p w:rsidR="002242FD" w:rsidRPr="0083179C" w:rsidRDefault="002242FD" w:rsidP="005B2E77">
            <w:pPr>
              <w:rPr>
                <w:color w:val="auto"/>
                <w:sz w:val="10"/>
                <w:szCs w:val="10"/>
              </w:rPr>
            </w:pPr>
          </w:p>
        </w:tc>
        <w:tc>
          <w:tcPr>
            <w:tcW w:w="998"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7</w:t>
            </w:r>
          </w:p>
        </w:tc>
        <w:tc>
          <w:tcPr>
            <w:tcW w:w="797"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180</w:t>
            </w:r>
          </w:p>
        </w:tc>
        <w:tc>
          <w:tcPr>
            <w:tcW w:w="739"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40</w:t>
            </w:r>
          </w:p>
        </w:tc>
        <w:tc>
          <w:tcPr>
            <w:tcW w:w="1080"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p>
        </w:tc>
        <w:tc>
          <w:tcPr>
            <w:tcW w:w="1224" w:type="dxa"/>
            <w:tcBorders>
              <w:top w:val="single" w:sz="4" w:space="0" w:color="auto"/>
              <w:left w:val="single" w:sz="4" w:space="0" w:color="auto"/>
              <w:bottom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50</w:t>
            </w:r>
          </w:p>
        </w:tc>
        <w:tc>
          <w:tcPr>
            <w:tcW w:w="917" w:type="dxa"/>
            <w:tcBorders>
              <w:top w:val="single" w:sz="4" w:space="0" w:color="auto"/>
              <w:left w:val="single" w:sz="4" w:space="0" w:color="auto"/>
              <w:bottom w:val="single" w:sz="4" w:space="0" w:color="auto"/>
            </w:tcBorders>
            <w:shd w:val="clear" w:color="auto" w:fill="FFFFFF"/>
          </w:tcPr>
          <w:p w:rsidR="002242FD" w:rsidRPr="0083179C" w:rsidRDefault="002242FD" w:rsidP="005B2E77">
            <w:pPr>
              <w:rPr>
                <w:color w:val="auto"/>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242FD" w:rsidRPr="0083179C" w:rsidRDefault="002242FD" w:rsidP="005B2E77">
            <w:pPr>
              <w:pStyle w:val="a7"/>
              <w:spacing w:line="240" w:lineRule="auto"/>
              <w:ind w:firstLine="0"/>
              <w:jc w:val="center"/>
              <w:rPr>
                <w:color w:val="auto"/>
              </w:rPr>
            </w:pPr>
            <w:r w:rsidRPr="0083179C">
              <w:rPr>
                <w:color w:val="auto"/>
              </w:rPr>
              <w:t>90</w:t>
            </w:r>
          </w:p>
        </w:tc>
      </w:tr>
    </w:tbl>
    <w:p w:rsidR="002242FD" w:rsidRPr="0083179C" w:rsidRDefault="002242FD">
      <w:pPr>
        <w:spacing w:after="559" w:line="1" w:lineRule="exact"/>
        <w:rPr>
          <w:color w:val="auto"/>
        </w:rPr>
      </w:pPr>
    </w:p>
    <w:p w:rsidR="002242FD" w:rsidRPr="0083179C" w:rsidRDefault="002242FD">
      <w:pPr>
        <w:pStyle w:val="26"/>
        <w:keepNext/>
        <w:keepLines/>
        <w:numPr>
          <w:ilvl w:val="0"/>
          <w:numId w:val="2"/>
        </w:numPr>
        <w:tabs>
          <w:tab w:val="left" w:pos="361"/>
        </w:tabs>
        <w:spacing w:after="380"/>
        <w:ind w:firstLine="0"/>
        <w:rPr>
          <w:color w:val="auto"/>
        </w:rPr>
      </w:pPr>
      <w:bookmarkStart w:id="26" w:name="bookmark41"/>
      <w:bookmarkStart w:id="27" w:name="bookmark39"/>
      <w:bookmarkStart w:id="28" w:name="bookmark40"/>
      <w:bookmarkStart w:id="29" w:name="bookmark42"/>
      <w:bookmarkStart w:id="30" w:name="bookmark38"/>
      <w:bookmarkEnd w:id="26"/>
      <w:r w:rsidRPr="0083179C">
        <w:rPr>
          <w:color w:val="auto"/>
        </w:rPr>
        <w:t>Вимоги викладача</w:t>
      </w:r>
      <w:bookmarkEnd w:id="27"/>
      <w:bookmarkEnd w:id="28"/>
      <w:bookmarkEnd w:id="29"/>
      <w:bookmarkEnd w:id="30"/>
    </w:p>
    <w:p w:rsidR="002242FD" w:rsidRPr="0083179C" w:rsidRDefault="002242FD">
      <w:pPr>
        <w:pStyle w:val="11"/>
        <w:jc w:val="both"/>
        <w:rPr>
          <w:color w:val="auto"/>
        </w:rPr>
      </w:pPr>
      <w:r w:rsidRPr="0083179C">
        <w:rPr>
          <w:color w:val="auto"/>
        </w:rPr>
        <w:t>Вивчення навчальної дисципліни «Актуальні проблеми  адміністративного права» потребує виконання завдань навчального плану курсу, а саме: підготовки до практичних занять; роботи з інформаційними джерелами; опрацювання рекомендованої літератури, вивчення правозастосовної практики, вирішення кейсів тощо.</w:t>
      </w:r>
    </w:p>
    <w:p w:rsidR="002242FD" w:rsidRPr="0083179C" w:rsidRDefault="002242FD" w:rsidP="00E142CF">
      <w:pPr>
        <w:pStyle w:val="11"/>
        <w:jc w:val="both"/>
        <w:rPr>
          <w:color w:val="auto"/>
        </w:rPr>
      </w:pPr>
      <w:r w:rsidRPr="0083179C">
        <w:rPr>
          <w:color w:val="auto"/>
        </w:rPr>
        <w:t>Підготовка до лекцій з курсу передбачає п</w:t>
      </w:r>
      <w:r w:rsidRPr="0083179C">
        <w:rPr>
          <w:color w:val="auto"/>
          <w:lang w:val="ru-RU"/>
        </w:rPr>
        <w:t>о</w:t>
      </w:r>
      <w:r w:rsidRPr="0083179C">
        <w:rPr>
          <w:color w:val="auto"/>
        </w:rPr>
        <w:t>переднє ознайомлення аспіранта з темою лекції, її планом, рекомендованою літературою до лекції, а також матеріалами правозастосовної практики з теми лекції. Вивчення вказаного матеріалу спрямовано на можливість активного спілкування аспіранта з лектором в ході проведення лекції та дачу відповідей як викладача на запитання аспіранта, так і здобувача на запитання лектора з питань теми лекції. Підготовка та участь у практичних заняттях, зокрема передбачає: вивчення питань, які виносяться на обговорення в ході практичного заняття, законодавчого матеріалу, конспекту лекцій, а також позицій, викладених у монографічній та іншій науковій літературі; проведення аналізу матеріалів судової практики (правових позицій Конституційного Суду України, Верховного Суду, інших національних судів, Європейського Суду з прав людини та інших міжнародних судів) тощо. Аспірант повинен володіти матеріалом теми, якій присвячено відповідне заняття, а саме: володіти категоріальним апаратом у сфері адміністративного права та адміністративних правовідносин; обґрунтовувати основні доктринальні позиції щодо місця адміністративного права в системі права України; формулювати та класифікувати моделі, підстави та особливості виникнення, зміни та припинення адміністративно-правових відносин; володіти науковою проблематикою дослідження окремих інститутів адміністративного права, а також застосовувати їх для окреслення подальших напрямів удосконалення законодавства з питань регулювання адміністративних правовідносин; застосовувати норми чинного адміністративного законодавства на практиці.</w:t>
      </w:r>
    </w:p>
    <w:p w:rsidR="002242FD" w:rsidRPr="0083179C" w:rsidRDefault="002242FD" w:rsidP="007C74FB">
      <w:pPr>
        <w:pStyle w:val="11"/>
        <w:spacing w:after="480"/>
        <w:jc w:val="both"/>
        <w:rPr>
          <w:color w:val="auto"/>
        </w:rPr>
      </w:pPr>
      <w:r w:rsidRPr="0083179C">
        <w:rPr>
          <w:color w:val="auto"/>
        </w:rPr>
        <w:t>Для вивчення теми та правильного вирішення кейсів слід використовувати методичні рекомендації щодо підготовки до практичного заняття, викладені у навчально-методичному посібнику та програмі курсу. Вирішення практичних завдань (кейсів) повинно як за формою, так і за змістом відповідати вимогам, що висуваються до вирішення відповідного завдання, свідчити про його самостійність та аргументованість доводів. На практичних заняттях присутність здобувачів вищої освіти є обов’язковою, важливою також є їх участь в обговоренні всіх питань теми. Пропущені заняття мають бути відпрацьовані. Це ж стосується й аспірантів, які не виконали завдання або показали відсутність знань з основних питань теми. 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w:t>
      </w:r>
    </w:p>
    <w:p w:rsidR="002242FD" w:rsidRPr="0083179C" w:rsidRDefault="002242FD">
      <w:pPr>
        <w:pStyle w:val="11"/>
        <w:numPr>
          <w:ilvl w:val="0"/>
          <w:numId w:val="2"/>
        </w:numPr>
        <w:tabs>
          <w:tab w:val="left" w:pos="336"/>
        </w:tabs>
        <w:spacing w:after="200"/>
        <w:ind w:firstLine="0"/>
        <w:jc w:val="center"/>
        <w:rPr>
          <w:color w:val="auto"/>
        </w:rPr>
      </w:pPr>
      <w:bookmarkStart w:id="31" w:name="bookmark43"/>
      <w:bookmarkEnd w:id="31"/>
      <w:r w:rsidRPr="0083179C">
        <w:rPr>
          <w:b/>
          <w:bCs/>
          <w:i/>
          <w:iCs/>
          <w:color w:val="auto"/>
        </w:rPr>
        <w:t>Контрольні заходи результатів навчання</w:t>
      </w:r>
    </w:p>
    <w:p w:rsidR="002242FD" w:rsidRPr="0083179C" w:rsidRDefault="002242FD">
      <w:pPr>
        <w:pStyle w:val="11"/>
        <w:jc w:val="both"/>
        <w:rPr>
          <w:color w:val="auto"/>
        </w:rPr>
      </w:pPr>
      <w:r w:rsidRPr="0083179C">
        <w:rPr>
          <w:color w:val="auto"/>
        </w:rPr>
        <w:t xml:space="preserve">Основними видами контролю знань студентів є: </w:t>
      </w:r>
      <w:r w:rsidRPr="0083179C">
        <w:rPr>
          <w:i/>
          <w:iCs/>
          <w:color w:val="auto"/>
        </w:rPr>
        <w:t>поточний та підсумковий.</w:t>
      </w:r>
    </w:p>
    <w:p w:rsidR="002242FD" w:rsidRPr="0083179C" w:rsidRDefault="002242FD">
      <w:pPr>
        <w:pStyle w:val="11"/>
        <w:jc w:val="both"/>
        <w:rPr>
          <w:color w:val="auto"/>
        </w:rPr>
      </w:pPr>
      <w:r w:rsidRPr="0083179C">
        <w:rPr>
          <w:i/>
          <w:iCs/>
          <w:color w:val="auto"/>
        </w:rPr>
        <w:t>Поточний контроль</w:t>
      </w:r>
      <w:r w:rsidRPr="0083179C">
        <w:rPr>
          <w:color w:val="auto"/>
        </w:rPr>
        <w:t xml:space="preserve"> спрямований на виявлення якості засвоєння слухачами знань, навичок і вмінь на всіх етапах процесу навчання. Завданням поточного контролю є перевірка розуміння та засвоєння навчального матеріалу, здатності осмислити зміст теми чи розділу, умінь застосовувати отримані знання при відповіді на теоретичні запитання та вирішенні практичних завдань. Він проводиться у ході практичних занять. Інформація, одержана при поточному контролі, використовується як викладачем - для коригування методів і засобів навчання, - так і аспірантами - для планування самостійної роботи.</w:t>
      </w:r>
    </w:p>
    <w:p w:rsidR="002242FD" w:rsidRPr="0083179C" w:rsidRDefault="002242FD">
      <w:pPr>
        <w:pStyle w:val="11"/>
        <w:spacing w:after="340"/>
        <w:jc w:val="both"/>
        <w:rPr>
          <w:color w:val="auto"/>
        </w:rPr>
      </w:pPr>
      <w:r w:rsidRPr="0083179C">
        <w:rPr>
          <w:color w:val="auto"/>
        </w:rPr>
        <w:t xml:space="preserve">Поточний контроль може здійснюється у виді </w:t>
      </w:r>
      <w:r w:rsidRPr="0083179C">
        <w:rPr>
          <w:i/>
          <w:iCs/>
          <w:color w:val="auto"/>
        </w:rPr>
        <w:t>оперативного та рубіжного контролю.</w:t>
      </w:r>
    </w:p>
    <w:p w:rsidR="002242FD" w:rsidRPr="0083179C" w:rsidRDefault="002242FD">
      <w:pPr>
        <w:pStyle w:val="11"/>
        <w:jc w:val="both"/>
        <w:rPr>
          <w:color w:val="auto"/>
        </w:rPr>
      </w:pPr>
      <w:r w:rsidRPr="0083179C">
        <w:rPr>
          <w:i/>
          <w:iCs/>
          <w:color w:val="auto"/>
        </w:rPr>
        <w:t>Оперативний контроль</w:t>
      </w:r>
      <w:r w:rsidRPr="0083179C">
        <w:rPr>
          <w:color w:val="auto"/>
        </w:rPr>
        <w:t xml:space="preserve"> проводиться у формі усного опитування аспірантів, письмового експрес-контролю, виступів аспірантів при обговоренні теоретичних питань, у формі тестування, виступів аспірантів з науковими повідомленнями або доповідями; участі аспірантів у модельному судовому засіданні, у case-study; складання процесуальних документів тощо (див. фонд оціночних засобів).</w:t>
      </w:r>
    </w:p>
    <w:p w:rsidR="002242FD" w:rsidRPr="0083179C" w:rsidRDefault="002242FD">
      <w:pPr>
        <w:pStyle w:val="11"/>
        <w:ind w:firstLine="720"/>
        <w:jc w:val="both"/>
        <w:rPr>
          <w:color w:val="auto"/>
        </w:rPr>
      </w:pPr>
      <w:r w:rsidRPr="0083179C">
        <w:rPr>
          <w:i/>
          <w:iCs/>
          <w:color w:val="auto"/>
        </w:rPr>
        <w:t>Рубіжний контроль</w:t>
      </w:r>
      <w:r w:rsidRPr="0083179C">
        <w:rPr>
          <w:color w:val="auto"/>
        </w:rPr>
        <w:t xml:space="preserve"> здійснюється після вивчення кожного змістового модулю програми навчальної дисципліни. Контрольний зріз знань здобувачів проводиться у вигляді тестів по кожному з двох модулів.</w:t>
      </w:r>
    </w:p>
    <w:p w:rsidR="002242FD" w:rsidRPr="0083179C" w:rsidRDefault="002242FD">
      <w:pPr>
        <w:pStyle w:val="11"/>
        <w:ind w:firstLine="720"/>
        <w:jc w:val="both"/>
        <w:rPr>
          <w:color w:val="auto"/>
        </w:rPr>
      </w:pPr>
      <w:r w:rsidRPr="0083179C">
        <w:rPr>
          <w:i/>
          <w:iCs/>
          <w:color w:val="auto"/>
        </w:rPr>
        <w:t>Підсумковий контроль</w:t>
      </w:r>
      <w:r w:rsidRPr="0083179C">
        <w:rPr>
          <w:color w:val="auto"/>
        </w:rPr>
        <w:t xml:space="preserve"> забезпечує оцінку результатів навчання аспірантів певного освітньо-кваліфікаційного рівня на проміжних або заключному етапах їх навчання. Він включає:</w:t>
      </w:r>
    </w:p>
    <w:p w:rsidR="002242FD" w:rsidRPr="0083179C" w:rsidRDefault="002242FD">
      <w:pPr>
        <w:pStyle w:val="11"/>
        <w:ind w:firstLine="300"/>
        <w:jc w:val="both"/>
        <w:rPr>
          <w:color w:val="auto"/>
        </w:rPr>
      </w:pPr>
      <w:r w:rsidRPr="0083179C">
        <w:rPr>
          <w:color w:val="auto"/>
        </w:rPr>
        <w:t>- поточний контроль;</w:t>
      </w:r>
    </w:p>
    <w:p w:rsidR="002242FD" w:rsidRPr="0083179C" w:rsidRDefault="002242FD">
      <w:pPr>
        <w:pStyle w:val="11"/>
        <w:ind w:firstLine="600"/>
        <w:jc w:val="both"/>
        <w:rPr>
          <w:color w:val="auto"/>
        </w:rPr>
      </w:pPr>
      <w:r w:rsidRPr="0083179C">
        <w:rPr>
          <w:color w:val="auto"/>
        </w:rPr>
        <w:t>Поточний контроль з дисципліни проводиться відповідно до навчального плану у вигляді перевірки у ході практичних занять засвоєння аспірантами навчального матеріалу, визначеного програмою навчальної дисципліни.</w:t>
      </w:r>
    </w:p>
    <w:p w:rsidR="002242FD" w:rsidRPr="0083179C" w:rsidRDefault="002242FD">
      <w:pPr>
        <w:pStyle w:val="11"/>
        <w:ind w:firstLine="720"/>
        <w:jc w:val="both"/>
        <w:rPr>
          <w:color w:val="auto"/>
        </w:rPr>
      </w:pPr>
      <w:r w:rsidRPr="0083179C">
        <w:rPr>
          <w:i/>
          <w:iCs/>
          <w:color w:val="auto"/>
        </w:rPr>
        <w:t>Іспит</w:t>
      </w:r>
      <w:r w:rsidRPr="0083179C">
        <w:rPr>
          <w:color w:val="auto"/>
        </w:rPr>
        <w:t xml:space="preserve"> - це вид підсумкового контролю, при якому засвоєння аспірантом навчального матеріалу з дисципліни оцінюється на підставі результатів поточного та рубіжного модульного контролю.</w:t>
      </w:r>
    </w:p>
    <w:p w:rsidR="002242FD" w:rsidRPr="0083179C" w:rsidRDefault="002242FD">
      <w:pPr>
        <w:pStyle w:val="11"/>
        <w:ind w:firstLine="600"/>
        <w:jc w:val="both"/>
        <w:rPr>
          <w:color w:val="auto"/>
        </w:rPr>
      </w:pPr>
      <w:r w:rsidRPr="0083179C">
        <w:rPr>
          <w:color w:val="auto"/>
        </w:rPr>
        <w:t xml:space="preserve">Оцінювання рівня знань здобувачів здійснюється на основі результатів поточного контролю у діапазоні від 0 до 100 балів за навчальний курс. Мінімально необхідна кількість балів для допуску до складання іспиту складає - </w:t>
      </w:r>
      <w:r w:rsidRPr="0083179C">
        <w:rPr>
          <w:b/>
          <w:bCs/>
          <w:color w:val="auto"/>
        </w:rPr>
        <w:t xml:space="preserve">40 балів. </w:t>
      </w:r>
      <w:r w:rsidRPr="0083179C">
        <w:rPr>
          <w:color w:val="auto"/>
        </w:rPr>
        <w:t>Ці бали складаються з наступного оцінювання: відповіді на заняттях - до 5 балів за кожну відповідь (загальна кількість не може перевищувати 30 балів); опублікування наукової статті або тез - до 10 балів, проведення презентації, виступ з науковим повідомленням, презентацією - до 5-ти балів; виступ з наукової доповіддю - до 6-ти балів; розробка кейсів, слайдів, схем, таблиць - до 5ти балів; участь у роботі студентського наукового гуртка - до 6-ти балів.</w:t>
      </w:r>
    </w:p>
    <w:p w:rsidR="002242FD" w:rsidRPr="0083179C" w:rsidRDefault="002242FD">
      <w:pPr>
        <w:pStyle w:val="11"/>
        <w:ind w:firstLine="640"/>
        <w:jc w:val="both"/>
        <w:rPr>
          <w:color w:val="auto"/>
        </w:rPr>
      </w:pPr>
      <w:r w:rsidRPr="0083179C">
        <w:rPr>
          <w:color w:val="auto"/>
        </w:rPr>
        <w:t>Підсумковий бал за результатами поточного контролю обчислюється під час практичних занять та складання іспиту з навчальної дисципліни “Актуальні проблеми адміністративного права”.</w:t>
      </w:r>
    </w:p>
    <w:p w:rsidR="002242FD" w:rsidRPr="0083179C" w:rsidRDefault="002242FD">
      <w:pPr>
        <w:pStyle w:val="11"/>
        <w:ind w:firstLine="760"/>
        <w:jc w:val="both"/>
        <w:rPr>
          <w:color w:val="auto"/>
        </w:rPr>
      </w:pPr>
      <w:r w:rsidRPr="0083179C">
        <w:rPr>
          <w:color w:val="auto"/>
        </w:rPr>
        <w:t>У разі невиконання завдань поточного контролю з об’єктивних причин аспіранти мають право на ліквідацію заборгованості. Час та порядок її проведення визначається кафедрою.</w:t>
      </w:r>
    </w:p>
    <w:p w:rsidR="002242FD" w:rsidRPr="0083179C" w:rsidRDefault="002242FD">
      <w:pPr>
        <w:pStyle w:val="11"/>
        <w:ind w:firstLine="760"/>
        <w:jc w:val="both"/>
        <w:rPr>
          <w:color w:val="auto"/>
        </w:rPr>
      </w:pPr>
      <w:r w:rsidRPr="0083179C">
        <w:rPr>
          <w:i/>
          <w:iCs/>
          <w:color w:val="auto"/>
        </w:rPr>
        <w:t>Атестація</w:t>
      </w:r>
      <w:r w:rsidRPr="0083179C">
        <w:rPr>
          <w:color w:val="auto"/>
        </w:rPr>
        <w:t xml:space="preserve"> аспірантів проводиться екзаменаційною комісією після виконання програми підготовки за певним рівнем вищої освіти, затвердженим Законом України «Про вищу освіту». Основним завданням державної атестації є встановлення відповідності рівня якості підготовки випускників вимогам стандартів вищої освіти.</w:t>
      </w:r>
    </w:p>
    <w:p w:rsidR="002242FD" w:rsidRPr="0083179C" w:rsidRDefault="002242FD">
      <w:pPr>
        <w:pStyle w:val="11"/>
        <w:ind w:firstLine="720"/>
        <w:rPr>
          <w:color w:val="auto"/>
        </w:rPr>
      </w:pPr>
      <w:r w:rsidRPr="0083179C">
        <w:rPr>
          <w:i/>
          <w:iCs/>
          <w:color w:val="auto"/>
        </w:rPr>
        <w:t>Фонд оціночних засобів</w:t>
      </w:r>
      <w:r w:rsidRPr="0083179C">
        <w:rPr>
          <w:color w:val="auto"/>
        </w:rPr>
        <w:t xml:space="preserve"> перевірки знань студентів:</w:t>
      </w:r>
    </w:p>
    <w:p w:rsidR="002242FD" w:rsidRPr="0083179C" w:rsidRDefault="002242FD">
      <w:pPr>
        <w:pStyle w:val="11"/>
        <w:numPr>
          <w:ilvl w:val="0"/>
          <w:numId w:val="5"/>
        </w:numPr>
        <w:tabs>
          <w:tab w:val="left" w:pos="568"/>
        </w:tabs>
        <w:ind w:firstLine="0"/>
        <w:rPr>
          <w:color w:val="auto"/>
        </w:rPr>
      </w:pPr>
      <w:bookmarkStart w:id="32" w:name="bookmark44"/>
      <w:bookmarkEnd w:id="32"/>
      <w:r w:rsidRPr="0083179C">
        <w:rPr>
          <w:color w:val="auto"/>
        </w:rPr>
        <w:t>опитування аспірантів у ході практичних занять;</w:t>
      </w:r>
    </w:p>
    <w:p w:rsidR="002242FD" w:rsidRPr="0083179C" w:rsidRDefault="002242FD">
      <w:pPr>
        <w:pStyle w:val="11"/>
        <w:numPr>
          <w:ilvl w:val="0"/>
          <w:numId w:val="5"/>
        </w:numPr>
        <w:tabs>
          <w:tab w:val="left" w:pos="568"/>
        </w:tabs>
        <w:ind w:firstLine="0"/>
        <w:rPr>
          <w:color w:val="auto"/>
        </w:rPr>
      </w:pPr>
      <w:bookmarkStart w:id="33" w:name="bookmark45"/>
      <w:bookmarkEnd w:id="33"/>
      <w:r w:rsidRPr="0083179C">
        <w:rPr>
          <w:color w:val="auto"/>
        </w:rPr>
        <w:t>контрольний зріз знань аспірантів у вигляді тестів;</w:t>
      </w:r>
    </w:p>
    <w:p w:rsidR="002242FD" w:rsidRPr="0083179C" w:rsidRDefault="002242FD">
      <w:pPr>
        <w:pStyle w:val="11"/>
        <w:numPr>
          <w:ilvl w:val="0"/>
          <w:numId w:val="5"/>
        </w:numPr>
        <w:tabs>
          <w:tab w:val="left" w:pos="568"/>
        </w:tabs>
        <w:ind w:firstLine="0"/>
        <w:rPr>
          <w:color w:val="auto"/>
        </w:rPr>
      </w:pPr>
      <w:bookmarkStart w:id="34" w:name="bookmark46"/>
      <w:bookmarkEnd w:id="34"/>
      <w:r w:rsidRPr="0083179C">
        <w:rPr>
          <w:color w:val="auto"/>
        </w:rPr>
        <w:t>виступи аспірантів з науковими повідомленнями або доповідями;</w:t>
      </w:r>
    </w:p>
    <w:p w:rsidR="002242FD" w:rsidRPr="0083179C" w:rsidRDefault="002242FD">
      <w:pPr>
        <w:pStyle w:val="11"/>
        <w:numPr>
          <w:ilvl w:val="0"/>
          <w:numId w:val="5"/>
        </w:numPr>
        <w:tabs>
          <w:tab w:val="left" w:pos="568"/>
        </w:tabs>
        <w:ind w:firstLine="0"/>
        <w:jc w:val="both"/>
        <w:rPr>
          <w:color w:val="auto"/>
        </w:rPr>
      </w:pPr>
      <w:bookmarkStart w:id="35" w:name="bookmark47"/>
      <w:bookmarkEnd w:id="35"/>
      <w:r w:rsidRPr="0083179C">
        <w:rPr>
          <w:color w:val="auto"/>
        </w:rPr>
        <w:t>участь аспірантів у case-study;</w:t>
      </w:r>
    </w:p>
    <w:p w:rsidR="002242FD" w:rsidRPr="0083179C" w:rsidRDefault="002242FD">
      <w:pPr>
        <w:pStyle w:val="11"/>
        <w:numPr>
          <w:ilvl w:val="0"/>
          <w:numId w:val="5"/>
        </w:numPr>
        <w:tabs>
          <w:tab w:val="left" w:pos="568"/>
        </w:tabs>
        <w:ind w:firstLine="0"/>
        <w:jc w:val="both"/>
        <w:rPr>
          <w:color w:val="auto"/>
        </w:rPr>
      </w:pPr>
      <w:bookmarkStart w:id="36" w:name="bookmark48"/>
      <w:bookmarkEnd w:id="36"/>
      <w:r w:rsidRPr="0083179C">
        <w:rPr>
          <w:color w:val="auto"/>
        </w:rPr>
        <w:t>проведення презентації;</w:t>
      </w:r>
    </w:p>
    <w:p w:rsidR="002242FD" w:rsidRPr="0083179C" w:rsidRDefault="002242FD">
      <w:pPr>
        <w:pStyle w:val="11"/>
        <w:numPr>
          <w:ilvl w:val="0"/>
          <w:numId w:val="5"/>
        </w:numPr>
        <w:tabs>
          <w:tab w:val="left" w:pos="568"/>
        </w:tabs>
        <w:ind w:firstLine="0"/>
        <w:jc w:val="both"/>
        <w:rPr>
          <w:color w:val="auto"/>
        </w:rPr>
      </w:pPr>
      <w:bookmarkStart w:id="37" w:name="bookmark49"/>
      <w:bookmarkEnd w:id="37"/>
      <w:r w:rsidRPr="0083179C">
        <w:rPr>
          <w:color w:val="auto"/>
        </w:rPr>
        <w:t>підготовка наукової статті або тез;</w:t>
      </w:r>
    </w:p>
    <w:p w:rsidR="002242FD" w:rsidRPr="0083179C" w:rsidRDefault="002242FD">
      <w:pPr>
        <w:pStyle w:val="11"/>
        <w:numPr>
          <w:ilvl w:val="0"/>
          <w:numId w:val="5"/>
        </w:numPr>
        <w:tabs>
          <w:tab w:val="left" w:pos="568"/>
          <w:tab w:val="left" w:pos="4258"/>
        </w:tabs>
        <w:ind w:firstLine="0"/>
        <w:jc w:val="both"/>
        <w:rPr>
          <w:color w:val="auto"/>
        </w:rPr>
      </w:pPr>
      <w:bookmarkStart w:id="38" w:name="bookmark50"/>
      <w:bookmarkEnd w:id="38"/>
      <w:r w:rsidRPr="0083179C">
        <w:rPr>
          <w:color w:val="auto"/>
        </w:rPr>
        <w:t>анотування (рецензування)</w:t>
      </w:r>
      <w:r w:rsidRPr="0083179C">
        <w:rPr>
          <w:color w:val="auto"/>
        </w:rPr>
        <w:tab/>
        <w:t>наукових статей, монографій за темами</w:t>
      </w:r>
    </w:p>
    <w:p w:rsidR="002242FD" w:rsidRPr="0083179C" w:rsidRDefault="002242FD">
      <w:pPr>
        <w:pStyle w:val="11"/>
        <w:ind w:firstLine="0"/>
        <w:jc w:val="both"/>
        <w:rPr>
          <w:color w:val="auto"/>
        </w:rPr>
      </w:pPr>
      <w:r w:rsidRPr="0083179C">
        <w:rPr>
          <w:color w:val="auto"/>
        </w:rPr>
        <w:t>навчальної дисципліни;</w:t>
      </w:r>
    </w:p>
    <w:p w:rsidR="002242FD" w:rsidRPr="0083179C" w:rsidRDefault="002242FD">
      <w:pPr>
        <w:pStyle w:val="11"/>
        <w:numPr>
          <w:ilvl w:val="0"/>
          <w:numId w:val="5"/>
        </w:numPr>
        <w:tabs>
          <w:tab w:val="left" w:pos="568"/>
        </w:tabs>
        <w:ind w:firstLine="0"/>
        <w:jc w:val="both"/>
        <w:rPr>
          <w:color w:val="auto"/>
        </w:rPr>
      </w:pPr>
      <w:bookmarkStart w:id="39" w:name="bookmark51"/>
      <w:bookmarkEnd w:id="39"/>
      <w:r w:rsidRPr="0083179C">
        <w:rPr>
          <w:color w:val="auto"/>
        </w:rPr>
        <w:t>підготовка аспірантами кейсів; слайдів, схем, таблиць з адміністративного права, аналізу рішень Європейського Суду з прав людини;</w:t>
      </w:r>
    </w:p>
    <w:p w:rsidR="002242FD" w:rsidRPr="0083179C" w:rsidRDefault="002242FD">
      <w:pPr>
        <w:pStyle w:val="11"/>
        <w:numPr>
          <w:ilvl w:val="0"/>
          <w:numId w:val="5"/>
        </w:numPr>
        <w:tabs>
          <w:tab w:val="left" w:pos="568"/>
        </w:tabs>
        <w:ind w:firstLine="0"/>
        <w:jc w:val="both"/>
        <w:rPr>
          <w:color w:val="auto"/>
        </w:rPr>
      </w:pPr>
      <w:bookmarkStart w:id="40" w:name="bookmark52"/>
      <w:bookmarkEnd w:id="40"/>
      <w:r w:rsidRPr="0083179C">
        <w:rPr>
          <w:color w:val="auto"/>
        </w:rPr>
        <w:t>складання іспиту</w:t>
      </w:r>
      <w:r w:rsidRPr="0083179C">
        <w:rPr>
          <w:b/>
          <w:bCs/>
          <w:color w:val="auto"/>
        </w:rPr>
        <w:t>.</w:t>
      </w:r>
    </w:p>
    <w:p w:rsidR="002242FD" w:rsidRPr="0083179C" w:rsidRDefault="002242FD">
      <w:pPr>
        <w:pStyle w:val="11"/>
        <w:ind w:firstLine="1000"/>
        <w:rPr>
          <w:color w:val="auto"/>
        </w:rPr>
      </w:pPr>
      <w:r w:rsidRPr="0083179C">
        <w:rPr>
          <w:i/>
          <w:iCs/>
          <w:color w:val="auto"/>
        </w:rPr>
        <w:t>Критерії і рівні оцінювання результатів навчання</w:t>
      </w:r>
    </w:p>
    <w:p w:rsidR="002242FD" w:rsidRPr="0083179C" w:rsidRDefault="002242FD">
      <w:pPr>
        <w:pStyle w:val="11"/>
        <w:ind w:firstLine="640"/>
        <w:jc w:val="both"/>
        <w:rPr>
          <w:color w:val="auto"/>
        </w:rPr>
      </w:pPr>
      <w:r w:rsidRPr="0083179C">
        <w:rPr>
          <w:color w:val="auto"/>
        </w:rPr>
        <w:t>Рівнями оцінювання результатів навчання студентів є: пороговий, типовий, відмінний, які передбачають відповідність наступним критеріям:</w:t>
      </w:r>
    </w:p>
    <w:p w:rsidR="002242FD" w:rsidRPr="0083179C" w:rsidRDefault="002242FD">
      <w:pPr>
        <w:pStyle w:val="11"/>
        <w:ind w:firstLine="640"/>
        <w:jc w:val="both"/>
        <w:rPr>
          <w:color w:val="auto"/>
        </w:rPr>
      </w:pPr>
      <w:r w:rsidRPr="0083179C">
        <w:rPr>
          <w:i/>
          <w:iCs/>
          <w:color w:val="auto"/>
        </w:rPr>
        <w:t>пороговий</w:t>
      </w:r>
      <w:r w:rsidRPr="0083179C">
        <w:rPr>
          <w:color w:val="auto"/>
        </w:rPr>
        <w:t xml:space="preserve"> - аспірант не в повній мірі володіє матеріалом навчальної дисципліни, йому не достатньо знань для вирішення практичних ситуацій;</w:t>
      </w:r>
    </w:p>
    <w:p w:rsidR="002242FD" w:rsidRPr="0083179C" w:rsidRDefault="002242FD" w:rsidP="00CA6DBA">
      <w:pPr>
        <w:pStyle w:val="11"/>
        <w:ind w:firstLine="640"/>
        <w:jc w:val="both"/>
        <w:rPr>
          <w:color w:val="auto"/>
        </w:rPr>
      </w:pPr>
      <w:r w:rsidRPr="0083179C">
        <w:rPr>
          <w:i/>
          <w:iCs/>
          <w:color w:val="auto"/>
        </w:rPr>
        <w:t>типовий -</w:t>
      </w:r>
      <w:r w:rsidRPr="0083179C">
        <w:rPr>
          <w:color w:val="auto"/>
        </w:rPr>
        <w:t xml:space="preserve"> аспірант виявив знання о</w:t>
      </w:r>
    </w:p>
    <w:p w:rsidR="002242FD" w:rsidRPr="0083179C" w:rsidRDefault="002242FD" w:rsidP="00CA6DBA">
      <w:pPr>
        <w:pStyle w:val="11"/>
        <w:ind w:firstLine="640"/>
        <w:jc w:val="both"/>
        <w:rPr>
          <w:color w:val="auto"/>
        </w:rPr>
      </w:pPr>
      <w:r w:rsidRPr="0083179C">
        <w:rPr>
          <w:color w:val="auto"/>
        </w:rPr>
        <w:t>сновного навчального матеріалу в обсязі, необхідному для подальшого навчання і майбутньої роботи за професією, здатний виконувати завдання, передбачені програмою, ознайомлений з основною літературою, рекомендованою програмою;</w:t>
      </w:r>
    </w:p>
    <w:p w:rsidR="002242FD" w:rsidRPr="0083179C" w:rsidRDefault="002242FD" w:rsidP="00CA6DBA">
      <w:pPr>
        <w:pStyle w:val="11"/>
        <w:ind w:firstLine="640"/>
        <w:jc w:val="both"/>
        <w:rPr>
          <w:color w:val="auto"/>
        </w:rPr>
      </w:pPr>
      <w:r w:rsidRPr="0083179C">
        <w:rPr>
          <w:i/>
          <w:iCs/>
          <w:color w:val="auto"/>
        </w:rPr>
        <w:t>відмінній</w:t>
      </w:r>
      <w:r w:rsidRPr="0083179C">
        <w:rPr>
          <w:color w:val="auto"/>
        </w:rPr>
        <w:t xml:space="preserve"> - здобувач виявив всебічні, систематичні і глибокі знання, здатність самостійно виконувати завдання, передбачені програмою та застосовувати їх на практиці, ознайомлений з основною і додатковою літературою, рекомендованою програмою дисципліни.</w:t>
      </w:r>
    </w:p>
    <w:p w:rsidR="002242FD" w:rsidRPr="0083179C" w:rsidRDefault="002242FD">
      <w:pPr>
        <w:pStyle w:val="30"/>
        <w:keepNext/>
        <w:keepLines/>
        <w:spacing w:after="0"/>
        <w:rPr>
          <w:color w:val="auto"/>
        </w:rPr>
      </w:pPr>
      <w:bookmarkStart w:id="41" w:name="bookmark53"/>
      <w:bookmarkStart w:id="42" w:name="bookmark54"/>
      <w:bookmarkStart w:id="43" w:name="bookmark55"/>
      <w:r w:rsidRPr="0083179C">
        <w:rPr>
          <w:color w:val="auto"/>
        </w:rPr>
        <w:t>ШКАЛА ПІДСУМКОВОЇ ОЦІНКИ ЗНАНЬ ЗДОБУВАЧІВ</w:t>
      </w:r>
      <w:bookmarkEnd w:id="41"/>
      <w:bookmarkEnd w:id="42"/>
      <w:bookmarkEnd w:id="43"/>
    </w:p>
    <w:p w:rsidR="002242FD" w:rsidRPr="0083179C" w:rsidRDefault="002242FD">
      <w:pPr>
        <w:pStyle w:val="11"/>
        <w:spacing w:after="180"/>
        <w:ind w:firstLine="640"/>
        <w:rPr>
          <w:color w:val="auto"/>
        </w:rPr>
      </w:pPr>
      <w:r w:rsidRPr="0083179C">
        <w:rPr>
          <w:color w:val="auto"/>
        </w:rPr>
        <w:t>Підсумкова оцінка з навчальної дисципліни виставляється в залікову книжку відповідно до такої шкали: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3259"/>
        <w:gridCol w:w="1733"/>
        <w:gridCol w:w="3845"/>
      </w:tblGrid>
      <w:tr w:rsidR="002242FD" w:rsidRPr="0083179C">
        <w:trPr>
          <w:trHeight w:hRule="exact" w:val="1579"/>
          <w:jc w:val="center"/>
        </w:trPr>
        <w:tc>
          <w:tcPr>
            <w:tcW w:w="1608" w:type="dxa"/>
            <w:tcBorders>
              <w:top w:val="single" w:sz="4" w:space="0" w:color="auto"/>
              <w:left w:val="single" w:sz="4" w:space="0" w:color="auto"/>
            </w:tcBorders>
            <w:shd w:val="clear" w:color="auto" w:fill="FFFFFF"/>
          </w:tcPr>
          <w:p w:rsidR="002242FD" w:rsidRPr="0083179C" w:rsidRDefault="002242FD">
            <w:pPr>
              <w:pStyle w:val="a7"/>
              <w:spacing w:after="220" w:line="240" w:lineRule="auto"/>
              <w:ind w:firstLine="0"/>
              <w:rPr>
                <w:color w:val="auto"/>
                <w:sz w:val="22"/>
                <w:szCs w:val="22"/>
              </w:rPr>
            </w:pPr>
            <w:r w:rsidRPr="0083179C">
              <w:rPr>
                <w:color w:val="auto"/>
                <w:sz w:val="22"/>
                <w:szCs w:val="22"/>
              </w:rPr>
              <w:t>Оцінка</w:t>
            </w:r>
          </w:p>
          <w:p w:rsidR="002242FD" w:rsidRPr="0083179C" w:rsidRDefault="002242FD">
            <w:pPr>
              <w:pStyle w:val="a7"/>
              <w:tabs>
                <w:tab w:val="left" w:pos="624"/>
              </w:tabs>
              <w:spacing w:line="240" w:lineRule="auto"/>
              <w:ind w:firstLine="0"/>
              <w:rPr>
                <w:color w:val="auto"/>
                <w:sz w:val="22"/>
                <w:szCs w:val="22"/>
              </w:rPr>
            </w:pPr>
            <w:r w:rsidRPr="0083179C">
              <w:rPr>
                <w:color w:val="auto"/>
                <w:sz w:val="22"/>
                <w:szCs w:val="22"/>
              </w:rPr>
              <w:t>за</w:t>
            </w:r>
            <w:r w:rsidRPr="0083179C">
              <w:rPr>
                <w:color w:val="auto"/>
                <w:sz w:val="22"/>
                <w:szCs w:val="22"/>
              </w:rPr>
              <w:tab/>
              <w:t>шкалою</w:t>
            </w:r>
          </w:p>
          <w:p w:rsidR="002242FD" w:rsidRPr="0083179C" w:rsidRDefault="002242FD">
            <w:pPr>
              <w:pStyle w:val="a7"/>
              <w:spacing w:after="120" w:line="240" w:lineRule="auto"/>
              <w:ind w:firstLine="0"/>
              <w:rPr>
                <w:color w:val="auto"/>
                <w:sz w:val="22"/>
                <w:szCs w:val="22"/>
              </w:rPr>
            </w:pPr>
            <w:r w:rsidRPr="0083179C">
              <w:rPr>
                <w:color w:val="auto"/>
                <w:sz w:val="22"/>
                <w:szCs w:val="22"/>
              </w:rPr>
              <w:t>ECTS</w:t>
            </w:r>
          </w:p>
        </w:tc>
        <w:tc>
          <w:tcPr>
            <w:tcW w:w="3259"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both"/>
              <w:rPr>
                <w:color w:val="auto"/>
                <w:sz w:val="22"/>
                <w:szCs w:val="22"/>
              </w:rPr>
            </w:pPr>
            <w:r w:rsidRPr="0083179C">
              <w:rPr>
                <w:color w:val="auto"/>
                <w:sz w:val="22"/>
                <w:szCs w:val="22"/>
              </w:rPr>
              <w:t>Визначення</w:t>
            </w:r>
          </w:p>
        </w:tc>
        <w:tc>
          <w:tcPr>
            <w:tcW w:w="1733" w:type="dxa"/>
            <w:tcBorders>
              <w:top w:val="single" w:sz="4" w:space="0" w:color="auto"/>
              <w:left w:val="single" w:sz="4" w:space="0" w:color="auto"/>
            </w:tcBorders>
            <w:shd w:val="clear" w:color="auto" w:fill="FFFFFF"/>
          </w:tcPr>
          <w:p w:rsidR="002242FD" w:rsidRPr="0083179C" w:rsidRDefault="002242FD">
            <w:pPr>
              <w:pStyle w:val="a7"/>
              <w:spacing w:after="180" w:line="276" w:lineRule="auto"/>
              <w:ind w:firstLine="0"/>
              <w:rPr>
                <w:color w:val="auto"/>
                <w:sz w:val="22"/>
                <w:szCs w:val="22"/>
              </w:rPr>
            </w:pPr>
            <w:r w:rsidRPr="0083179C">
              <w:rPr>
                <w:color w:val="auto"/>
                <w:sz w:val="22"/>
                <w:szCs w:val="22"/>
              </w:rPr>
              <w:t>Оцінка</w:t>
            </w:r>
          </w:p>
          <w:p w:rsidR="002242FD" w:rsidRPr="0083179C" w:rsidRDefault="002242FD">
            <w:pPr>
              <w:pStyle w:val="a7"/>
              <w:spacing w:line="276" w:lineRule="auto"/>
              <w:ind w:firstLine="0"/>
              <w:rPr>
                <w:color w:val="auto"/>
                <w:sz w:val="22"/>
                <w:szCs w:val="22"/>
              </w:rPr>
            </w:pPr>
            <w:r w:rsidRPr="0083179C">
              <w:rPr>
                <w:color w:val="auto"/>
                <w:sz w:val="22"/>
                <w:szCs w:val="22"/>
              </w:rPr>
              <w:t>за національною шкалою</w:t>
            </w:r>
          </w:p>
        </w:tc>
        <w:tc>
          <w:tcPr>
            <w:tcW w:w="3845" w:type="dxa"/>
            <w:tcBorders>
              <w:top w:val="single" w:sz="4" w:space="0" w:color="auto"/>
              <w:left w:val="single" w:sz="4" w:space="0" w:color="auto"/>
              <w:right w:val="single" w:sz="4" w:space="0" w:color="auto"/>
            </w:tcBorders>
            <w:shd w:val="clear" w:color="auto" w:fill="FFFFFF"/>
          </w:tcPr>
          <w:p w:rsidR="002242FD" w:rsidRPr="0083179C" w:rsidRDefault="002242FD">
            <w:pPr>
              <w:pStyle w:val="a7"/>
              <w:spacing w:after="240" w:line="240" w:lineRule="auto"/>
              <w:ind w:firstLine="0"/>
              <w:jc w:val="both"/>
              <w:rPr>
                <w:color w:val="auto"/>
                <w:sz w:val="22"/>
                <w:szCs w:val="22"/>
              </w:rPr>
            </w:pPr>
            <w:r w:rsidRPr="0083179C">
              <w:rPr>
                <w:color w:val="auto"/>
                <w:sz w:val="22"/>
                <w:szCs w:val="22"/>
              </w:rPr>
              <w:t>Оцінка</w:t>
            </w:r>
          </w:p>
          <w:p w:rsidR="002242FD" w:rsidRPr="0083179C" w:rsidRDefault="002242FD">
            <w:pPr>
              <w:pStyle w:val="a7"/>
              <w:tabs>
                <w:tab w:val="left" w:pos="504"/>
                <w:tab w:val="left" w:pos="1162"/>
                <w:tab w:val="left" w:pos="2242"/>
                <w:tab w:val="left" w:pos="3341"/>
              </w:tabs>
              <w:spacing w:line="240" w:lineRule="auto"/>
              <w:ind w:firstLine="0"/>
              <w:rPr>
                <w:color w:val="auto"/>
                <w:sz w:val="22"/>
                <w:szCs w:val="22"/>
              </w:rPr>
            </w:pPr>
            <w:r w:rsidRPr="0083179C">
              <w:rPr>
                <w:color w:val="auto"/>
                <w:sz w:val="22"/>
                <w:szCs w:val="22"/>
              </w:rPr>
              <w:t>за</w:t>
            </w:r>
            <w:r w:rsidRPr="0083179C">
              <w:rPr>
                <w:color w:val="auto"/>
                <w:sz w:val="22"/>
                <w:szCs w:val="22"/>
              </w:rPr>
              <w:tab/>
              <w:t>100-</w:t>
            </w:r>
            <w:r w:rsidRPr="0083179C">
              <w:rPr>
                <w:color w:val="auto"/>
                <w:sz w:val="22"/>
                <w:szCs w:val="22"/>
              </w:rPr>
              <w:tab/>
              <w:t>бальною</w:t>
            </w:r>
            <w:r w:rsidRPr="0083179C">
              <w:rPr>
                <w:color w:val="auto"/>
                <w:sz w:val="22"/>
                <w:szCs w:val="22"/>
              </w:rPr>
              <w:tab/>
              <w:t>шкалою,</w:t>
            </w:r>
            <w:r w:rsidRPr="0083179C">
              <w:rPr>
                <w:color w:val="auto"/>
                <w:sz w:val="22"/>
                <w:szCs w:val="22"/>
              </w:rPr>
              <w:tab/>
              <w:t>що</w:t>
            </w:r>
          </w:p>
          <w:p w:rsidR="002242FD" w:rsidRPr="0083179C" w:rsidRDefault="002242FD">
            <w:pPr>
              <w:pStyle w:val="a7"/>
              <w:spacing w:after="120" w:line="240" w:lineRule="auto"/>
              <w:ind w:firstLine="0"/>
              <w:rPr>
                <w:color w:val="auto"/>
                <w:sz w:val="22"/>
                <w:szCs w:val="22"/>
              </w:rPr>
            </w:pPr>
            <w:r w:rsidRPr="0083179C">
              <w:rPr>
                <w:color w:val="auto"/>
                <w:sz w:val="22"/>
                <w:szCs w:val="22"/>
              </w:rPr>
              <w:t>використовується в НЮАУ</w:t>
            </w:r>
          </w:p>
        </w:tc>
      </w:tr>
      <w:tr w:rsidR="002242FD" w:rsidRPr="0083179C">
        <w:trPr>
          <w:trHeight w:hRule="exact" w:val="1483"/>
          <w:jc w:val="center"/>
        </w:trPr>
        <w:tc>
          <w:tcPr>
            <w:tcW w:w="1608"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720"/>
              <w:rPr>
                <w:color w:val="auto"/>
                <w:sz w:val="22"/>
                <w:szCs w:val="22"/>
              </w:rPr>
            </w:pPr>
            <w:r w:rsidRPr="0083179C">
              <w:rPr>
                <w:b/>
                <w:bCs/>
                <w:color w:val="auto"/>
                <w:sz w:val="22"/>
                <w:szCs w:val="22"/>
              </w:rPr>
              <w:t>А</w:t>
            </w:r>
          </w:p>
        </w:tc>
        <w:tc>
          <w:tcPr>
            <w:tcW w:w="3259" w:type="dxa"/>
            <w:tcBorders>
              <w:top w:val="single" w:sz="4" w:space="0" w:color="auto"/>
              <w:left w:val="single" w:sz="4" w:space="0" w:color="auto"/>
            </w:tcBorders>
            <w:shd w:val="clear" w:color="auto" w:fill="FFFFFF"/>
          </w:tcPr>
          <w:p w:rsidR="002242FD" w:rsidRPr="0083179C" w:rsidRDefault="002242FD">
            <w:pPr>
              <w:pStyle w:val="a7"/>
              <w:spacing w:line="276" w:lineRule="auto"/>
              <w:ind w:firstLine="0"/>
              <w:jc w:val="both"/>
              <w:rPr>
                <w:color w:val="auto"/>
                <w:sz w:val="22"/>
                <w:szCs w:val="22"/>
              </w:rPr>
            </w:pPr>
            <w:r w:rsidRPr="0083179C">
              <w:rPr>
                <w:b/>
                <w:bCs/>
                <w:color w:val="auto"/>
                <w:sz w:val="22"/>
                <w:szCs w:val="22"/>
              </w:rPr>
              <w:t xml:space="preserve">Відмінно </w:t>
            </w:r>
            <w:r w:rsidRPr="0083179C">
              <w:rPr>
                <w:color w:val="auto"/>
                <w:sz w:val="22"/>
                <w:szCs w:val="22"/>
              </w:rPr>
              <w:t>- відмінне виконання, лише з незначною кількістю помилок</w:t>
            </w:r>
          </w:p>
        </w:tc>
        <w:tc>
          <w:tcPr>
            <w:tcW w:w="1733" w:type="dxa"/>
            <w:tcBorders>
              <w:top w:val="single" w:sz="4" w:space="0" w:color="auto"/>
              <w:left w:val="single" w:sz="4" w:space="0" w:color="auto"/>
            </w:tcBorders>
            <w:shd w:val="clear" w:color="auto" w:fill="FFFFFF"/>
            <w:vAlign w:val="center"/>
          </w:tcPr>
          <w:p w:rsidR="002242FD" w:rsidRPr="0083179C" w:rsidRDefault="002242FD">
            <w:pPr>
              <w:pStyle w:val="a7"/>
              <w:spacing w:line="240" w:lineRule="auto"/>
              <w:ind w:firstLine="800"/>
              <w:rPr>
                <w:color w:val="auto"/>
                <w:sz w:val="22"/>
                <w:szCs w:val="22"/>
              </w:rPr>
            </w:pPr>
            <w:r w:rsidRPr="0083179C">
              <w:rPr>
                <w:color w:val="auto"/>
                <w:sz w:val="22"/>
                <w:szCs w:val="22"/>
              </w:rPr>
              <w:t>5</w:t>
            </w:r>
          </w:p>
        </w:tc>
        <w:tc>
          <w:tcPr>
            <w:tcW w:w="3845" w:type="dxa"/>
            <w:tcBorders>
              <w:top w:val="single" w:sz="4" w:space="0" w:color="auto"/>
              <w:left w:val="single" w:sz="4" w:space="0" w:color="auto"/>
              <w:right w:val="single" w:sz="4" w:space="0" w:color="auto"/>
            </w:tcBorders>
            <w:shd w:val="clear" w:color="auto" w:fill="FFFFFF"/>
            <w:vAlign w:val="bottom"/>
          </w:tcPr>
          <w:p w:rsidR="002242FD" w:rsidRPr="0083179C" w:rsidRDefault="002242FD">
            <w:pPr>
              <w:pStyle w:val="a7"/>
              <w:spacing w:line="240" w:lineRule="auto"/>
              <w:ind w:firstLine="0"/>
              <w:jc w:val="center"/>
              <w:rPr>
                <w:color w:val="auto"/>
                <w:sz w:val="22"/>
                <w:szCs w:val="22"/>
              </w:rPr>
            </w:pPr>
            <w:r w:rsidRPr="0083179C">
              <w:rPr>
                <w:color w:val="auto"/>
                <w:sz w:val="22"/>
                <w:szCs w:val="22"/>
              </w:rPr>
              <w:t>90 - 100</w:t>
            </w:r>
          </w:p>
        </w:tc>
      </w:tr>
      <w:tr w:rsidR="002242FD" w:rsidRPr="0083179C">
        <w:trPr>
          <w:trHeight w:hRule="exact" w:val="994"/>
          <w:jc w:val="center"/>
        </w:trPr>
        <w:tc>
          <w:tcPr>
            <w:tcW w:w="1608"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720"/>
              <w:rPr>
                <w:color w:val="auto"/>
                <w:sz w:val="22"/>
                <w:szCs w:val="22"/>
              </w:rPr>
            </w:pPr>
            <w:r w:rsidRPr="0083179C">
              <w:rPr>
                <w:b/>
                <w:bCs/>
                <w:color w:val="auto"/>
                <w:sz w:val="22"/>
                <w:szCs w:val="22"/>
              </w:rPr>
              <w:t>В</w:t>
            </w:r>
          </w:p>
        </w:tc>
        <w:tc>
          <w:tcPr>
            <w:tcW w:w="3259" w:type="dxa"/>
            <w:tcBorders>
              <w:top w:val="single" w:sz="4" w:space="0" w:color="auto"/>
              <w:left w:val="single" w:sz="4" w:space="0" w:color="auto"/>
            </w:tcBorders>
            <w:shd w:val="clear" w:color="auto" w:fill="FFFFFF"/>
          </w:tcPr>
          <w:p w:rsidR="002242FD" w:rsidRPr="0083179C" w:rsidRDefault="002242FD">
            <w:pPr>
              <w:pStyle w:val="a7"/>
              <w:spacing w:line="269" w:lineRule="auto"/>
              <w:ind w:firstLine="0"/>
              <w:jc w:val="both"/>
              <w:rPr>
                <w:color w:val="auto"/>
                <w:sz w:val="22"/>
                <w:szCs w:val="22"/>
              </w:rPr>
            </w:pPr>
            <w:r w:rsidRPr="0083179C">
              <w:rPr>
                <w:b/>
                <w:bCs/>
                <w:color w:val="auto"/>
                <w:sz w:val="22"/>
                <w:szCs w:val="22"/>
              </w:rPr>
              <w:t xml:space="preserve">Дуже добре </w:t>
            </w:r>
            <w:r w:rsidRPr="0083179C">
              <w:rPr>
                <w:color w:val="auto"/>
                <w:sz w:val="22"/>
                <w:szCs w:val="22"/>
              </w:rPr>
              <w:t>- вище середнього рівня з кількома помилками</w:t>
            </w:r>
          </w:p>
        </w:tc>
        <w:tc>
          <w:tcPr>
            <w:tcW w:w="1733" w:type="dxa"/>
            <w:vMerge w:val="restart"/>
            <w:tcBorders>
              <w:top w:val="single" w:sz="4" w:space="0" w:color="auto"/>
              <w:left w:val="single" w:sz="4" w:space="0" w:color="auto"/>
            </w:tcBorders>
            <w:shd w:val="clear" w:color="auto" w:fill="FFFFFF"/>
            <w:vAlign w:val="center"/>
          </w:tcPr>
          <w:p w:rsidR="002242FD" w:rsidRPr="0083179C" w:rsidRDefault="002242FD">
            <w:pPr>
              <w:pStyle w:val="a7"/>
              <w:spacing w:line="240" w:lineRule="auto"/>
              <w:ind w:firstLine="800"/>
              <w:rPr>
                <w:color w:val="auto"/>
                <w:sz w:val="22"/>
                <w:szCs w:val="22"/>
              </w:rPr>
            </w:pPr>
            <w:r w:rsidRPr="0083179C">
              <w:rPr>
                <w:color w:val="auto"/>
                <w:sz w:val="22"/>
                <w:szCs w:val="22"/>
              </w:rPr>
              <w:t>4</w:t>
            </w:r>
          </w:p>
        </w:tc>
        <w:tc>
          <w:tcPr>
            <w:tcW w:w="3845" w:type="dxa"/>
            <w:tcBorders>
              <w:top w:val="single" w:sz="4" w:space="0" w:color="auto"/>
              <w:left w:val="single" w:sz="4" w:space="0" w:color="auto"/>
              <w:right w:val="single" w:sz="4" w:space="0" w:color="auto"/>
            </w:tcBorders>
            <w:shd w:val="clear" w:color="auto" w:fill="FFFFFF"/>
            <w:vAlign w:val="center"/>
          </w:tcPr>
          <w:p w:rsidR="002242FD" w:rsidRPr="0083179C" w:rsidRDefault="002242FD">
            <w:pPr>
              <w:pStyle w:val="a7"/>
              <w:spacing w:line="240" w:lineRule="auto"/>
              <w:ind w:left="1580" w:firstLine="0"/>
              <w:rPr>
                <w:color w:val="auto"/>
                <w:sz w:val="22"/>
                <w:szCs w:val="22"/>
              </w:rPr>
            </w:pPr>
            <w:r w:rsidRPr="0083179C">
              <w:rPr>
                <w:color w:val="auto"/>
                <w:sz w:val="22"/>
                <w:szCs w:val="22"/>
              </w:rPr>
              <w:t>80 - 89</w:t>
            </w:r>
          </w:p>
        </w:tc>
      </w:tr>
      <w:tr w:rsidR="002242FD" w:rsidRPr="0083179C">
        <w:trPr>
          <w:trHeight w:hRule="exact" w:val="1080"/>
          <w:jc w:val="center"/>
        </w:trPr>
        <w:tc>
          <w:tcPr>
            <w:tcW w:w="1608"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720"/>
              <w:rPr>
                <w:color w:val="auto"/>
                <w:sz w:val="22"/>
                <w:szCs w:val="22"/>
              </w:rPr>
            </w:pPr>
            <w:r w:rsidRPr="0083179C">
              <w:rPr>
                <w:b/>
                <w:bCs/>
                <w:color w:val="auto"/>
                <w:sz w:val="22"/>
                <w:szCs w:val="22"/>
              </w:rPr>
              <w:t>С</w:t>
            </w:r>
          </w:p>
        </w:tc>
        <w:tc>
          <w:tcPr>
            <w:tcW w:w="3259" w:type="dxa"/>
            <w:tcBorders>
              <w:top w:val="single" w:sz="4" w:space="0" w:color="auto"/>
              <w:left w:val="single" w:sz="4" w:space="0" w:color="auto"/>
            </w:tcBorders>
            <w:shd w:val="clear" w:color="auto" w:fill="FFFFFF"/>
          </w:tcPr>
          <w:p w:rsidR="002242FD" w:rsidRPr="0083179C" w:rsidRDefault="002242FD">
            <w:pPr>
              <w:pStyle w:val="a7"/>
              <w:spacing w:line="276" w:lineRule="auto"/>
              <w:ind w:firstLine="0"/>
              <w:jc w:val="both"/>
              <w:rPr>
                <w:color w:val="auto"/>
                <w:sz w:val="22"/>
                <w:szCs w:val="22"/>
              </w:rPr>
            </w:pPr>
            <w:r w:rsidRPr="0083179C">
              <w:rPr>
                <w:b/>
                <w:bCs/>
                <w:color w:val="auto"/>
                <w:sz w:val="22"/>
                <w:szCs w:val="22"/>
              </w:rPr>
              <w:t xml:space="preserve">Добре </w:t>
            </w:r>
            <w:r w:rsidRPr="0083179C">
              <w:rPr>
                <w:color w:val="auto"/>
                <w:sz w:val="22"/>
                <w:szCs w:val="22"/>
              </w:rPr>
              <w:t>- у цілому правильна робота з певною кількістю незначних помилок</w:t>
            </w:r>
          </w:p>
        </w:tc>
        <w:tc>
          <w:tcPr>
            <w:tcW w:w="1733" w:type="dxa"/>
            <w:vMerge/>
            <w:tcBorders>
              <w:left w:val="single" w:sz="4" w:space="0" w:color="auto"/>
            </w:tcBorders>
            <w:shd w:val="clear" w:color="auto" w:fill="FFFFFF"/>
            <w:vAlign w:val="center"/>
          </w:tcPr>
          <w:p w:rsidR="002242FD" w:rsidRPr="0083179C" w:rsidRDefault="002242FD">
            <w:pPr>
              <w:rPr>
                <w:color w:val="auto"/>
              </w:rPr>
            </w:pPr>
          </w:p>
        </w:tc>
        <w:tc>
          <w:tcPr>
            <w:tcW w:w="3845" w:type="dxa"/>
            <w:tcBorders>
              <w:top w:val="single" w:sz="4" w:space="0" w:color="auto"/>
              <w:left w:val="single" w:sz="4" w:space="0" w:color="auto"/>
              <w:right w:val="single" w:sz="4" w:space="0" w:color="auto"/>
            </w:tcBorders>
            <w:shd w:val="clear" w:color="auto" w:fill="FFFFFF"/>
            <w:vAlign w:val="center"/>
          </w:tcPr>
          <w:p w:rsidR="002242FD" w:rsidRPr="0083179C" w:rsidRDefault="002242FD">
            <w:pPr>
              <w:pStyle w:val="a7"/>
              <w:spacing w:line="240" w:lineRule="auto"/>
              <w:ind w:left="1580" w:firstLine="0"/>
              <w:rPr>
                <w:color w:val="auto"/>
                <w:sz w:val="22"/>
                <w:szCs w:val="22"/>
              </w:rPr>
            </w:pPr>
            <w:r w:rsidRPr="0083179C">
              <w:rPr>
                <w:color w:val="auto"/>
                <w:sz w:val="22"/>
                <w:szCs w:val="22"/>
              </w:rPr>
              <w:t>75 - 79</w:t>
            </w:r>
          </w:p>
        </w:tc>
      </w:tr>
      <w:tr w:rsidR="002242FD" w:rsidRPr="0083179C">
        <w:trPr>
          <w:trHeight w:hRule="exact" w:val="994"/>
          <w:jc w:val="center"/>
        </w:trPr>
        <w:tc>
          <w:tcPr>
            <w:tcW w:w="1608"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720"/>
              <w:rPr>
                <w:color w:val="auto"/>
                <w:sz w:val="22"/>
                <w:szCs w:val="22"/>
              </w:rPr>
            </w:pPr>
            <w:r w:rsidRPr="0083179C">
              <w:rPr>
                <w:b/>
                <w:bCs/>
                <w:color w:val="auto"/>
                <w:sz w:val="22"/>
                <w:szCs w:val="22"/>
              </w:rPr>
              <w:t>D</w:t>
            </w:r>
          </w:p>
        </w:tc>
        <w:tc>
          <w:tcPr>
            <w:tcW w:w="3259" w:type="dxa"/>
            <w:tcBorders>
              <w:top w:val="single" w:sz="4" w:space="0" w:color="auto"/>
              <w:left w:val="single" w:sz="4" w:space="0" w:color="auto"/>
            </w:tcBorders>
            <w:shd w:val="clear" w:color="auto" w:fill="FFFFFF"/>
          </w:tcPr>
          <w:p w:rsidR="002242FD" w:rsidRPr="0083179C" w:rsidRDefault="002242FD">
            <w:pPr>
              <w:pStyle w:val="a7"/>
              <w:spacing w:line="276" w:lineRule="auto"/>
              <w:ind w:firstLine="0"/>
              <w:jc w:val="both"/>
              <w:rPr>
                <w:color w:val="auto"/>
                <w:sz w:val="22"/>
                <w:szCs w:val="22"/>
              </w:rPr>
            </w:pPr>
            <w:r w:rsidRPr="0083179C">
              <w:rPr>
                <w:b/>
                <w:bCs/>
                <w:color w:val="auto"/>
                <w:sz w:val="22"/>
                <w:szCs w:val="22"/>
              </w:rPr>
              <w:t xml:space="preserve">Задовільно </w:t>
            </w:r>
            <w:r w:rsidRPr="0083179C">
              <w:rPr>
                <w:color w:val="auto"/>
                <w:sz w:val="22"/>
                <w:szCs w:val="22"/>
              </w:rPr>
              <w:t>- непогано, але зі значною кількістю недоліків</w:t>
            </w:r>
          </w:p>
        </w:tc>
        <w:tc>
          <w:tcPr>
            <w:tcW w:w="1733" w:type="dxa"/>
            <w:vMerge w:val="restart"/>
            <w:tcBorders>
              <w:top w:val="single" w:sz="4" w:space="0" w:color="auto"/>
              <w:left w:val="single" w:sz="4" w:space="0" w:color="auto"/>
            </w:tcBorders>
            <w:shd w:val="clear" w:color="auto" w:fill="FFFFFF"/>
            <w:vAlign w:val="center"/>
          </w:tcPr>
          <w:p w:rsidR="002242FD" w:rsidRPr="0083179C" w:rsidRDefault="002242FD">
            <w:pPr>
              <w:pStyle w:val="a7"/>
              <w:spacing w:line="240" w:lineRule="auto"/>
              <w:ind w:firstLine="800"/>
              <w:rPr>
                <w:color w:val="auto"/>
                <w:sz w:val="22"/>
                <w:szCs w:val="22"/>
              </w:rPr>
            </w:pPr>
            <w:r w:rsidRPr="0083179C">
              <w:rPr>
                <w:color w:val="auto"/>
                <w:sz w:val="22"/>
                <w:szCs w:val="22"/>
              </w:rPr>
              <w:t>3</w:t>
            </w:r>
          </w:p>
        </w:tc>
        <w:tc>
          <w:tcPr>
            <w:tcW w:w="3845" w:type="dxa"/>
            <w:tcBorders>
              <w:top w:val="single" w:sz="4" w:space="0" w:color="auto"/>
              <w:left w:val="single" w:sz="4" w:space="0" w:color="auto"/>
              <w:right w:val="single" w:sz="4" w:space="0" w:color="auto"/>
            </w:tcBorders>
            <w:shd w:val="clear" w:color="auto" w:fill="FFFFFF"/>
            <w:vAlign w:val="center"/>
          </w:tcPr>
          <w:p w:rsidR="002242FD" w:rsidRPr="0083179C" w:rsidRDefault="002242FD">
            <w:pPr>
              <w:pStyle w:val="a7"/>
              <w:spacing w:line="240" w:lineRule="auto"/>
              <w:ind w:left="1580" w:firstLine="0"/>
              <w:rPr>
                <w:color w:val="auto"/>
                <w:sz w:val="22"/>
                <w:szCs w:val="22"/>
              </w:rPr>
            </w:pPr>
            <w:r w:rsidRPr="0083179C">
              <w:rPr>
                <w:color w:val="auto"/>
                <w:sz w:val="22"/>
                <w:szCs w:val="22"/>
              </w:rPr>
              <w:t>70 - 74</w:t>
            </w:r>
          </w:p>
        </w:tc>
      </w:tr>
      <w:tr w:rsidR="002242FD" w:rsidRPr="0083179C">
        <w:trPr>
          <w:trHeight w:hRule="exact" w:val="1003"/>
          <w:jc w:val="center"/>
        </w:trPr>
        <w:tc>
          <w:tcPr>
            <w:tcW w:w="1608" w:type="dxa"/>
            <w:tcBorders>
              <w:top w:val="single" w:sz="4" w:space="0" w:color="auto"/>
              <w:left w:val="single" w:sz="4" w:space="0" w:color="auto"/>
              <w:bottom w:val="single" w:sz="4" w:space="0" w:color="auto"/>
            </w:tcBorders>
            <w:shd w:val="clear" w:color="auto" w:fill="FFFFFF"/>
          </w:tcPr>
          <w:p w:rsidR="002242FD" w:rsidRPr="0083179C" w:rsidRDefault="002242FD">
            <w:pPr>
              <w:pStyle w:val="a7"/>
              <w:spacing w:line="240" w:lineRule="auto"/>
              <w:ind w:firstLine="720"/>
              <w:rPr>
                <w:color w:val="auto"/>
                <w:sz w:val="22"/>
                <w:szCs w:val="22"/>
              </w:rPr>
            </w:pPr>
            <w:r w:rsidRPr="0083179C">
              <w:rPr>
                <w:b/>
                <w:bCs/>
                <w:color w:val="auto"/>
                <w:sz w:val="22"/>
                <w:szCs w:val="22"/>
              </w:rPr>
              <w:t>Е</w:t>
            </w:r>
          </w:p>
        </w:tc>
        <w:tc>
          <w:tcPr>
            <w:tcW w:w="3259" w:type="dxa"/>
            <w:tcBorders>
              <w:top w:val="single" w:sz="4" w:space="0" w:color="auto"/>
              <w:left w:val="single" w:sz="4" w:space="0" w:color="auto"/>
              <w:bottom w:val="single" w:sz="4" w:space="0" w:color="auto"/>
            </w:tcBorders>
            <w:shd w:val="clear" w:color="auto" w:fill="FFFFFF"/>
          </w:tcPr>
          <w:p w:rsidR="002242FD" w:rsidRPr="0083179C" w:rsidRDefault="002242FD">
            <w:pPr>
              <w:pStyle w:val="a7"/>
              <w:tabs>
                <w:tab w:val="left" w:pos="1488"/>
                <w:tab w:val="left" w:pos="2054"/>
              </w:tabs>
              <w:spacing w:line="240" w:lineRule="auto"/>
              <w:ind w:firstLine="0"/>
              <w:jc w:val="both"/>
              <w:rPr>
                <w:color w:val="auto"/>
                <w:sz w:val="22"/>
                <w:szCs w:val="22"/>
              </w:rPr>
            </w:pPr>
            <w:r w:rsidRPr="0083179C">
              <w:rPr>
                <w:b/>
                <w:bCs/>
                <w:color w:val="auto"/>
                <w:sz w:val="22"/>
                <w:szCs w:val="22"/>
              </w:rPr>
              <w:t>Достатньо</w:t>
            </w:r>
            <w:r w:rsidRPr="0083179C">
              <w:rPr>
                <w:b/>
                <w:bCs/>
                <w:color w:val="auto"/>
                <w:sz w:val="22"/>
                <w:szCs w:val="22"/>
              </w:rPr>
              <w:tab/>
            </w:r>
            <w:r w:rsidRPr="0083179C">
              <w:rPr>
                <w:color w:val="auto"/>
                <w:sz w:val="22"/>
                <w:szCs w:val="22"/>
              </w:rPr>
              <w:t>-</w:t>
            </w:r>
            <w:r w:rsidRPr="0083179C">
              <w:rPr>
                <w:color w:val="auto"/>
                <w:sz w:val="22"/>
                <w:szCs w:val="22"/>
              </w:rPr>
              <w:tab/>
              <w:t>виконання</w:t>
            </w:r>
          </w:p>
          <w:p w:rsidR="002242FD" w:rsidRPr="0083179C" w:rsidRDefault="002242FD">
            <w:pPr>
              <w:pStyle w:val="a7"/>
              <w:spacing w:line="240" w:lineRule="auto"/>
              <w:ind w:firstLine="0"/>
              <w:jc w:val="both"/>
              <w:rPr>
                <w:color w:val="auto"/>
                <w:sz w:val="22"/>
                <w:szCs w:val="22"/>
              </w:rPr>
            </w:pPr>
            <w:r w:rsidRPr="0083179C">
              <w:rPr>
                <w:color w:val="auto"/>
                <w:sz w:val="22"/>
                <w:szCs w:val="22"/>
              </w:rPr>
              <w:t>задовольняє мінімальні критерії</w:t>
            </w:r>
          </w:p>
        </w:tc>
        <w:tc>
          <w:tcPr>
            <w:tcW w:w="1733" w:type="dxa"/>
            <w:vMerge/>
            <w:tcBorders>
              <w:left w:val="single" w:sz="4" w:space="0" w:color="auto"/>
              <w:bottom w:val="single" w:sz="4" w:space="0" w:color="auto"/>
            </w:tcBorders>
            <w:shd w:val="clear" w:color="auto" w:fill="FFFFFF"/>
            <w:vAlign w:val="center"/>
          </w:tcPr>
          <w:p w:rsidR="002242FD" w:rsidRPr="0083179C" w:rsidRDefault="002242FD">
            <w:pPr>
              <w:rPr>
                <w:color w:val="auto"/>
              </w:rPr>
            </w:pP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rsidR="002242FD" w:rsidRPr="0083179C" w:rsidRDefault="002242FD">
            <w:pPr>
              <w:pStyle w:val="a7"/>
              <w:spacing w:line="240" w:lineRule="auto"/>
              <w:ind w:left="1580" w:firstLine="0"/>
              <w:rPr>
                <w:color w:val="auto"/>
                <w:sz w:val="22"/>
                <w:szCs w:val="22"/>
              </w:rPr>
            </w:pPr>
            <w:r w:rsidRPr="0083179C">
              <w:rPr>
                <w:color w:val="auto"/>
                <w:sz w:val="22"/>
                <w:szCs w:val="22"/>
              </w:rPr>
              <w:t>60 - 69</w:t>
            </w:r>
          </w:p>
        </w:tc>
      </w:tr>
      <w:tr w:rsidR="002242FD" w:rsidRPr="0083179C">
        <w:trPr>
          <w:trHeight w:hRule="exact" w:val="1483"/>
          <w:jc w:val="center"/>
        </w:trPr>
        <w:tc>
          <w:tcPr>
            <w:tcW w:w="1608" w:type="dxa"/>
            <w:tcBorders>
              <w:top w:val="single" w:sz="4" w:space="0" w:color="auto"/>
              <w:left w:val="single" w:sz="4" w:space="0" w:color="auto"/>
            </w:tcBorders>
            <w:shd w:val="clear" w:color="auto" w:fill="FFFFFF"/>
          </w:tcPr>
          <w:p w:rsidR="002242FD" w:rsidRPr="0083179C" w:rsidRDefault="002242FD">
            <w:pPr>
              <w:pStyle w:val="a7"/>
              <w:spacing w:line="240" w:lineRule="auto"/>
              <w:ind w:firstLine="0"/>
              <w:jc w:val="center"/>
              <w:rPr>
                <w:color w:val="auto"/>
                <w:sz w:val="22"/>
                <w:szCs w:val="22"/>
              </w:rPr>
            </w:pPr>
            <w:r w:rsidRPr="0083179C">
              <w:rPr>
                <w:b/>
                <w:bCs/>
                <w:color w:val="auto"/>
                <w:sz w:val="22"/>
                <w:szCs w:val="22"/>
              </w:rPr>
              <w:t>FX</w:t>
            </w:r>
          </w:p>
        </w:tc>
        <w:tc>
          <w:tcPr>
            <w:tcW w:w="3259" w:type="dxa"/>
            <w:tcBorders>
              <w:top w:val="single" w:sz="4" w:space="0" w:color="auto"/>
              <w:left w:val="single" w:sz="4" w:space="0" w:color="auto"/>
            </w:tcBorders>
            <w:shd w:val="clear" w:color="auto" w:fill="FFFFFF"/>
          </w:tcPr>
          <w:p w:rsidR="002242FD" w:rsidRPr="0083179C" w:rsidRDefault="002242FD">
            <w:pPr>
              <w:pStyle w:val="a7"/>
              <w:tabs>
                <w:tab w:val="left" w:pos="1690"/>
                <w:tab w:val="left" w:pos="2251"/>
              </w:tabs>
              <w:spacing w:line="276" w:lineRule="auto"/>
              <w:ind w:firstLine="0"/>
              <w:rPr>
                <w:color w:val="auto"/>
                <w:sz w:val="22"/>
                <w:szCs w:val="22"/>
              </w:rPr>
            </w:pPr>
            <w:r w:rsidRPr="0083179C">
              <w:rPr>
                <w:b/>
                <w:bCs/>
                <w:color w:val="auto"/>
                <w:sz w:val="22"/>
                <w:szCs w:val="22"/>
              </w:rPr>
              <w:t>Незадовільно</w:t>
            </w:r>
            <w:r w:rsidRPr="0083179C">
              <w:rPr>
                <w:b/>
                <w:bCs/>
                <w:color w:val="auto"/>
                <w:sz w:val="22"/>
                <w:szCs w:val="22"/>
              </w:rPr>
              <w:tab/>
            </w:r>
            <w:r w:rsidRPr="0083179C">
              <w:rPr>
                <w:color w:val="auto"/>
                <w:sz w:val="22"/>
                <w:szCs w:val="22"/>
              </w:rPr>
              <w:t>-</w:t>
            </w:r>
            <w:r w:rsidRPr="0083179C">
              <w:rPr>
                <w:color w:val="auto"/>
                <w:sz w:val="22"/>
                <w:szCs w:val="22"/>
              </w:rPr>
              <w:tab/>
              <w:t>потрібно</w:t>
            </w:r>
          </w:p>
          <w:p w:rsidR="002242FD" w:rsidRPr="0083179C" w:rsidRDefault="002242FD">
            <w:pPr>
              <w:pStyle w:val="a7"/>
              <w:spacing w:line="276" w:lineRule="auto"/>
              <w:ind w:firstLine="0"/>
              <w:rPr>
                <w:color w:val="auto"/>
                <w:sz w:val="22"/>
                <w:szCs w:val="22"/>
              </w:rPr>
            </w:pPr>
            <w:r w:rsidRPr="0083179C">
              <w:rPr>
                <w:color w:val="auto"/>
                <w:sz w:val="22"/>
                <w:szCs w:val="22"/>
              </w:rPr>
              <w:t>попрацювати перед тим, як перескладати</w:t>
            </w:r>
          </w:p>
        </w:tc>
        <w:tc>
          <w:tcPr>
            <w:tcW w:w="1733" w:type="dxa"/>
            <w:vMerge w:val="restart"/>
            <w:tcBorders>
              <w:top w:val="single" w:sz="4" w:space="0" w:color="auto"/>
              <w:left w:val="single" w:sz="4" w:space="0" w:color="auto"/>
            </w:tcBorders>
            <w:shd w:val="clear" w:color="auto" w:fill="FFFFFF"/>
            <w:vAlign w:val="center"/>
          </w:tcPr>
          <w:p w:rsidR="002242FD" w:rsidRPr="0083179C" w:rsidRDefault="002242FD">
            <w:pPr>
              <w:pStyle w:val="a7"/>
              <w:spacing w:line="240" w:lineRule="auto"/>
              <w:ind w:firstLine="0"/>
              <w:jc w:val="center"/>
              <w:rPr>
                <w:color w:val="auto"/>
                <w:sz w:val="22"/>
                <w:szCs w:val="22"/>
              </w:rPr>
            </w:pPr>
            <w:r w:rsidRPr="0083179C">
              <w:rPr>
                <w:color w:val="auto"/>
                <w:sz w:val="22"/>
                <w:szCs w:val="22"/>
              </w:rPr>
              <w:t>2</w:t>
            </w:r>
          </w:p>
        </w:tc>
        <w:tc>
          <w:tcPr>
            <w:tcW w:w="3845" w:type="dxa"/>
            <w:tcBorders>
              <w:top w:val="single" w:sz="4" w:space="0" w:color="auto"/>
              <w:left w:val="single" w:sz="4" w:space="0" w:color="auto"/>
              <w:right w:val="single" w:sz="4" w:space="0" w:color="auto"/>
            </w:tcBorders>
            <w:shd w:val="clear" w:color="auto" w:fill="FFFFFF"/>
            <w:vAlign w:val="bottom"/>
          </w:tcPr>
          <w:p w:rsidR="002242FD" w:rsidRPr="0083179C" w:rsidRDefault="002242FD">
            <w:pPr>
              <w:pStyle w:val="a7"/>
              <w:spacing w:line="240" w:lineRule="auto"/>
              <w:ind w:firstLine="0"/>
              <w:jc w:val="center"/>
              <w:rPr>
                <w:color w:val="auto"/>
                <w:sz w:val="22"/>
                <w:szCs w:val="22"/>
              </w:rPr>
            </w:pPr>
            <w:r w:rsidRPr="0083179C">
              <w:rPr>
                <w:color w:val="auto"/>
                <w:sz w:val="22"/>
                <w:szCs w:val="22"/>
              </w:rPr>
              <w:t>20 - 59</w:t>
            </w:r>
          </w:p>
        </w:tc>
      </w:tr>
      <w:tr w:rsidR="002242FD" w:rsidRPr="0083179C">
        <w:trPr>
          <w:trHeight w:hRule="exact" w:val="1493"/>
          <w:jc w:val="center"/>
        </w:trPr>
        <w:tc>
          <w:tcPr>
            <w:tcW w:w="1608" w:type="dxa"/>
            <w:tcBorders>
              <w:top w:val="single" w:sz="4" w:space="0" w:color="auto"/>
              <w:left w:val="single" w:sz="4" w:space="0" w:color="auto"/>
              <w:bottom w:val="single" w:sz="4" w:space="0" w:color="auto"/>
            </w:tcBorders>
            <w:shd w:val="clear" w:color="auto" w:fill="FFFFFF"/>
          </w:tcPr>
          <w:p w:rsidR="002242FD" w:rsidRPr="0083179C" w:rsidRDefault="002242FD">
            <w:pPr>
              <w:pStyle w:val="a7"/>
              <w:spacing w:line="240" w:lineRule="auto"/>
              <w:ind w:firstLine="0"/>
              <w:jc w:val="center"/>
              <w:rPr>
                <w:color w:val="auto"/>
                <w:sz w:val="22"/>
                <w:szCs w:val="22"/>
              </w:rPr>
            </w:pPr>
            <w:r w:rsidRPr="0083179C">
              <w:rPr>
                <w:b/>
                <w:bCs/>
                <w:color w:val="auto"/>
                <w:sz w:val="22"/>
                <w:szCs w:val="22"/>
              </w:rPr>
              <w:t>F</w:t>
            </w:r>
          </w:p>
        </w:tc>
        <w:tc>
          <w:tcPr>
            <w:tcW w:w="3259" w:type="dxa"/>
            <w:tcBorders>
              <w:top w:val="single" w:sz="4" w:space="0" w:color="auto"/>
              <w:left w:val="single" w:sz="4" w:space="0" w:color="auto"/>
              <w:bottom w:val="single" w:sz="4" w:space="0" w:color="auto"/>
            </w:tcBorders>
            <w:shd w:val="clear" w:color="auto" w:fill="FFFFFF"/>
          </w:tcPr>
          <w:p w:rsidR="002242FD" w:rsidRPr="0083179C" w:rsidRDefault="002242FD">
            <w:pPr>
              <w:pStyle w:val="a7"/>
              <w:tabs>
                <w:tab w:val="left" w:pos="1642"/>
                <w:tab w:val="left" w:pos="2155"/>
              </w:tabs>
              <w:spacing w:line="240" w:lineRule="auto"/>
              <w:ind w:firstLine="0"/>
              <w:rPr>
                <w:color w:val="auto"/>
                <w:sz w:val="22"/>
                <w:szCs w:val="22"/>
              </w:rPr>
            </w:pPr>
            <w:r w:rsidRPr="0083179C">
              <w:rPr>
                <w:b/>
                <w:bCs/>
                <w:color w:val="auto"/>
                <w:sz w:val="22"/>
                <w:szCs w:val="22"/>
              </w:rPr>
              <w:t>Незадовільно</w:t>
            </w:r>
            <w:r w:rsidRPr="0083179C">
              <w:rPr>
                <w:b/>
                <w:bCs/>
                <w:color w:val="auto"/>
                <w:sz w:val="22"/>
                <w:szCs w:val="22"/>
              </w:rPr>
              <w:tab/>
            </w:r>
            <w:r w:rsidRPr="0083179C">
              <w:rPr>
                <w:color w:val="auto"/>
                <w:sz w:val="22"/>
                <w:szCs w:val="22"/>
              </w:rPr>
              <w:t>-</w:t>
            </w:r>
            <w:r w:rsidRPr="0083179C">
              <w:rPr>
                <w:color w:val="auto"/>
                <w:sz w:val="22"/>
                <w:szCs w:val="22"/>
              </w:rPr>
              <w:tab/>
              <w:t>необхідна</w:t>
            </w:r>
          </w:p>
          <w:p w:rsidR="002242FD" w:rsidRPr="0083179C" w:rsidRDefault="002242FD">
            <w:pPr>
              <w:pStyle w:val="a7"/>
              <w:tabs>
                <w:tab w:val="left" w:pos="1104"/>
                <w:tab w:val="left" w:pos="2342"/>
              </w:tabs>
              <w:spacing w:line="240" w:lineRule="auto"/>
              <w:ind w:firstLine="0"/>
              <w:rPr>
                <w:color w:val="auto"/>
                <w:sz w:val="22"/>
                <w:szCs w:val="22"/>
              </w:rPr>
            </w:pPr>
            <w:r w:rsidRPr="0083179C">
              <w:rPr>
                <w:color w:val="auto"/>
                <w:sz w:val="22"/>
                <w:szCs w:val="22"/>
              </w:rPr>
              <w:t>серйозна</w:t>
            </w:r>
            <w:r w:rsidRPr="0083179C">
              <w:rPr>
                <w:color w:val="auto"/>
                <w:sz w:val="22"/>
                <w:szCs w:val="22"/>
              </w:rPr>
              <w:tab/>
              <w:t>подальша</w:t>
            </w:r>
            <w:r w:rsidRPr="0083179C">
              <w:rPr>
                <w:color w:val="auto"/>
                <w:sz w:val="22"/>
                <w:szCs w:val="22"/>
              </w:rPr>
              <w:tab/>
              <w:t>робота,</w:t>
            </w:r>
          </w:p>
          <w:p w:rsidR="002242FD" w:rsidRPr="0083179C" w:rsidRDefault="002242FD">
            <w:pPr>
              <w:pStyle w:val="a7"/>
              <w:spacing w:line="240" w:lineRule="auto"/>
              <w:ind w:firstLine="0"/>
              <w:rPr>
                <w:color w:val="auto"/>
                <w:sz w:val="22"/>
                <w:szCs w:val="22"/>
              </w:rPr>
            </w:pPr>
            <w:r w:rsidRPr="0083179C">
              <w:rPr>
                <w:color w:val="auto"/>
                <w:sz w:val="22"/>
                <w:szCs w:val="22"/>
              </w:rPr>
              <w:t>обов’язковий повторний курс</w:t>
            </w:r>
          </w:p>
        </w:tc>
        <w:tc>
          <w:tcPr>
            <w:tcW w:w="1733" w:type="dxa"/>
            <w:vMerge/>
            <w:tcBorders>
              <w:left w:val="single" w:sz="4" w:space="0" w:color="auto"/>
              <w:bottom w:val="single" w:sz="4" w:space="0" w:color="auto"/>
            </w:tcBorders>
            <w:shd w:val="clear" w:color="auto" w:fill="FFFFFF"/>
            <w:vAlign w:val="center"/>
          </w:tcPr>
          <w:p w:rsidR="002242FD" w:rsidRPr="0083179C" w:rsidRDefault="002242FD">
            <w:pPr>
              <w:rPr>
                <w:color w:val="auto"/>
              </w:rPr>
            </w:pP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2242FD" w:rsidRPr="0083179C" w:rsidRDefault="002242FD">
            <w:pPr>
              <w:pStyle w:val="a7"/>
              <w:spacing w:line="240" w:lineRule="auto"/>
              <w:ind w:firstLine="0"/>
              <w:jc w:val="center"/>
              <w:rPr>
                <w:color w:val="auto"/>
                <w:sz w:val="22"/>
                <w:szCs w:val="22"/>
              </w:rPr>
            </w:pPr>
            <w:r w:rsidRPr="0083179C">
              <w:rPr>
                <w:color w:val="auto"/>
                <w:sz w:val="22"/>
                <w:szCs w:val="22"/>
              </w:rPr>
              <w:t>1 - 19</w:t>
            </w:r>
          </w:p>
        </w:tc>
      </w:tr>
    </w:tbl>
    <w:p w:rsidR="002242FD" w:rsidRPr="0083179C" w:rsidRDefault="002242FD">
      <w:pPr>
        <w:spacing w:after="499" w:line="1" w:lineRule="exact"/>
        <w:rPr>
          <w:color w:val="auto"/>
        </w:rPr>
      </w:pPr>
    </w:p>
    <w:p w:rsidR="002242FD" w:rsidRPr="0083179C" w:rsidRDefault="002242FD">
      <w:pPr>
        <w:pStyle w:val="11"/>
        <w:numPr>
          <w:ilvl w:val="0"/>
          <w:numId w:val="2"/>
        </w:numPr>
        <w:tabs>
          <w:tab w:val="left" w:pos="1943"/>
        </w:tabs>
        <w:spacing w:after="100"/>
        <w:ind w:left="2220" w:hanging="640"/>
        <w:rPr>
          <w:color w:val="auto"/>
        </w:rPr>
      </w:pPr>
      <w:bookmarkStart w:id="44" w:name="bookmark56"/>
      <w:bookmarkEnd w:id="44"/>
      <w:r w:rsidRPr="0083179C">
        <w:rPr>
          <w:b/>
          <w:bCs/>
          <w:i/>
          <w:iCs/>
          <w:color w:val="auto"/>
        </w:rPr>
        <w:t>Самостійна робота, показники академічної активності та додаткових освітніх досягнень здобувачів вищої освіти</w:t>
      </w:r>
    </w:p>
    <w:p w:rsidR="002242FD" w:rsidRPr="0083179C" w:rsidRDefault="002242FD">
      <w:pPr>
        <w:pStyle w:val="11"/>
        <w:spacing w:after="100"/>
        <w:ind w:firstLine="640"/>
        <w:rPr>
          <w:color w:val="auto"/>
        </w:rPr>
      </w:pPr>
      <w:r w:rsidRPr="0083179C">
        <w:rPr>
          <w:color w:val="auto"/>
        </w:rPr>
        <w:t>Формами самостійної роботи аспірантів є:</w:t>
      </w:r>
    </w:p>
    <w:p w:rsidR="002242FD" w:rsidRPr="0083179C" w:rsidRDefault="002242FD">
      <w:pPr>
        <w:pStyle w:val="11"/>
        <w:spacing w:after="100"/>
        <w:ind w:firstLine="640"/>
        <w:rPr>
          <w:color w:val="auto"/>
        </w:rPr>
      </w:pPr>
      <w:r w:rsidRPr="0083179C">
        <w:rPr>
          <w:color w:val="auto"/>
        </w:rPr>
        <w:t>-самостійна робота з нормативними джерелами та рекомендованою літературою; робота з інформаційними ресурсами;</w:t>
      </w:r>
    </w:p>
    <w:p w:rsidR="002242FD" w:rsidRPr="0083179C" w:rsidRDefault="002242FD">
      <w:pPr>
        <w:pStyle w:val="11"/>
        <w:spacing w:after="100"/>
        <w:ind w:firstLine="640"/>
        <w:rPr>
          <w:color w:val="auto"/>
        </w:rPr>
      </w:pPr>
      <w:r w:rsidRPr="0083179C">
        <w:rPr>
          <w:color w:val="auto"/>
        </w:rPr>
        <w:t>-підготовка до розгляду модельних справ;</w:t>
      </w:r>
    </w:p>
    <w:p w:rsidR="002242FD" w:rsidRPr="0083179C" w:rsidRDefault="002242FD">
      <w:pPr>
        <w:pStyle w:val="11"/>
        <w:spacing w:after="100"/>
        <w:ind w:firstLine="640"/>
        <w:rPr>
          <w:color w:val="auto"/>
        </w:rPr>
      </w:pPr>
      <w:r w:rsidRPr="0083179C">
        <w:rPr>
          <w:color w:val="auto"/>
        </w:rPr>
        <w:t>-самостійне опрацювання та вивчення матеріалів навчальних занять;</w:t>
      </w:r>
    </w:p>
    <w:p w:rsidR="002242FD" w:rsidRPr="0083179C" w:rsidRDefault="002242FD">
      <w:pPr>
        <w:pStyle w:val="11"/>
        <w:spacing w:after="100"/>
        <w:ind w:firstLine="640"/>
        <w:rPr>
          <w:color w:val="auto"/>
        </w:rPr>
      </w:pPr>
      <w:r w:rsidRPr="0083179C">
        <w:rPr>
          <w:color w:val="auto"/>
        </w:rPr>
        <w:t>-підготовка до практичних занять;</w:t>
      </w:r>
    </w:p>
    <w:p w:rsidR="002242FD" w:rsidRPr="0083179C" w:rsidRDefault="002242FD">
      <w:pPr>
        <w:pStyle w:val="11"/>
        <w:spacing w:after="100"/>
        <w:ind w:firstLine="640"/>
        <w:rPr>
          <w:color w:val="auto"/>
        </w:rPr>
      </w:pPr>
      <w:r w:rsidRPr="0083179C">
        <w:rPr>
          <w:color w:val="auto"/>
        </w:rPr>
        <w:t>-підготовка наукової доповіді або наукового повідомлення, наукових тез або статті;</w:t>
      </w:r>
    </w:p>
    <w:p w:rsidR="002242FD" w:rsidRPr="0083179C" w:rsidRDefault="002242FD">
      <w:pPr>
        <w:pStyle w:val="11"/>
        <w:spacing w:after="100"/>
        <w:ind w:firstLine="640"/>
        <w:jc w:val="both"/>
        <w:rPr>
          <w:color w:val="auto"/>
        </w:rPr>
      </w:pPr>
      <w:r w:rsidRPr="0083179C">
        <w:rPr>
          <w:color w:val="auto"/>
        </w:rPr>
        <w:t>-розробка кейсів;</w:t>
      </w:r>
    </w:p>
    <w:p w:rsidR="002242FD" w:rsidRPr="0083179C" w:rsidRDefault="002242FD">
      <w:pPr>
        <w:pStyle w:val="11"/>
        <w:numPr>
          <w:ilvl w:val="0"/>
          <w:numId w:val="5"/>
        </w:numPr>
        <w:tabs>
          <w:tab w:val="left" w:pos="984"/>
        </w:tabs>
        <w:spacing w:after="100"/>
        <w:ind w:firstLine="640"/>
        <w:rPr>
          <w:color w:val="auto"/>
        </w:rPr>
      </w:pPr>
      <w:bookmarkStart w:id="45" w:name="bookmark57"/>
      <w:bookmarkEnd w:id="45"/>
      <w:r w:rsidRPr="0083179C">
        <w:rPr>
          <w:color w:val="auto"/>
        </w:rPr>
        <w:t>підготовка до дебатів, дискусій, круглих столів, конференцій.</w:t>
      </w:r>
    </w:p>
    <w:p w:rsidR="002242FD" w:rsidRPr="0083179C" w:rsidRDefault="002242FD">
      <w:pPr>
        <w:pStyle w:val="11"/>
        <w:numPr>
          <w:ilvl w:val="0"/>
          <w:numId w:val="5"/>
        </w:numPr>
        <w:tabs>
          <w:tab w:val="left" w:pos="984"/>
        </w:tabs>
        <w:spacing w:after="100"/>
        <w:ind w:firstLine="640"/>
        <w:rPr>
          <w:color w:val="auto"/>
        </w:rPr>
      </w:pPr>
      <w:bookmarkStart w:id="46" w:name="bookmark58"/>
      <w:bookmarkEnd w:id="46"/>
      <w:r w:rsidRPr="0083179C">
        <w:rPr>
          <w:color w:val="auto"/>
        </w:rPr>
        <w:t>есе за вузькоспеціальною проблемою, що погоджується з викладачем;</w:t>
      </w:r>
    </w:p>
    <w:p w:rsidR="002242FD" w:rsidRPr="0083179C" w:rsidRDefault="002242FD">
      <w:pPr>
        <w:pStyle w:val="11"/>
        <w:numPr>
          <w:ilvl w:val="0"/>
          <w:numId w:val="5"/>
        </w:numPr>
        <w:tabs>
          <w:tab w:val="left" w:pos="984"/>
        </w:tabs>
        <w:spacing w:after="720"/>
        <w:ind w:firstLine="640"/>
        <w:rPr>
          <w:color w:val="auto"/>
        </w:rPr>
      </w:pPr>
      <w:bookmarkStart w:id="47" w:name="bookmark59"/>
      <w:bookmarkEnd w:id="47"/>
      <w:r w:rsidRPr="0083179C">
        <w:rPr>
          <w:color w:val="auto"/>
        </w:rPr>
        <w:t>створення портфоліо навчального курсу та його презентація.</w:t>
      </w:r>
    </w:p>
    <w:p w:rsidR="002242FD" w:rsidRPr="0083179C" w:rsidRDefault="002242FD">
      <w:pPr>
        <w:pStyle w:val="11"/>
        <w:numPr>
          <w:ilvl w:val="0"/>
          <w:numId w:val="2"/>
        </w:numPr>
        <w:tabs>
          <w:tab w:val="left" w:pos="703"/>
        </w:tabs>
        <w:spacing w:after="100"/>
        <w:ind w:firstLine="340"/>
        <w:rPr>
          <w:color w:val="auto"/>
        </w:rPr>
      </w:pPr>
      <w:bookmarkStart w:id="48" w:name="bookmark60"/>
      <w:bookmarkEnd w:id="48"/>
      <w:r w:rsidRPr="0083179C">
        <w:rPr>
          <w:b/>
          <w:bCs/>
          <w:i/>
          <w:iCs/>
          <w:color w:val="auto"/>
        </w:rPr>
        <w:t>Інформаційне забезпечення самостійної роботи здобувачів вищої освіти</w:t>
      </w:r>
    </w:p>
    <w:p w:rsidR="002242FD" w:rsidRPr="0083179C" w:rsidRDefault="002242FD">
      <w:pPr>
        <w:pStyle w:val="11"/>
        <w:spacing w:after="100"/>
        <w:ind w:firstLine="0"/>
        <w:jc w:val="center"/>
        <w:rPr>
          <w:color w:val="auto"/>
        </w:rPr>
      </w:pPr>
      <w:r w:rsidRPr="0083179C">
        <w:rPr>
          <w:b/>
          <w:bCs/>
          <w:color w:val="auto"/>
        </w:rPr>
        <w:t>Основна література:</w:t>
      </w:r>
    </w:p>
    <w:p w:rsidR="002242FD" w:rsidRPr="0083179C" w:rsidRDefault="002242FD">
      <w:pPr>
        <w:pStyle w:val="11"/>
        <w:spacing w:after="100"/>
        <w:ind w:firstLine="0"/>
        <w:jc w:val="center"/>
        <w:rPr>
          <w:color w:val="auto"/>
        </w:rPr>
      </w:pPr>
      <w:r w:rsidRPr="0083179C">
        <w:rPr>
          <w:b/>
          <w:bCs/>
          <w:color w:val="auto"/>
        </w:rPr>
        <w:t>Нормативно-правові акти</w:t>
      </w:r>
    </w:p>
    <w:p w:rsidR="002242FD" w:rsidRPr="0083179C" w:rsidRDefault="002242FD">
      <w:pPr>
        <w:pStyle w:val="11"/>
        <w:numPr>
          <w:ilvl w:val="0"/>
          <w:numId w:val="6"/>
        </w:numPr>
        <w:tabs>
          <w:tab w:val="left" w:pos="350"/>
        </w:tabs>
        <w:spacing w:after="180"/>
        <w:ind w:firstLine="0"/>
        <w:jc w:val="both"/>
        <w:rPr>
          <w:color w:val="auto"/>
        </w:rPr>
      </w:pPr>
      <w:bookmarkStart w:id="49" w:name="bookmark61"/>
      <w:bookmarkEnd w:id="49"/>
      <w:r w:rsidRPr="0083179C">
        <w:rPr>
          <w:color w:val="auto"/>
        </w:rPr>
        <w:t xml:space="preserve">Конституція України: Закон України від 28.06.1996 р. № 254к/96 -ВР [Електрон. ресурс] - Режим доступу: </w:t>
      </w:r>
      <w:hyperlink r:id="rId7" w:history="1">
        <w:r w:rsidRPr="0083179C">
          <w:rPr>
            <w:color w:val="auto"/>
          </w:rPr>
          <w:t>http://zakon4.rada.gov.ua/laws/show/254к/96-вр</w:t>
        </w:r>
      </w:hyperlink>
    </w:p>
    <w:p w:rsidR="002242FD" w:rsidRPr="0083179C" w:rsidRDefault="002242FD">
      <w:pPr>
        <w:pStyle w:val="11"/>
        <w:numPr>
          <w:ilvl w:val="0"/>
          <w:numId w:val="6"/>
        </w:numPr>
        <w:tabs>
          <w:tab w:val="left" w:pos="564"/>
        </w:tabs>
        <w:spacing w:after="120"/>
        <w:ind w:firstLine="0"/>
        <w:jc w:val="both"/>
        <w:rPr>
          <w:color w:val="auto"/>
        </w:rPr>
      </w:pPr>
      <w:bookmarkStart w:id="50" w:name="bookmark62"/>
      <w:bookmarkEnd w:id="50"/>
      <w:r w:rsidRPr="0083179C">
        <w:rPr>
          <w:color w:val="auto"/>
        </w:rPr>
        <w:t>Закон України «Про місцеве самоврядування» // (Відомості Верховної Ради (ВВР), 1997, № 24, Ст.170.</w:t>
      </w:r>
    </w:p>
    <w:p w:rsidR="002242FD" w:rsidRPr="0083179C" w:rsidRDefault="002242FD">
      <w:pPr>
        <w:pStyle w:val="11"/>
        <w:numPr>
          <w:ilvl w:val="0"/>
          <w:numId w:val="6"/>
        </w:numPr>
        <w:tabs>
          <w:tab w:val="left" w:pos="350"/>
          <w:tab w:val="left" w:pos="2695"/>
        </w:tabs>
        <w:ind w:firstLine="0"/>
        <w:jc w:val="both"/>
        <w:rPr>
          <w:color w:val="auto"/>
        </w:rPr>
      </w:pPr>
      <w:bookmarkStart w:id="51" w:name="bookmark63"/>
      <w:bookmarkEnd w:id="51"/>
      <w:r w:rsidRPr="0083179C">
        <w:rPr>
          <w:color w:val="auto"/>
        </w:rPr>
        <w:t>Закон України</w:t>
      </w:r>
      <w:r w:rsidRPr="0083179C">
        <w:rPr>
          <w:color w:val="auto"/>
        </w:rPr>
        <w:tab/>
        <w:t>«Про участь громадян в охороні громадського порядку і державного кордону  // Відомості Верховної</w:t>
      </w:r>
    </w:p>
    <w:p w:rsidR="002242FD" w:rsidRPr="0083179C" w:rsidRDefault="002242FD">
      <w:pPr>
        <w:pStyle w:val="11"/>
        <w:spacing w:after="120"/>
        <w:ind w:firstLine="0"/>
        <w:jc w:val="both"/>
        <w:rPr>
          <w:color w:val="auto"/>
        </w:rPr>
      </w:pPr>
      <w:r w:rsidRPr="0083179C">
        <w:rPr>
          <w:color w:val="auto"/>
        </w:rPr>
        <w:t>Ради України (ВВР), 2000, N 40, Ст.338 .</w:t>
      </w:r>
    </w:p>
    <w:p w:rsidR="002242FD" w:rsidRPr="0083179C" w:rsidRDefault="002242FD" w:rsidP="0019078A">
      <w:pPr>
        <w:pStyle w:val="11"/>
        <w:numPr>
          <w:ilvl w:val="0"/>
          <w:numId w:val="6"/>
        </w:numPr>
        <w:tabs>
          <w:tab w:val="left" w:pos="564"/>
        </w:tabs>
        <w:spacing w:after="120"/>
        <w:ind w:firstLine="0"/>
        <w:jc w:val="both"/>
        <w:rPr>
          <w:color w:val="auto"/>
        </w:rPr>
      </w:pPr>
      <w:bookmarkStart w:id="52" w:name="bookmark64"/>
      <w:bookmarkEnd w:id="52"/>
      <w:r w:rsidRPr="0083179C">
        <w:rPr>
          <w:color w:val="auto"/>
        </w:rPr>
        <w:t>Закон України «Про місцеві державні адміністрації» // (Відомості Верховної Ради (ВВР), 1999, № 20-21, Ст.190.</w:t>
      </w:r>
    </w:p>
    <w:p w:rsidR="002242FD" w:rsidRPr="0083179C" w:rsidRDefault="002242FD" w:rsidP="0019078A">
      <w:pPr>
        <w:pStyle w:val="11"/>
        <w:numPr>
          <w:ilvl w:val="0"/>
          <w:numId w:val="6"/>
        </w:numPr>
        <w:tabs>
          <w:tab w:val="left" w:pos="564"/>
        </w:tabs>
        <w:spacing w:after="120"/>
        <w:ind w:firstLine="0"/>
        <w:jc w:val="both"/>
        <w:rPr>
          <w:color w:val="auto"/>
        </w:rPr>
      </w:pPr>
      <w:bookmarkStart w:id="53" w:name="bookmark67"/>
      <w:bookmarkEnd w:id="53"/>
      <w:r w:rsidRPr="0083179C">
        <w:rPr>
          <w:color w:val="auto"/>
        </w:rPr>
        <w:t>Закон України «Про звернення громадян» // (Відомості Верховної Ради (ВВР), 1996, № 47, Ст. 256.</w:t>
      </w:r>
    </w:p>
    <w:p w:rsidR="002242FD" w:rsidRPr="0083179C" w:rsidRDefault="002242FD" w:rsidP="009E0BB4">
      <w:pPr>
        <w:pStyle w:val="11"/>
        <w:numPr>
          <w:ilvl w:val="0"/>
          <w:numId w:val="6"/>
        </w:numPr>
        <w:tabs>
          <w:tab w:val="left" w:pos="564"/>
        </w:tabs>
        <w:spacing w:after="120"/>
        <w:ind w:firstLine="0"/>
        <w:jc w:val="both"/>
        <w:rPr>
          <w:color w:val="auto"/>
        </w:rPr>
      </w:pPr>
      <w:r w:rsidRPr="0083179C">
        <w:rPr>
          <w:color w:val="auto"/>
        </w:rPr>
        <w:t>Закон України «Про доступ до публічної інформації» // (Відомості Верховної Ради (ВВР), 2011, № 32, Ст.314.</w:t>
      </w:r>
    </w:p>
    <w:p w:rsidR="002242FD" w:rsidRPr="0083179C" w:rsidRDefault="002242FD" w:rsidP="009E0BB4">
      <w:pPr>
        <w:pStyle w:val="11"/>
        <w:numPr>
          <w:ilvl w:val="0"/>
          <w:numId w:val="6"/>
        </w:numPr>
        <w:tabs>
          <w:tab w:val="left" w:pos="564"/>
        </w:tabs>
        <w:spacing w:after="120"/>
        <w:ind w:firstLine="0"/>
        <w:jc w:val="both"/>
        <w:rPr>
          <w:color w:val="auto"/>
        </w:rPr>
      </w:pPr>
      <w:r w:rsidRPr="0083179C">
        <w:rPr>
          <w:color w:val="auto"/>
        </w:rPr>
        <w:t>Закон України «Про державну таємницю» // (Відомості Верховної Ради (ВВР), 1994, № 16, Ст.93.</w:t>
      </w:r>
    </w:p>
    <w:p w:rsidR="002242FD" w:rsidRPr="0083179C" w:rsidRDefault="002242FD" w:rsidP="009E0BB4">
      <w:pPr>
        <w:pStyle w:val="11"/>
        <w:numPr>
          <w:ilvl w:val="0"/>
          <w:numId w:val="6"/>
        </w:numPr>
        <w:tabs>
          <w:tab w:val="left" w:pos="564"/>
        </w:tabs>
        <w:spacing w:after="120"/>
        <w:ind w:firstLine="0"/>
        <w:jc w:val="both"/>
        <w:rPr>
          <w:color w:val="auto"/>
        </w:rPr>
      </w:pPr>
      <w:r w:rsidRPr="0083179C">
        <w:rPr>
          <w:color w:val="auto"/>
        </w:rPr>
        <w:t>Закон України «Про інформацію» // (Відомості Верховної Ради (ВВР), 1992, № 48, Ст.650.</w:t>
      </w:r>
    </w:p>
    <w:p w:rsidR="002242FD" w:rsidRPr="0083179C" w:rsidRDefault="002242FD" w:rsidP="009E0BB4">
      <w:pPr>
        <w:pStyle w:val="11"/>
        <w:numPr>
          <w:ilvl w:val="0"/>
          <w:numId w:val="6"/>
        </w:numPr>
        <w:tabs>
          <w:tab w:val="left" w:pos="564"/>
        </w:tabs>
        <w:spacing w:after="120"/>
        <w:ind w:firstLine="0"/>
        <w:jc w:val="both"/>
        <w:rPr>
          <w:color w:val="auto"/>
        </w:rPr>
      </w:pPr>
      <w:r w:rsidRPr="0083179C">
        <w:rPr>
          <w:color w:val="auto"/>
        </w:rPr>
        <w:t>Закон України «Про імміграцію» // (Відомості Верховної Ради (ВВР), 2001, № 41, Ст.197.</w:t>
      </w:r>
    </w:p>
    <w:p w:rsidR="002242FD" w:rsidRPr="0083179C" w:rsidRDefault="002242FD" w:rsidP="003E1265">
      <w:pPr>
        <w:pStyle w:val="11"/>
        <w:numPr>
          <w:ilvl w:val="0"/>
          <w:numId w:val="6"/>
        </w:numPr>
        <w:tabs>
          <w:tab w:val="left" w:pos="564"/>
        </w:tabs>
        <w:spacing w:after="120"/>
        <w:ind w:firstLine="0"/>
        <w:jc w:val="both"/>
        <w:rPr>
          <w:color w:val="auto"/>
        </w:rPr>
      </w:pPr>
      <w:r w:rsidRPr="0083179C">
        <w:rPr>
          <w:color w:val="auto"/>
        </w:rPr>
        <w:t>Закон України «Про закордонних українців» // (Відомості Верховної Ради (ВВР), 2004, № 25, Ст.343.</w:t>
      </w:r>
    </w:p>
    <w:p w:rsidR="002242FD" w:rsidRPr="0083179C" w:rsidRDefault="002242FD" w:rsidP="003E1265">
      <w:pPr>
        <w:pStyle w:val="11"/>
        <w:numPr>
          <w:ilvl w:val="0"/>
          <w:numId w:val="6"/>
        </w:numPr>
        <w:tabs>
          <w:tab w:val="left" w:pos="564"/>
        </w:tabs>
        <w:spacing w:after="120"/>
        <w:ind w:firstLine="0"/>
        <w:jc w:val="both"/>
        <w:rPr>
          <w:color w:val="auto"/>
        </w:rPr>
      </w:pPr>
      <w:r w:rsidRPr="0083179C">
        <w:rPr>
          <w:color w:val="auto"/>
        </w:rPr>
        <w:t>Закон України «Про державну службу» // (Відомості Верховної Ради (ВВР), 2016, № 4, Ст.48.</w:t>
      </w:r>
    </w:p>
    <w:p w:rsidR="002242FD" w:rsidRPr="0083179C" w:rsidRDefault="002242FD" w:rsidP="00875818">
      <w:pPr>
        <w:pStyle w:val="11"/>
        <w:numPr>
          <w:ilvl w:val="0"/>
          <w:numId w:val="6"/>
        </w:numPr>
        <w:tabs>
          <w:tab w:val="left" w:pos="564"/>
        </w:tabs>
        <w:spacing w:after="180"/>
        <w:ind w:firstLine="0"/>
        <w:jc w:val="both"/>
        <w:rPr>
          <w:color w:val="auto"/>
        </w:rPr>
      </w:pPr>
      <w:r w:rsidRPr="0083179C">
        <w:rPr>
          <w:color w:val="auto"/>
        </w:rPr>
        <w:t>Загальна декларація прав людини: Прийнято резолюцією 217 А (ІІІ) Генеральної Асамблеї ООН від 10 грудня 1948 р. // Права людини. Міжнародні договори України, декларації, документи / Упоряд. Ю.К. Качуренко. - 2-е вид. - К.: Юрінформ, 1992. - С. 18-24.</w:t>
      </w:r>
    </w:p>
    <w:p w:rsidR="002242FD" w:rsidRPr="0083179C" w:rsidRDefault="002242FD" w:rsidP="00875818">
      <w:pPr>
        <w:pStyle w:val="11"/>
        <w:numPr>
          <w:ilvl w:val="0"/>
          <w:numId w:val="6"/>
        </w:numPr>
        <w:tabs>
          <w:tab w:val="left" w:pos="564"/>
        </w:tabs>
        <w:spacing w:after="180"/>
        <w:ind w:firstLine="0"/>
        <w:jc w:val="both"/>
        <w:rPr>
          <w:color w:val="auto"/>
        </w:rPr>
      </w:pPr>
      <w:bookmarkStart w:id="54" w:name="bookmark65"/>
      <w:bookmarkEnd w:id="54"/>
      <w:r w:rsidRPr="0083179C">
        <w:rPr>
          <w:color w:val="auto"/>
        </w:rPr>
        <w:t>Міжнародний пакт про економічні, соціальні і культурні права: Прийнято резолюцією 2200 А (XXI) Генеральної Асамблеї ООН від 16 грудня 1966 р. // Права людини: Збірник документів / Укл. В.С. Семенов, О.Н. Ярмиш та ін. - Харків: Ун-т внутр. справ, 1997. - С. 30-41</w:t>
      </w:r>
    </w:p>
    <w:p w:rsidR="002242FD" w:rsidRPr="0083179C" w:rsidRDefault="002242FD" w:rsidP="00875818">
      <w:pPr>
        <w:pStyle w:val="11"/>
        <w:numPr>
          <w:ilvl w:val="0"/>
          <w:numId w:val="6"/>
        </w:numPr>
        <w:tabs>
          <w:tab w:val="left" w:pos="564"/>
        </w:tabs>
        <w:spacing w:after="180"/>
        <w:ind w:firstLine="0"/>
        <w:jc w:val="both"/>
        <w:rPr>
          <w:color w:val="auto"/>
        </w:rPr>
      </w:pPr>
      <w:bookmarkStart w:id="55" w:name="bookmark66"/>
      <w:bookmarkEnd w:id="55"/>
      <w:r w:rsidRPr="0083179C">
        <w:rPr>
          <w:color w:val="auto"/>
        </w:rPr>
        <w:t>Міжнародний пакт про громадянські і політичні права: Прийнято резолюцією 2200 А (ХХІ) Генеральної Асамблеї ООН від 16 грудня 1966 р. // Права людини: зб. док. / Укл. В.С.Семенов, О.Н. Ярмиш та ін. - Х.: Ун-т внутр справ, 1997. - С. 4-25.</w:t>
      </w:r>
    </w:p>
    <w:p w:rsidR="002242FD" w:rsidRPr="0083179C" w:rsidRDefault="002242FD" w:rsidP="00875818">
      <w:pPr>
        <w:pStyle w:val="11"/>
        <w:tabs>
          <w:tab w:val="left" w:pos="564"/>
        </w:tabs>
        <w:spacing w:after="120"/>
        <w:ind w:firstLine="0"/>
        <w:jc w:val="both"/>
        <w:rPr>
          <w:color w:val="auto"/>
        </w:rPr>
      </w:pPr>
    </w:p>
    <w:p w:rsidR="002242FD" w:rsidRPr="0083179C" w:rsidRDefault="002242FD">
      <w:pPr>
        <w:pStyle w:val="30"/>
        <w:keepNext/>
        <w:keepLines/>
        <w:spacing w:after="200" w:line="353" w:lineRule="auto"/>
        <w:rPr>
          <w:color w:val="auto"/>
        </w:rPr>
      </w:pPr>
      <w:bookmarkStart w:id="56" w:name="bookmark70"/>
      <w:bookmarkStart w:id="57" w:name="bookmark71"/>
      <w:bookmarkStart w:id="58" w:name="bookmark72"/>
      <w:bookmarkStart w:id="59" w:name="bookmark73"/>
      <w:bookmarkEnd w:id="56"/>
      <w:r w:rsidRPr="0083179C">
        <w:rPr>
          <w:color w:val="auto"/>
        </w:rPr>
        <w:t>Підручники, навчальні посібники.</w:t>
      </w:r>
      <w:bookmarkEnd w:id="57"/>
      <w:bookmarkEnd w:id="58"/>
      <w:bookmarkEnd w:id="59"/>
    </w:p>
    <w:p w:rsidR="002242FD" w:rsidRPr="0083179C" w:rsidRDefault="002242FD">
      <w:pPr>
        <w:pStyle w:val="11"/>
        <w:numPr>
          <w:ilvl w:val="0"/>
          <w:numId w:val="7"/>
        </w:numPr>
        <w:tabs>
          <w:tab w:val="left" w:pos="391"/>
        </w:tabs>
        <w:spacing w:line="353" w:lineRule="auto"/>
        <w:ind w:left="440" w:hanging="440"/>
        <w:jc w:val="both"/>
        <w:rPr>
          <w:color w:val="auto"/>
        </w:rPr>
      </w:pPr>
      <w:bookmarkStart w:id="60" w:name="bookmark74"/>
      <w:bookmarkEnd w:id="60"/>
      <w:r w:rsidRPr="0083179C">
        <w:rPr>
          <w:color w:val="auto"/>
        </w:rPr>
        <w:t>Адміністративне право: підручник / Ю.П. Битяк (кер.авт.кол.), І.М. Балакарєва, І. В. Бойко та ін.; за заг. ред. Ю. П. Битяка. — X. : Право, 2020. — 392 с.</w:t>
      </w:r>
    </w:p>
    <w:p w:rsidR="002242FD" w:rsidRPr="0083179C" w:rsidRDefault="002242FD" w:rsidP="003F7565">
      <w:pPr>
        <w:pStyle w:val="11"/>
        <w:numPr>
          <w:ilvl w:val="0"/>
          <w:numId w:val="7"/>
        </w:numPr>
        <w:tabs>
          <w:tab w:val="left" w:pos="391"/>
        </w:tabs>
        <w:spacing w:line="353" w:lineRule="auto"/>
        <w:ind w:left="440" w:hanging="440"/>
        <w:jc w:val="both"/>
        <w:rPr>
          <w:color w:val="auto"/>
        </w:rPr>
      </w:pPr>
      <w:bookmarkStart w:id="61" w:name="bookmark75"/>
      <w:bookmarkEnd w:id="61"/>
      <w:r w:rsidRPr="0083179C">
        <w:rPr>
          <w:color w:val="auto"/>
        </w:rPr>
        <w:t>Адміністративне право: підручник / Ю.П. Битяк (кер.авт.кол.), В.М. Гаращук, В. В. Богуцький та ін.; за заг. ред. Ю. П. Битяка, В.М. Гаращука, В.В. Зуй — 2-ге вид., перероб. Да допов. - X. : Право, 2012. — 656 с.</w:t>
      </w:r>
    </w:p>
    <w:p w:rsidR="002242FD" w:rsidRPr="0083179C" w:rsidRDefault="002242FD">
      <w:pPr>
        <w:pStyle w:val="11"/>
        <w:numPr>
          <w:ilvl w:val="0"/>
          <w:numId w:val="7"/>
        </w:numPr>
        <w:tabs>
          <w:tab w:val="left" w:pos="392"/>
        </w:tabs>
        <w:spacing w:line="353" w:lineRule="auto"/>
        <w:ind w:left="440" w:hanging="440"/>
        <w:jc w:val="both"/>
        <w:rPr>
          <w:color w:val="auto"/>
        </w:rPr>
      </w:pPr>
      <w:r w:rsidRPr="0083179C">
        <w:rPr>
          <w:color w:val="auto"/>
        </w:rPr>
        <w:t>Адміністративне судочинство: підручник / за заг.ред. Т.О. Коломоєць. – 2-ге вид., перероб. і допов.- Київ: Істина, 2011.  304 с.</w:t>
      </w:r>
    </w:p>
    <w:p w:rsidR="002242FD" w:rsidRPr="0083179C" w:rsidRDefault="002242FD">
      <w:pPr>
        <w:pStyle w:val="11"/>
        <w:numPr>
          <w:ilvl w:val="0"/>
          <w:numId w:val="7"/>
        </w:numPr>
        <w:tabs>
          <w:tab w:val="left" w:pos="391"/>
        </w:tabs>
        <w:spacing w:line="382" w:lineRule="auto"/>
        <w:ind w:left="440" w:hanging="440"/>
        <w:jc w:val="both"/>
        <w:rPr>
          <w:color w:val="auto"/>
        </w:rPr>
      </w:pPr>
      <w:bookmarkStart w:id="62" w:name="bookmark76"/>
      <w:bookmarkStart w:id="63" w:name="bookmark77"/>
      <w:bookmarkEnd w:id="62"/>
      <w:bookmarkEnd w:id="63"/>
      <w:r w:rsidRPr="0083179C">
        <w:rPr>
          <w:color w:val="auto"/>
        </w:rPr>
        <w:t>Битяк Ю.П. Публічна служба: посібник/ Ю.П. Битяк, Н.П. Матюхіна, С.А. Федчишин; за заг.ред. Н.П. Матюхіної. – Харків: Право - 2018. - 260 С.</w:t>
      </w:r>
    </w:p>
    <w:p w:rsidR="002242FD" w:rsidRPr="0083179C" w:rsidRDefault="002242FD">
      <w:pPr>
        <w:pStyle w:val="11"/>
        <w:numPr>
          <w:ilvl w:val="0"/>
          <w:numId w:val="7"/>
        </w:numPr>
        <w:tabs>
          <w:tab w:val="left" w:pos="391"/>
        </w:tabs>
        <w:spacing w:line="353" w:lineRule="auto"/>
        <w:ind w:left="440" w:hanging="440"/>
        <w:jc w:val="both"/>
        <w:rPr>
          <w:color w:val="auto"/>
        </w:rPr>
      </w:pPr>
      <w:bookmarkStart w:id="64" w:name="bookmark78"/>
      <w:bookmarkEnd w:id="64"/>
      <w:r w:rsidRPr="0083179C">
        <w:rPr>
          <w:color w:val="auto"/>
        </w:rPr>
        <w:t>Основи  публічного адміністрування : посіб. для підгот. до іспиту / Ю.П. Битяк, Н.П. Матюхіна, М.С. Ковтун та ін.; за заг. ред. Н.П. Матюхіної. - Харків : Право, 2016. - 128 с.</w:t>
      </w:r>
    </w:p>
    <w:p w:rsidR="002242FD" w:rsidRPr="0083179C" w:rsidRDefault="002242FD">
      <w:pPr>
        <w:pStyle w:val="11"/>
        <w:numPr>
          <w:ilvl w:val="0"/>
          <w:numId w:val="7"/>
        </w:numPr>
        <w:tabs>
          <w:tab w:val="left" w:pos="362"/>
        </w:tabs>
        <w:ind w:left="440" w:hanging="440"/>
        <w:jc w:val="both"/>
        <w:rPr>
          <w:color w:val="auto"/>
        </w:rPr>
      </w:pPr>
      <w:bookmarkStart w:id="65" w:name="bookmark79"/>
      <w:bookmarkEnd w:id="65"/>
      <w:r w:rsidRPr="0083179C">
        <w:rPr>
          <w:color w:val="auto"/>
        </w:rPr>
        <w:t>Правова доктрина України: у 5 т. Т. 2: Публічно-правова доктрина України/ Ю.П. Битяк, Ю.Г. Барабаш, М.П. Кучерявенко та ін..; за заг. ред. Ю.П. Битяка. – Харків: Право, 2013. 864 с. (розд. « Адміністративно-правова доктрина України. С. 161-186.</w:t>
      </w:r>
    </w:p>
    <w:p w:rsidR="002242FD" w:rsidRPr="0083179C" w:rsidRDefault="002242FD">
      <w:pPr>
        <w:pStyle w:val="30"/>
        <w:keepNext/>
        <w:keepLines/>
        <w:spacing w:after="180"/>
        <w:rPr>
          <w:color w:val="auto"/>
        </w:rPr>
      </w:pPr>
      <w:bookmarkStart w:id="66" w:name="bookmark80"/>
      <w:bookmarkStart w:id="67" w:name="bookmark81"/>
      <w:bookmarkStart w:id="68" w:name="bookmark82"/>
      <w:r w:rsidRPr="0083179C">
        <w:rPr>
          <w:color w:val="auto"/>
        </w:rPr>
        <w:t>Монографії</w:t>
      </w:r>
      <w:bookmarkEnd w:id="66"/>
      <w:bookmarkEnd w:id="67"/>
      <w:bookmarkEnd w:id="68"/>
    </w:p>
    <w:p w:rsidR="002242FD" w:rsidRPr="0083179C" w:rsidRDefault="002242FD" w:rsidP="009A140B">
      <w:pPr>
        <w:pStyle w:val="11"/>
        <w:tabs>
          <w:tab w:val="left" w:pos="358"/>
        </w:tabs>
        <w:ind w:firstLine="0"/>
        <w:jc w:val="both"/>
        <w:rPr>
          <w:color w:val="auto"/>
        </w:rPr>
      </w:pPr>
      <w:bookmarkStart w:id="69" w:name="bookmark83"/>
      <w:bookmarkEnd w:id="69"/>
      <w:r w:rsidRPr="0083179C">
        <w:rPr>
          <w:color w:val="auto"/>
        </w:rPr>
        <w:t>1.Битяк Ю.П. Адміністративна відповідальність у праві // Проблеми правової відповідальності: монографія /Ю.П. Битяк, Ю.Г. Барабаш, Л.М. Баранова та ін..; за заг. ред. В.Я. Тація, А.П. Гетьмана, В.І. Борисової. – Харків: Право, 2014. С. 137-162 (Харківська правова школа).</w:t>
      </w:r>
    </w:p>
    <w:p w:rsidR="002242FD" w:rsidRPr="0083179C" w:rsidRDefault="002242FD" w:rsidP="000F0C3B">
      <w:pPr>
        <w:pStyle w:val="11"/>
        <w:tabs>
          <w:tab w:val="left" w:pos="358"/>
        </w:tabs>
        <w:ind w:firstLine="0"/>
        <w:jc w:val="both"/>
        <w:rPr>
          <w:color w:val="auto"/>
        </w:rPr>
      </w:pPr>
      <w:bookmarkStart w:id="70" w:name="bookmark84"/>
      <w:bookmarkEnd w:id="70"/>
      <w:r w:rsidRPr="0083179C">
        <w:rPr>
          <w:color w:val="auto"/>
        </w:rPr>
        <w:t>2. Битяк Ю.П. Державна служба в Україні: організаційно-правові засади: монографія /         Ю.П. Битяк. – Харків: Право, 2005. – 304 с.</w:t>
      </w:r>
    </w:p>
    <w:p w:rsidR="002242FD" w:rsidRPr="0083179C" w:rsidRDefault="002242FD" w:rsidP="000F0C3B">
      <w:pPr>
        <w:pStyle w:val="11"/>
        <w:ind w:firstLine="0"/>
        <w:jc w:val="both"/>
        <w:rPr>
          <w:color w:val="auto"/>
        </w:rPr>
      </w:pPr>
      <w:r w:rsidRPr="0083179C">
        <w:rPr>
          <w:color w:val="auto"/>
        </w:rPr>
        <w:t>3. Гаращук В.М. Контроль та нагляд у державному управлінні: монографія.</w:t>
      </w:r>
    </w:p>
    <w:p w:rsidR="002242FD" w:rsidRPr="0083179C" w:rsidRDefault="002242FD" w:rsidP="000F0C3B">
      <w:pPr>
        <w:pStyle w:val="11"/>
        <w:ind w:firstLine="0"/>
        <w:jc w:val="both"/>
        <w:rPr>
          <w:color w:val="auto"/>
        </w:rPr>
      </w:pPr>
      <w:r w:rsidRPr="0083179C">
        <w:rPr>
          <w:color w:val="auto"/>
        </w:rPr>
        <w:t>– Х.: Фоліо, 2002. – 176 с.</w:t>
      </w:r>
    </w:p>
    <w:p w:rsidR="002242FD" w:rsidRPr="0083179C" w:rsidRDefault="002242FD" w:rsidP="000F0C3B">
      <w:pPr>
        <w:pStyle w:val="11"/>
        <w:tabs>
          <w:tab w:val="left" w:pos="358"/>
        </w:tabs>
        <w:ind w:firstLine="0"/>
        <w:jc w:val="both"/>
        <w:rPr>
          <w:color w:val="auto"/>
        </w:rPr>
      </w:pPr>
      <w:bookmarkStart w:id="71" w:name="bookmark85"/>
      <w:bookmarkEnd w:id="71"/>
      <w:r w:rsidRPr="0083179C">
        <w:rPr>
          <w:color w:val="auto"/>
        </w:rPr>
        <w:t>4. Публічна адміністрація в Україні: становлення і розвиток: монографія/ за заг.ред. А.В. Толстоухова, Н.Р. Нижник, Н.Т. Гончарук. – Дніпропетровськ: Моноліт, 2010. – 400 с.</w:t>
      </w:r>
    </w:p>
    <w:p w:rsidR="002242FD" w:rsidRPr="0083179C" w:rsidRDefault="002242FD" w:rsidP="000F0C3B">
      <w:pPr>
        <w:pStyle w:val="11"/>
        <w:tabs>
          <w:tab w:val="left" w:pos="358"/>
        </w:tabs>
        <w:ind w:firstLine="0"/>
        <w:jc w:val="both"/>
        <w:rPr>
          <w:color w:val="auto"/>
        </w:rPr>
      </w:pPr>
      <w:bookmarkStart w:id="72" w:name="bookmark86"/>
      <w:bookmarkEnd w:id="72"/>
      <w:r w:rsidRPr="0083179C">
        <w:rPr>
          <w:color w:val="auto"/>
        </w:rPr>
        <w:t>5. Публічна служба. Зарубіжний досвід та пропозиції для України: монографія / за заг. ред. В.П. Тимощука, А.М. Школика. – Київ: Конус-Ю, 2007. – 735 с.</w:t>
      </w:r>
    </w:p>
    <w:p w:rsidR="002242FD" w:rsidRPr="0083179C" w:rsidRDefault="002242FD" w:rsidP="000F0C3B">
      <w:pPr>
        <w:pStyle w:val="11"/>
        <w:tabs>
          <w:tab w:val="left" w:pos="358"/>
        </w:tabs>
        <w:ind w:firstLine="0"/>
        <w:jc w:val="both"/>
        <w:rPr>
          <w:color w:val="auto"/>
        </w:rPr>
      </w:pPr>
      <w:bookmarkStart w:id="73" w:name="bookmark87"/>
      <w:bookmarkEnd w:id="73"/>
      <w:r w:rsidRPr="0083179C">
        <w:rPr>
          <w:color w:val="auto"/>
        </w:rPr>
        <w:t>6. Службове право: витоки, сучасність та перспективи розвитку: монографія/ за заг. ред. Т.О. коломоєць та В.К. Колпакова. – Запоріжжя: Гельветика, 2017, 2017. – 328 с.</w:t>
      </w:r>
    </w:p>
    <w:p w:rsidR="002242FD" w:rsidRPr="0083179C" w:rsidRDefault="002242FD" w:rsidP="000F0C3B">
      <w:pPr>
        <w:pStyle w:val="11"/>
        <w:tabs>
          <w:tab w:val="left" w:pos="358"/>
        </w:tabs>
        <w:ind w:firstLine="0"/>
        <w:jc w:val="both"/>
        <w:rPr>
          <w:color w:val="auto"/>
        </w:rPr>
      </w:pPr>
      <w:bookmarkStart w:id="74" w:name="bookmark88"/>
      <w:bookmarkStart w:id="75" w:name="bookmark89"/>
      <w:bookmarkEnd w:id="74"/>
      <w:bookmarkEnd w:id="75"/>
      <w:r w:rsidRPr="0083179C">
        <w:rPr>
          <w:color w:val="auto"/>
        </w:rPr>
        <w:t>7. Гетьман Є.А. Нормотворча діяльність органів виконавчої влади в Україні: правовий зміст і проблемні питання: монографія / Є.А. Гетьман. – Харків: Оберіг, 2014. – 307 с.</w:t>
      </w:r>
    </w:p>
    <w:p w:rsidR="002242FD" w:rsidRPr="0083179C" w:rsidRDefault="002242FD">
      <w:pPr>
        <w:pStyle w:val="30"/>
        <w:keepNext/>
        <w:keepLines/>
        <w:spacing w:after="180"/>
        <w:rPr>
          <w:color w:val="auto"/>
        </w:rPr>
      </w:pPr>
      <w:bookmarkStart w:id="76" w:name="bookmark90"/>
      <w:bookmarkStart w:id="77" w:name="bookmark91"/>
      <w:bookmarkStart w:id="78" w:name="bookmark92"/>
      <w:r w:rsidRPr="0083179C">
        <w:rPr>
          <w:color w:val="auto"/>
        </w:rPr>
        <w:t>Статті</w:t>
      </w:r>
      <w:bookmarkEnd w:id="76"/>
      <w:bookmarkEnd w:id="77"/>
      <w:bookmarkEnd w:id="78"/>
    </w:p>
    <w:p w:rsidR="002242FD" w:rsidRPr="0083179C" w:rsidRDefault="002242FD">
      <w:pPr>
        <w:pStyle w:val="11"/>
        <w:numPr>
          <w:ilvl w:val="0"/>
          <w:numId w:val="9"/>
        </w:numPr>
        <w:tabs>
          <w:tab w:val="left" w:pos="358"/>
        </w:tabs>
        <w:ind w:left="440" w:hanging="440"/>
        <w:jc w:val="both"/>
        <w:rPr>
          <w:color w:val="auto"/>
        </w:rPr>
      </w:pPr>
      <w:bookmarkStart w:id="79" w:name="bookmark93"/>
      <w:bookmarkEnd w:id="79"/>
      <w:r w:rsidRPr="0083179C">
        <w:rPr>
          <w:color w:val="auto"/>
        </w:rPr>
        <w:t>Битяк Ю.П. Проблеми визначення системи законодавства про державну службу/ Ю.П. Битяк //Право України. – 2006. - № 5. – С. 23.</w:t>
      </w:r>
    </w:p>
    <w:p w:rsidR="002242FD" w:rsidRPr="0083179C" w:rsidRDefault="002242FD" w:rsidP="009854B6">
      <w:pPr>
        <w:pStyle w:val="11"/>
        <w:numPr>
          <w:ilvl w:val="0"/>
          <w:numId w:val="9"/>
        </w:numPr>
        <w:tabs>
          <w:tab w:val="left" w:pos="363"/>
        </w:tabs>
        <w:ind w:left="440" w:hanging="440"/>
        <w:jc w:val="both"/>
        <w:rPr>
          <w:color w:val="auto"/>
        </w:rPr>
      </w:pPr>
      <w:bookmarkStart w:id="80" w:name="bookmark94"/>
      <w:bookmarkEnd w:id="80"/>
      <w:r w:rsidRPr="0083179C">
        <w:rPr>
          <w:color w:val="auto"/>
        </w:rPr>
        <w:t>Битяк Ю.П. Наука адміністративного права України: поняття, предмет, методологія дослідження (адміністративних) правовідносин/Ю.П. Битяк // Право України (україномовна версія). – 2013. - №12. – С. 122-140.</w:t>
      </w:r>
      <w:bookmarkStart w:id="81" w:name="bookmark95"/>
      <w:bookmarkEnd w:id="81"/>
    </w:p>
    <w:p w:rsidR="002242FD" w:rsidRPr="0083179C" w:rsidRDefault="002242FD" w:rsidP="009854B6">
      <w:pPr>
        <w:pStyle w:val="11"/>
        <w:numPr>
          <w:ilvl w:val="0"/>
          <w:numId w:val="9"/>
        </w:numPr>
        <w:tabs>
          <w:tab w:val="left" w:pos="363"/>
        </w:tabs>
        <w:ind w:left="440" w:hanging="440"/>
        <w:jc w:val="both"/>
        <w:rPr>
          <w:color w:val="auto"/>
        </w:rPr>
      </w:pPr>
      <w:r w:rsidRPr="0083179C">
        <w:rPr>
          <w:color w:val="auto"/>
        </w:rPr>
        <w:t>Новак А. Делегування повноважень у механізмі децентралізації державної влади в Україні/ А. Новак//Підприємництво, госп-во і право. - № 5. – 2017. – С.151-155.</w:t>
      </w:r>
    </w:p>
    <w:p w:rsidR="002242FD" w:rsidRPr="0083179C" w:rsidRDefault="002242FD">
      <w:pPr>
        <w:pStyle w:val="11"/>
        <w:numPr>
          <w:ilvl w:val="0"/>
          <w:numId w:val="9"/>
        </w:numPr>
        <w:tabs>
          <w:tab w:val="left" w:pos="363"/>
        </w:tabs>
        <w:ind w:left="440" w:hanging="440"/>
        <w:jc w:val="both"/>
        <w:rPr>
          <w:color w:val="auto"/>
        </w:rPr>
      </w:pPr>
      <w:bookmarkStart w:id="82" w:name="bookmark96"/>
      <w:bookmarkEnd w:id="82"/>
      <w:r w:rsidRPr="0083179C">
        <w:rPr>
          <w:color w:val="auto"/>
        </w:rPr>
        <w:t>Оксьом І. Форми і методи державного управління в соціальній сфері: організаційно-правовий аспект/І. Оксьом//Публ.право. – 2014. - № 4. – С.56-64.</w:t>
      </w:r>
    </w:p>
    <w:p w:rsidR="002242FD" w:rsidRPr="0083179C" w:rsidRDefault="002242FD">
      <w:pPr>
        <w:pStyle w:val="11"/>
        <w:numPr>
          <w:ilvl w:val="0"/>
          <w:numId w:val="9"/>
        </w:numPr>
        <w:tabs>
          <w:tab w:val="left" w:pos="363"/>
        </w:tabs>
        <w:ind w:left="440" w:hanging="440"/>
        <w:jc w:val="both"/>
        <w:rPr>
          <w:color w:val="auto"/>
        </w:rPr>
      </w:pPr>
      <w:r w:rsidRPr="0083179C">
        <w:rPr>
          <w:color w:val="auto"/>
        </w:rPr>
        <w:t>Школик А.М. Адміністративна процедура та її співвідношення з суміжними поняттями/ А.М. Школик//Вісн.Львів.ун-ту. Серія юрид. – 2014. – Вип.59. –С. 185-193.</w:t>
      </w:r>
    </w:p>
    <w:p w:rsidR="002242FD" w:rsidRPr="0083179C" w:rsidRDefault="002242FD" w:rsidP="009C32E4">
      <w:pPr>
        <w:pStyle w:val="11"/>
        <w:tabs>
          <w:tab w:val="left" w:pos="363"/>
          <w:tab w:val="left" w:pos="4215"/>
        </w:tabs>
        <w:spacing w:after="680"/>
        <w:ind w:left="440" w:firstLine="0"/>
        <w:jc w:val="both"/>
        <w:rPr>
          <w:b/>
          <w:color w:val="auto"/>
        </w:rPr>
      </w:pPr>
      <w:bookmarkStart w:id="83" w:name="bookmark98"/>
      <w:bookmarkStart w:id="84" w:name="bookmark100"/>
      <w:bookmarkStart w:id="85" w:name="bookmark101"/>
      <w:bookmarkStart w:id="86" w:name="bookmark99"/>
      <w:bookmarkEnd w:id="83"/>
      <w:r w:rsidRPr="0083179C">
        <w:rPr>
          <w:b/>
          <w:color w:val="auto"/>
        </w:rPr>
        <w:t xml:space="preserve">                                      Додаткова література:</w:t>
      </w:r>
      <w:bookmarkEnd w:id="84"/>
      <w:bookmarkEnd w:id="85"/>
      <w:bookmarkEnd w:id="86"/>
    </w:p>
    <w:p w:rsidR="002242FD" w:rsidRPr="0083179C" w:rsidRDefault="002242FD" w:rsidP="009C32E4">
      <w:pPr>
        <w:pStyle w:val="11"/>
        <w:numPr>
          <w:ilvl w:val="0"/>
          <w:numId w:val="15"/>
        </w:numPr>
        <w:ind w:left="0"/>
        <w:jc w:val="both"/>
        <w:rPr>
          <w:color w:val="auto"/>
        </w:rPr>
      </w:pPr>
      <w:r w:rsidRPr="0083179C">
        <w:rPr>
          <w:color w:val="auto"/>
        </w:rPr>
        <w:t>Адміністративне право України. Академічний курс: підруч.: у 2 т. / ред.</w:t>
      </w:r>
    </w:p>
    <w:p w:rsidR="002242FD" w:rsidRPr="0083179C" w:rsidRDefault="002242FD" w:rsidP="009C32E4">
      <w:pPr>
        <w:pStyle w:val="11"/>
        <w:jc w:val="both"/>
        <w:rPr>
          <w:color w:val="auto"/>
        </w:rPr>
      </w:pPr>
      <w:r w:rsidRPr="0083179C">
        <w:rPr>
          <w:color w:val="auto"/>
        </w:rPr>
        <w:t>колегія: В.Б. Авер’янов (голова). – К. : Юридична думка, 2004. – Т. 1. Заг.</w:t>
      </w:r>
    </w:p>
    <w:p w:rsidR="002242FD" w:rsidRPr="0083179C" w:rsidRDefault="002242FD" w:rsidP="009C32E4">
      <w:pPr>
        <w:pStyle w:val="11"/>
        <w:jc w:val="both"/>
        <w:rPr>
          <w:color w:val="auto"/>
        </w:rPr>
      </w:pPr>
      <w:r w:rsidRPr="0083179C">
        <w:rPr>
          <w:color w:val="auto"/>
        </w:rPr>
        <w:t>частина. – 584 с. ; Т.2. – 600 с.</w:t>
      </w:r>
    </w:p>
    <w:p w:rsidR="002242FD" w:rsidRPr="0083179C" w:rsidRDefault="002242FD" w:rsidP="009C32E4">
      <w:pPr>
        <w:pStyle w:val="11"/>
        <w:numPr>
          <w:ilvl w:val="0"/>
          <w:numId w:val="15"/>
        </w:numPr>
        <w:ind w:left="0"/>
        <w:jc w:val="both"/>
        <w:rPr>
          <w:color w:val="auto"/>
        </w:rPr>
      </w:pPr>
      <w:r w:rsidRPr="0083179C">
        <w:rPr>
          <w:color w:val="auto"/>
        </w:rPr>
        <w:t>Адміністративне право України в сучасних умовах (виклики початку ХХІ століття) : монографія / В.В. Галунько, В.І. Олефір, М.П. Пихтін та ін.; За заг. ред. В. В. Галунька. – Херсон : ВАТ «Херсонська міська друкарня», 2010. –378 с.</w:t>
      </w:r>
    </w:p>
    <w:p w:rsidR="002242FD" w:rsidRPr="0083179C" w:rsidRDefault="002242FD" w:rsidP="009C32E4">
      <w:pPr>
        <w:pStyle w:val="11"/>
        <w:numPr>
          <w:ilvl w:val="0"/>
          <w:numId w:val="15"/>
        </w:numPr>
        <w:ind w:left="0"/>
        <w:jc w:val="both"/>
        <w:rPr>
          <w:color w:val="auto"/>
        </w:rPr>
      </w:pPr>
      <w:r w:rsidRPr="0083179C">
        <w:rPr>
          <w:color w:val="auto"/>
        </w:rPr>
        <w:t>Адміністративне право зарубіжних країн підруч. / [О. В. Кузьменко, I. Д.</w:t>
      </w:r>
    </w:p>
    <w:p w:rsidR="002242FD" w:rsidRPr="0083179C" w:rsidRDefault="002242FD" w:rsidP="009C32E4">
      <w:pPr>
        <w:pStyle w:val="11"/>
        <w:ind w:firstLine="0"/>
        <w:jc w:val="both"/>
        <w:rPr>
          <w:color w:val="auto"/>
        </w:rPr>
      </w:pPr>
      <w:r w:rsidRPr="0083179C">
        <w:rPr>
          <w:color w:val="auto"/>
        </w:rPr>
        <w:t>Пастух, О. Є. Користін та ін.]. – К.: Юрінком Iнтер, 2014. – 528 с.</w:t>
      </w:r>
    </w:p>
    <w:p w:rsidR="002242FD" w:rsidRPr="0083179C" w:rsidRDefault="002242FD" w:rsidP="009C32E4">
      <w:pPr>
        <w:pStyle w:val="11"/>
        <w:numPr>
          <w:ilvl w:val="0"/>
          <w:numId w:val="15"/>
        </w:numPr>
        <w:ind w:left="0"/>
        <w:jc w:val="both"/>
        <w:rPr>
          <w:color w:val="auto"/>
        </w:rPr>
      </w:pPr>
      <w:r w:rsidRPr="0083179C">
        <w:rPr>
          <w:color w:val="auto"/>
        </w:rPr>
        <w:t>Бородін І. Л. Адміністративна юрисдикція: монографія.- К.: Істина, 2007.</w:t>
      </w:r>
    </w:p>
    <w:p w:rsidR="002242FD" w:rsidRPr="0083179C" w:rsidRDefault="002242FD" w:rsidP="009C32E4">
      <w:pPr>
        <w:pStyle w:val="11"/>
        <w:ind w:firstLine="0"/>
        <w:jc w:val="both"/>
        <w:rPr>
          <w:color w:val="auto"/>
        </w:rPr>
      </w:pPr>
      <w:r w:rsidRPr="0083179C">
        <w:rPr>
          <w:color w:val="auto"/>
        </w:rPr>
        <w:t>— 160 с.</w:t>
      </w:r>
    </w:p>
    <w:p w:rsidR="002242FD" w:rsidRPr="0083179C" w:rsidRDefault="002242FD" w:rsidP="009C32E4">
      <w:pPr>
        <w:pStyle w:val="11"/>
        <w:numPr>
          <w:ilvl w:val="0"/>
          <w:numId w:val="15"/>
        </w:numPr>
        <w:ind w:left="0"/>
        <w:jc w:val="both"/>
        <w:rPr>
          <w:color w:val="auto"/>
        </w:rPr>
      </w:pPr>
      <w:r w:rsidRPr="0083179C">
        <w:rPr>
          <w:color w:val="auto"/>
        </w:rPr>
        <w:t>Василенко І.А. Адміністративно-державне управління в країнах заходу:</w:t>
      </w:r>
    </w:p>
    <w:p w:rsidR="002242FD" w:rsidRPr="0083179C" w:rsidRDefault="002242FD" w:rsidP="009C32E4">
      <w:pPr>
        <w:pStyle w:val="11"/>
        <w:ind w:firstLine="0"/>
        <w:jc w:val="both"/>
        <w:rPr>
          <w:color w:val="auto"/>
        </w:rPr>
      </w:pPr>
      <w:r w:rsidRPr="0083179C">
        <w:rPr>
          <w:color w:val="auto"/>
        </w:rPr>
        <w:t>США, Великобританія, Франція, Німеччина / І.А. Василенко. – К., 2006. – 120</w:t>
      </w:r>
    </w:p>
    <w:p w:rsidR="002242FD" w:rsidRPr="0083179C" w:rsidRDefault="002242FD" w:rsidP="009C32E4">
      <w:pPr>
        <w:pStyle w:val="11"/>
        <w:ind w:firstLine="0"/>
        <w:jc w:val="both"/>
        <w:rPr>
          <w:color w:val="auto"/>
        </w:rPr>
      </w:pPr>
      <w:r w:rsidRPr="0083179C">
        <w:rPr>
          <w:color w:val="auto"/>
        </w:rPr>
        <w:t>с.</w:t>
      </w:r>
    </w:p>
    <w:p w:rsidR="002242FD" w:rsidRPr="0083179C" w:rsidRDefault="002242FD" w:rsidP="009C32E4">
      <w:pPr>
        <w:pStyle w:val="11"/>
        <w:numPr>
          <w:ilvl w:val="0"/>
          <w:numId w:val="15"/>
        </w:numPr>
        <w:ind w:left="0"/>
        <w:jc w:val="both"/>
        <w:rPr>
          <w:color w:val="auto"/>
        </w:rPr>
      </w:pPr>
      <w:r w:rsidRPr="0083179C">
        <w:rPr>
          <w:color w:val="auto"/>
        </w:rPr>
        <w:t>Голосніченко І.П., Стахурський М.Ф., Адміністаративний процес: Навч.</w:t>
      </w:r>
    </w:p>
    <w:p w:rsidR="002242FD" w:rsidRPr="0083179C" w:rsidRDefault="002242FD" w:rsidP="009C32E4">
      <w:pPr>
        <w:pStyle w:val="11"/>
        <w:ind w:firstLine="0"/>
        <w:jc w:val="both"/>
        <w:rPr>
          <w:color w:val="auto"/>
        </w:rPr>
      </w:pPr>
      <w:r w:rsidRPr="0083179C">
        <w:rPr>
          <w:color w:val="auto"/>
        </w:rPr>
        <w:t>посібник / За заг. ред. І. П. Голосніченка. — К.: ГАН, 2003. - 256 с.</w:t>
      </w:r>
    </w:p>
    <w:p w:rsidR="002242FD" w:rsidRPr="0083179C" w:rsidRDefault="002242FD" w:rsidP="009C32E4">
      <w:pPr>
        <w:pStyle w:val="11"/>
        <w:numPr>
          <w:ilvl w:val="0"/>
          <w:numId w:val="15"/>
        </w:numPr>
        <w:ind w:left="0" w:firstLine="0"/>
        <w:jc w:val="both"/>
        <w:rPr>
          <w:color w:val="auto"/>
        </w:rPr>
      </w:pPr>
      <w:r w:rsidRPr="0083179C">
        <w:rPr>
          <w:color w:val="auto"/>
        </w:rPr>
        <w:t>Інформаційне забезпечення управлінської діяльності в умовах інформатизації: організаційно-правові питання теорії і практики : монографія /[Калюжний Р. А., Шамрай В. О., Швець М. Я. та ін.] / за ред Р. А. Калюжного</w:t>
      </w:r>
    </w:p>
    <w:p w:rsidR="002242FD" w:rsidRPr="0083179C" w:rsidRDefault="002242FD" w:rsidP="009C32E4">
      <w:pPr>
        <w:pStyle w:val="11"/>
        <w:numPr>
          <w:ilvl w:val="0"/>
          <w:numId w:val="15"/>
        </w:numPr>
        <w:ind w:left="0"/>
        <w:jc w:val="both"/>
        <w:rPr>
          <w:color w:val="auto"/>
        </w:rPr>
      </w:pPr>
      <w:r w:rsidRPr="0083179C">
        <w:rPr>
          <w:color w:val="auto"/>
        </w:rPr>
        <w:t>Коломоєць Т. О. Адміністративний примус у публічному праві України :</w:t>
      </w:r>
    </w:p>
    <w:p w:rsidR="002242FD" w:rsidRPr="0083179C" w:rsidRDefault="002242FD" w:rsidP="009C32E4">
      <w:pPr>
        <w:pStyle w:val="11"/>
        <w:ind w:firstLine="0"/>
        <w:jc w:val="both"/>
        <w:rPr>
          <w:color w:val="auto"/>
        </w:rPr>
      </w:pPr>
      <w:r w:rsidRPr="0083179C">
        <w:rPr>
          <w:color w:val="auto"/>
        </w:rPr>
        <w:t>Теорія, досвід та практика реалізації : монографія / Коломоєць Т. О. – Запоріжжя : Поліграф, 2004. – 404 с.</w:t>
      </w:r>
    </w:p>
    <w:p w:rsidR="002242FD" w:rsidRPr="0083179C" w:rsidRDefault="002242FD" w:rsidP="009C32E4">
      <w:pPr>
        <w:pStyle w:val="11"/>
        <w:ind w:firstLine="0"/>
        <w:jc w:val="both"/>
        <w:rPr>
          <w:color w:val="auto"/>
        </w:rPr>
      </w:pPr>
      <w:r w:rsidRPr="0083179C">
        <w:rPr>
          <w:i/>
          <w:iCs/>
          <w:color w:val="auto"/>
          <w:u w:val="single"/>
        </w:rPr>
        <w:t xml:space="preserve">                                                   Інтернет-ресурси:</w:t>
      </w:r>
    </w:p>
    <w:p w:rsidR="002242FD" w:rsidRPr="0083179C" w:rsidRDefault="002242FD" w:rsidP="00E43097">
      <w:pPr>
        <w:pStyle w:val="11"/>
        <w:spacing w:after="100" w:line="240" w:lineRule="auto"/>
        <w:ind w:firstLine="580"/>
        <w:jc w:val="both"/>
        <w:rPr>
          <w:color w:val="auto"/>
        </w:rPr>
      </w:pPr>
      <w:r w:rsidRPr="0083179C">
        <w:rPr>
          <w:color w:val="auto"/>
        </w:rPr>
        <w:t xml:space="preserve">Електронний архів-репозитарій Національного юридичного університету імені Ярослава Мудрого. URL: </w:t>
      </w:r>
      <w:hyperlink r:id="rId8" w:history="1">
        <w:r w:rsidRPr="0083179C">
          <w:rPr>
            <w:color w:val="auto"/>
          </w:rPr>
          <w:t>http://dspace.nlu.edu.ua/handle/123456789/782</w:t>
        </w:r>
      </w:hyperlink>
      <w:r w:rsidRPr="0083179C">
        <w:rPr>
          <w:color w:val="auto"/>
        </w:rPr>
        <w:t xml:space="preserve"> (дата звернення: 10.06.2020).</w:t>
      </w:r>
    </w:p>
    <w:p w:rsidR="002242FD" w:rsidRPr="0083179C" w:rsidRDefault="002242FD" w:rsidP="00E43097">
      <w:pPr>
        <w:pStyle w:val="11"/>
        <w:spacing w:after="100" w:line="240" w:lineRule="auto"/>
        <w:ind w:firstLine="580"/>
        <w:jc w:val="both"/>
        <w:rPr>
          <w:color w:val="auto"/>
        </w:rPr>
      </w:pPr>
      <w:r w:rsidRPr="0083179C">
        <w:rPr>
          <w:color w:val="auto"/>
        </w:rPr>
        <w:t>Навчально-методичні матеріали Національного юридичного університету імені Ярослава Мудрого. URL:</w:t>
      </w:r>
      <w:hyperlink r:id="rId9" w:history="1">
        <w:r w:rsidRPr="0083179C">
          <w:rPr>
            <w:color w:val="auto"/>
          </w:rPr>
          <w:t xml:space="preserve"> </w:t>
        </w:r>
        <w:r w:rsidRPr="0083179C">
          <w:rPr>
            <w:color w:val="auto"/>
            <w:u w:val="single"/>
          </w:rPr>
          <w:t>http://acs.nlu.edu.ua/materials/list.php</w:t>
        </w:r>
        <w:r w:rsidRPr="0083179C">
          <w:rPr>
            <w:color w:val="auto"/>
          </w:rPr>
          <w:t xml:space="preserve"> </w:t>
        </w:r>
      </w:hyperlink>
      <w:r w:rsidRPr="0083179C">
        <w:rPr>
          <w:color w:val="auto"/>
        </w:rPr>
        <w:t>(дата звернення: 11.06.2020).</w:t>
      </w:r>
    </w:p>
    <w:p w:rsidR="002242FD" w:rsidRPr="0083179C" w:rsidRDefault="002242FD" w:rsidP="00E43097">
      <w:pPr>
        <w:pStyle w:val="11"/>
        <w:spacing w:after="120" w:line="240" w:lineRule="auto"/>
        <w:ind w:firstLine="580"/>
        <w:jc w:val="both"/>
        <w:rPr>
          <w:color w:val="auto"/>
        </w:rPr>
      </w:pPr>
      <w:r w:rsidRPr="0083179C">
        <w:rPr>
          <w:color w:val="auto"/>
        </w:rPr>
        <w:t xml:space="preserve">Офіційний сайт Національного інституту стратегічних досліджень. URL: </w:t>
      </w:r>
      <w:hyperlink r:id="rId10" w:history="1">
        <w:r w:rsidRPr="0083179C">
          <w:rPr>
            <w:color w:val="auto"/>
            <w:u w:val="single"/>
          </w:rPr>
          <w:t>http://www.niss.gov.ua</w:t>
        </w:r>
        <w:r w:rsidRPr="0083179C">
          <w:rPr>
            <w:color w:val="auto"/>
          </w:rPr>
          <w:t xml:space="preserve"> </w:t>
        </w:r>
      </w:hyperlink>
      <w:r w:rsidRPr="0083179C">
        <w:rPr>
          <w:color w:val="auto"/>
        </w:rPr>
        <w:t>(дата звернення: 11.06.2020).</w:t>
      </w:r>
    </w:p>
    <w:p w:rsidR="002242FD" w:rsidRPr="0083179C" w:rsidRDefault="002242FD" w:rsidP="00F07FD4">
      <w:pPr>
        <w:pStyle w:val="11"/>
        <w:spacing w:line="240" w:lineRule="auto"/>
        <w:ind w:firstLine="580"/>
        <w:jc w:val="both"/>
        <w:rPr>
          <w:color w:val="auto"/>
        </w:rPr>
      </w:pPr>
      <w:r w:rsidRPr="0083179C">
        <w:rPr>
          <w:color w:val="auto"/>
        </w:rPr>
        <w:t>Офіційний сайт Національної бібліотеки України імені В.І. Вернадського. URL:</w:t>
      </w:r>
      <w:hyperlink r:id="rId11" w:history="1">
        <w:r w:rsidRPr="0083179C">
          <w:rPr>
            <w:color w:val="auto"/>
          </w:rPr>
          <w:t xml:space="preserve"> </w:t>
        </w:r>
        <w:r w:rsidRPr="0083179C">
          <w:rPr>
            <w:color w:val="auto"/>
            <w:u w:val="single"/>
          </w:rPr>
          <w:t>http://www.nbuv.gov.ua</w:t>
        </w:r>
        <w:r w:rsidRPr="0083179C">
          <w:rPr>
            <w:color w:val="auto"/>
          </w:rPr>
          <w:t xml:space="preserve"> </w:t>
        </w:r>
      </w:hyperlink>
      <w:r w:rsidRPr="0083179C">
        <w:rPr>
          <w:color w:val="auto"/>
        </w:rPr>
        <w:t>(дата звернення: 12.06.2020).</w:t>
      </w:r>
    </w:p>
    <w:p w:rsidR="002242FD" w:rsidRPr="0083179C" w:rsidRDefault="002242FD" w:rsidP="00F07FD4">
      <w:pPr>
        <w:pStyle w:val="11"/>
        <w:tabs>
          <w:tab w:val="left" w:pos="3010"/>
          <w:tab w:val="left" w:pos="5314"/>
          <w:tab w:val="left" w:pos="6804"/>
          <w:tab w:val="left" w:pos="8890"/>
        </w:tabs>
        <w:spacing w:line="276" w:lineRule="auto"/>
        <w:ind w:firstLine="0"/>
        <w:jc w:val="both"/>
        <w:rPr>
          <w:color w:val="auto"/>
        </w:rPr>
      </w:pPr>
      <w:r w:rsidRPr="0083179C">
        <w:rPr>
          <w:color w:val="auto"/>
        </w:rPr>
        <w:t xml:space="preserve">      Рішення Конституційного Суду України N 23-рп/2009, від 30.09.2009р. [Електронний</w:t>
      </w:r>
      <w:r w:rsidRPr="0083179C">
        <w:rPr>
          <w:color w:val="auto"/>
        </w:rPr>
        <w:tab/>
        <w:t>ресурс].</w:t>
      </w:r>
      <w:r w:rsidRPr="0083179C">
        <w:rPr>
          <w:color w:val="auto"/>
        </w:rPr>
        <w:tab/>
        <w:t>-</w:t>
      </w:r>
      <w:r w:rsidRPr="0083179C">
        <w:rPr>
          <w:color w:val="auto"/>
        </w:rPr>
        <w:tab/>
        <w:t>Режим</w:t>
      </w:r>
      <w:r w:rsidRPr="0083179C">
        <w:rPr>
          <w:color w:val="auto"/>
        </w:rPr>
        <w:tab/>
        <w:t>доступу:</w:t>
      </w:r>
    </w:p>
    <w:p w:rsidR="002242FD" w:rsidRPr="0083179C" w:rsidRDefault="0003553D" w:rsidP="00F07FD4">
      <w:pPr>
        <w:pStyle w:val="11"/>
        <w:spacing w:line="276" w:lineRule="auto"/>
        <w:ind w:firstLine="0"/>
        <w:rPr>
          <w:color w:val="auto"/>
        </w:rPr>
      </w:pPr>
      <w:hyperlink r:id="rId12" w:history="1">
        <w:r w:rsidR="002242FD" w:rsidRPr="0083179C">
          <w:rPr>
            <w:color w:val="auto"/>
          </w:rPr>
          <w:t>http://www.ccu.gov.ua/doccatalog/document?id=73758</w:t>
        </w:r>
      </w:hyperlink>
    </w:p>
    <w:p w:rsidR="002242FD" w:rsidRPr="0083179C" w:rsidRDefault="002242FD" w:rsidP="00F85191">
      <w:pPr>
        <w:tabs>
          <w:tab w:val="left" w:pos="1350"/>
        </w:tabs>
        <w:rPr>
          <w:rFonts w:ascii="Times New Roman" w:hAnsi="Times New Roman" w:cs="Times New Roman"/>
          <w:color w:val="auto"/>
          <w:sz w:val="28"/>
          <w:szCs w:val="28"/>
          <w:lang w:val="ru-RU"/>
        </w:rPr>
      </w:pPr>
      <w:r w:rsidRPr="0083179C">
        <w:rPr>
          <w:color w:val="auto"/>
        </w:rPr>
        <w:t xml:space="preserve">     </w:t>
      </w:r>
      <w:r w:rsidRPr="0083179C">
        <w:rPr>
          <w:rFonts w:ascii="Times New Roman" w:hAnsi="Times New Roman" w:cs="Times New Roman"/>
          <w:color w:val="auto"/>
          <w:sz w:val="28"/>
          <w:szCs w:val="28"/>
        </w:rPr>
        <w:t>Сайт Ради Європи -</w:t>
      </w:r>
      <w:hyperlink r:id="rId13" w:history="1">
        <w:r w:rsidRPr="0083179C">
          <w:rPr>
            <w:rFonts w:ascii="Times New Roman" w:hAnsi="Times New Roman" w:cs="Times New Roman"/>
            <w:color w:val="auto"/>
            <w:sz w:val="28"/>
            <w:szCs w:val="28"/>
          </w:rPr>
          <w:t xml:space="preserve"> </w:t>
        </w:r>
        <w:r w:rsidRPr="0083179C">
          <w:rPr>
            <w:rFonts w:ascii="Times New Roman" w:hAnsi="Times New Roman" w:cs="Times New Roman"/>
            <w:color w:val="auto"/>
            <w:sz w:val="28"/>
            <w:szCs w:val="28"/>
            <w:u w:val="single"/>
          </w:rPr>
          <w:t>http://www.coe.kiev.ua</w:t>
        </w:r>
      </w:hyperlink>
      <w:r w:rsidRPr="0083179C">
        <w:rPr>
          <w:rFonts w:ascii="Times New Roman" w:hAnsi="Times New Roman" w:cs="Times New Roman"/>
          <w:color w:val="auto"/>
          <w:sz w:val="28"/>
          <w:szCs w:val="28"/>
          <w:u w:val="single"/>
        </w:rPr>
        <w:tab/>
      </w:r>
      <w:r w:rsidRPr="0083179C">
        <w:rPr>
          <w:rFonts w:ascii="Times New Roman" w:hAnsi="Times New Roman" w:cs="Times New Roman"/>
          <w:color w:val="auto"/>
          <w:sz w:val="28"/>
          <w:szCs w:val="28"/>
        </w:rPr>
        <w:t xml:space="preserve">      </w:t>
      </w:r>
    </w:p>
    <w:p w:rsidR="002242FD" w:rsidRPr="0083179C" w:rsidRDefault="002242FD" w:rsidP="00F85191">
      <w:pPr>
        <w:tabs>
          <w:tab w:val="left" w:pos="1350"/>
        </w:tabs>
        <w:rPr>
          <w:rFonts w:ascii="Times New Roman" w:hAnsi="Times New Roman" w:cs="Times New Roman"/>
          <w:color w:val="auto"/>
          <w:sz w:val="28"/>
          <w:szCs w:val="28"/>
        </w:rPr>
      </w:pPr>
      <w:r w:rsidRPr="0083179C">
        <w:rPr>
          <w:rFonts w:ascii="Times New Roman" w:hAnsi="Times New Roman"/>
          <w:color w:val="auto"/>
          <w:sz w:val="28"/>
          <w:szCs w:val="28"/>
        </w:rPr>
        <w:t xml:space="preserve">  </w:t>
      </w:r>
      <w:r w:rsidRPr="0083179C">
        <w:rPr>
          <w:rFonts w:ascii="Times New Roman" w:hAnsi="Times New Roman"/>
          <w:color w:val="auto"/>
          <w:sz w:val="28"/>
          <w:szCs w:val="28"/>
          <w:lang w:val="ru-RU"/>
        </w:rPr>
        <w:t xml:space="preserve">         </w:t>
      </w:r>
      <w:r w:rsidRPr="0083179C">
        <w:rPr>
          <w:rFonts w:ascii="Times New Roman" w:hAnsi="Times New Roman"/>
          <w:color w:val="auto"/>
          <w:sz w:val="28"/>
          <w:szCs w:val="28"/>
        </w:rPr>
        <w:t xml:space="preserve">НЕИК кафедри </w:t>
      </w:r>
      <w:r w:rsidRPr="0083179C">
        <w:rPr>
          <w:rFonts w:ascii="Times New Roman" w:hAnsi="Times New Roman"/>
          <w:color w:val="auto"/>
          <w:sz w:val="28"/>
          <w:szCs w:val="28"/>
        </w:rPr>
        <w:tab/>
      </w:r>
      <w:r w:rsidRPr="0083179C">
        <w:rPr>
          <w:rFonts w:ascii="Times New Roman" w:hAnsi="Times New Roman" w:cs="Times New Roman"/>
          <w:color w:val="auto"/>
          <w:sz w:val="28"/>
          <w:szCs w:val="28"/>
        </w:rPr>
        <w:t xml:space="preserve">адміністративного права та адміністративної діяльності </w:t>
      </w:r>
    </w:p>
    <w:p w:rsidR="002242FD" w:rsidRPr="0083179C" w:rsidRDefault="002242FD" w:rsidP="00F85191">
      <w:pPr>
        <w:rPr>
          <w:rFonts w:ascii="Times New Roman" w:hAnsi="Times New Roman" w:cs="Times New Roman"/>
          <w:color w:val="auto"/>
          <w:sz w:val="28"/>
          <w:szCs w:val="28"/>
        </w:rPr>
      </w:pPr>
      <w:r w:rsidRPr="0083179C">
        <w:rPr>
          <w:rFonts w:ascii="Times New Roman" w:hAnsi="Times New Roman" w:cs="Times New Roman"/>
          <w:color w:val="auto"/>
          <w:sz w:val="28"/>
          <w:szCs w:val="28"/>
        </w:rPr>
        <w:t>http://neik.nlu.edu.ua/</w:t>
      </w:r>
    </w:p>
    <w:p w:rsidR="002242FD" w:rsidRPr="0083179C" w:rsidRDefault="002242FD" w:rsidP="00F85191">
      <w:pPr>
        <w:pStyle w:val="11"/>
        <w:spacing w:after="320" w:line="240" w:lineRule="auto"/>
        <w:ind w:firstLine="580"/>
        <w:jc w:val="both"/>
        <w:rPr>
          <w:color w:val="auto"/>
        </w:rPr>
      </w:pPr>
    </w:p>
    <w:p w:rsidR="002242FD" w:rsidRPr="0083179C" w:rsidRDefault="002242FD" w:rsidP="00F85191">
      <w:pPr>
        <w:pStyle w:val="11"/>
        <w:spacing w:line="240" w:lineRule="auto"/>
        <w:ind w:firstLine="0"/>
        <w:jc w:val="center"/>
        <w:rPr>
          <w:color w:val="auto"/>
        </w:rPr>
      </w:pPr>
      <w:r w:rsidRPr="0083179C">
        <w:rPr>
          <w:i/>
          <w:iCs/>
          <w:color w:val="auto"/>
          <w:u w:val="single"/>
        </w:rPr>
        <w:t>СЕНМК:</w:t>
      </w:r>
    </w:p>
    <w:p w:rsidR="002242FD" w:rsidRPr="0083179C" w:rsidRDefault="002242FD" w:rsidP="00F85191">
      <w:pPr>
        <w:pStyle w:val="11"/>
        <w:tabs>
          <w:tab w:val="left" w:pos="8986"/>
        </w:tabs>
        <w:spacing w:line="240" w:lineRule="auto"/>
        <w:ind w:firstLine="580"/>
        <w:jc w:val="both"/>
        <w:rPr>
          <w:color w:val="auto"/>
        </w:rPr>
      </w:pPr>
      <w:r w:rsidRPr="0083179C">
        <w:rPr>
          <w:color w:val="auto"/>
        </w:rPr>
        <w:t>Стандартизований електронний навчально-методичний комплекс кафедри адміністративного права та адміністративної діяльності</w:t>
      </w:r>
      <w:r w:rsidRPr="0083179C">
        <w:rPr>
          <w:color w:val="auto"/>
        </w:rPr>
        <w:tab/>
      </w:r>
    </w:p>
    <w:p w:rsidR="002242FD" w:rsidRPr="0083179C" w:rsidRDefault="0003553D" w:rsidP="00F85191">
      <w:pPr>
        <w:rPr>
          <w:rFonts w:ascii="Times New Roman" w:hAnsi="Times New Roman"/>
          <w:b/>
          <w:color w:val="auto"/>
          <w:sz w:val="28"/>
          <w:szCs w:val="28"/>
        </w:rPr>
      </w:pPr>
      <w:hyperlink r:id="rId14" w:history="1">
        <w:r w:rsidR="002242FD" w:rsidRPr="0083179C">
          <w:rPr>
            <w:rStyle w:val="af1"/>
            <w:rFonts w:cs="Courier New"/>
            <w:b/>
            <w:color w:val="auto"/>
          </w:rPr>
          <w:t>http://library.nlu.edu.ua/index.php?option=com_k2&amp;view=itemlist&amp;task=category&amp;id=236:kafedra-administrativnogo-prava2&amp;Itemid=151</w:t>
        </w:r>
      </w:hyperlink>
    </w:p>
    <w:p w:rsidR="002242FD" w:rsidRPr="0083179C" w:rsidRDefault="002242FD" w:rsidP="00F85191">
      <w:pPr>
        <w:rPr>
          <w:rFonts w:ascii="Times New Roman" w:hAnsi="Times New Roman"/>
          <w:b/>
          <w:color w:val="auto"/>
          <w:sz w:val="28"/>
          <w:szCs w:val="28"/>
        </w:rPr>
      </w:pPr>
    </w:p>
    <w:p w:rsidR="002242FD" w:rsidRPr="0083179C" w:rsidRDefault="002242FD" w:rsidP="00F85191">
      <w:pPr>
        <w:tabs>
          <w:tab w:val="left" w:pos="1350"/>
        </w:tabs>
        <w:rPr>
          <w:rFonts w:ascii="Times New Roman" w:hAnsi="Times New Roman" w:cs="Times New Roman"/>
          <w:color w:val="auto"/>
          <w:sz w:val="28"/>
          <w:szCs w:val="28"/>
        </w:rPr>
      </w:pPr>
      <w:r w:rsidRPr="0083179C">
        <w:rPr>
          <w:rFonts w:ascii="Times New Roman" w:hAnsi="Times New Roman"/>
          <w:color w:val="auto"/>
          <w:sz w:val="28"/>
          <w:szCs w:val="28"/>
        </w:rPr>
        <w:t xml:space="preserve">         </w:t>
      </w:r>
    </w:p>
    <w:p w:rsidR="002242FD" w:rsidRPr="0083179C" w:rsidRDefault="002242FD" w:rsidP="00F85191">
      <w:pPr>
        <w:pStyle w:val="11"/>
        <w:spacing w:after="320" w:line="240" w:lineRule="auto"/>
        <w:ind w:firstLine="580"/>
        <w:jc w:val="both"/>
        <w:rPr>
          <w:color w:val="auto"/>
        </w:rPr>
      </w:pPr>
    </w:p>
    <w:p w:rsidR="002242FD" w:rsidRPr="0083179C" w:rsidRDefault="002242FD" w:rsidP="00F85191">
      <w:pPr>
        <w:pStyle w:val="11"/>
        <w:tabs>
          <w:tab w:val="left" w:pos="5880"/>
        </w:tabs>
        <w:spacing w:line="240" w:lineRule="auto"/>
        <w:ind w:firstLine="0"/>
        <w:rPr>
          <w:color w:val="auto"/>
        </w:rPr>
      </w:pPr>
    </w:p>
    <w:p w:rsidR="002242FD" w:rsidRPr="0083179C" w:rsidRDefault="002242FD" w:rsidP="00F07FD4">
      <w:pPr>
        <w:pStyle w:val="11"/>
        <w:spacing w:line="240" w:lineRule="auto"/>
        <w:ind w:firstLine="580"/>
        <w:jc w:val="both"/>
        <w:rPr>
          <w:color w:val="auto"/>
        </w:rPr>
      </w:pPr>
    </w:p>
    <w:p w:rsidR="002242FD" w:rsidRPr="0083179C" w:rsidRDefault="002242FD" w:rsidP="00E43097">
      <w:pPr>
        <w:pStyle w:val="11"/>
        <w:spacing w:after="320" w:line="240" w:lineRule="auto"/>
        <w:ind w:firstLine="580"/>
        <w:jc w:val="both"/>
        <w:rPr>
          <w:color w:val="auto"/>
        </w:rPr>
      </w:pPr>
    </w:p>
    <w:sectPr w:rsidR="002242FD" w:rsidRPr="0083179C" w:rsidSect="006B4036">
      <w:headerReference w:type="default" r:id="rId15"/>
      <w:headerReference w:type="first" r:id="rId16"/>
      <w:pgSz w:w="11900" w:h="16840"/>
      <w:pgMar w:top="1710" w:right="511" w:bottom="1100" w:left="9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3D" w:rsidRDefault="0003553D">
      <w:r>
        <w:separator/>
      </w:r>
    </w:p>
  </w:endnote>
  <w:endnote w:type="continuationSeparator" w:id="0">
    <w:p w:rsidR="0003553D" w:rsidRDefault="0003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3D" w:rsidRDefault="0003553D"/>
  </w:footnote>
  <w:footnote w:type="continuationSeparator" w:id="0">
    <w:p w:rsidR="0003553D" w:rsidRDefault="000355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FD" w:rsidRDefault="0003553D">
    <w:pPr>
      <w:spacing w:line="1" w:lineRule="exact"/>
    </w:pPr>
    <w:r>
      <w:rPr>
        <w:noProof/>
        <w:lang w:val="en-US" w:eastAsia="en-US"/>
      </w:rPr>
      <w:pict>
        <v:shapetype id="_x0000_t202" coordsize="21600,21600" o:spt="202" path="m,l,21600r21600,l21600,xe">
          <v:stroke joinstyle="miter"/>
          <v:path gradientshapeok="t" o:connecttype="rect"/>
        </v:shapetype>
        <v:shape id="Shape 1" o:spid="_x0000_s2049" type="#_x0000_t202" style="position:absolute;margin-left:546.85pt;margin-top:38.45pt;width:9.1pt;height:7.45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" filled="f" stroked="f">
          <v:textbox style="mso-fit-shape-to-text:t" inset="0,0,0,0">
            <w:txbxContent>
              <w:p w:rsidR="002242FD" w:rsidRDefault="0003553D">
                <w:pPr>
                  <w:pStyle w:val="24"/>
                  <w:rPr>
                    <w:sz w:val="22"/>
                    <w:szCs w:val="22"/>
                  </w:rPr>
                </w:pPr>
                <w:r>
                  <w:fldChar w:fldCharType="begin"/>
                </w:r>
                <w:r>
                  <w:instrText xml:space="preserve"> PAGE \* MERGEFORMAT </w:instrText>
                </w:r>
                <w:r>
                  <w:fldChar w:fldCharType="separate"/>
                </w:r>
                <w:r w:rsidR="002242FD" w:rsidRPr="00F25E6F">
                  <w:rPr>
                    <w:noProof/>
                    <w:sz w:val="22"/>
                    <w:szCs w:val="22"/>
                  </w:rPr>
                  <w:t>5</w:t>
                </w:r>
                <w:r>
                  <w:rPr>
                    <w:noProof/>
                    <w:sz w:val="22"/>
                    <w:szCs w:val="22"/>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FD" w:rsidRDefault="002242FD">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395"/>
    <w:multiLevelType w:val="multilevel"/>
    <w:tmpl w:val="C5CE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183A17"/>
    <w:multiLevelType w:val="hybridMultilevel"/>
    <w:tmpl w:val="6BB80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8606FA"/>
    <w:multiLevelType w:val="multilevel"/>
    <w:tmpl w:val="C468814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D03A07"/>
    <w:multiLevelType w:val="multilevel"/>
    <w:tmpl w:val="A30E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31631D"/>
    <w:multiLevelType w:val="hybridMultilevel"/>
    <w:tmpl w:val="4A9E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A11E37"/>
    <w:multiLevelType w:val="multilevel"/>
    <w:tmpl w:val="C9AA1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F93626"/>
    <w:multiLevelType w:val="hybridMultilevel"/>
    <w:tmpl w:val="B1E66C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027972"/>
    <w:multiLevelType w:val="multilevel"/>
    <w:tmpl w:val="D6AE5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74130EE"/>
    <w:multiLevelType w:val="hybridMultilevel"/>
    <w:tmpl w:val="CB46F21C"/>
    <w:lvl w:ilvl="0" w:tplc="0A7443FE">
      <w:start w:val="1"/>
      <w:numFmt w:val="decimal"/>
      <w:lvlText w:val="%1."/>
      <w:lvlJc w:val="left"/>
      <w:pPr>
        <w:ind w:left="36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9" w15:restartNumberingAfterBreak="0">
    <w:nsid w:val="2E4D7774"/>
    <w:multiLevelType w:val="multilevel"/>
    <w:tmpl w:val="CBFC0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6326640"/>
    <w:multiLevelType w:val="multilevel"/>
    <w:tmpl w:val="F8E4D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D0B0377"/>
    <w:multiLevelType w:val="multilevel"/>
    <w:tmpl w:val="452E455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35A27DB"/>
    <w:multiLevelType w:val="multilevel"/>
    <w:tmpl w:val="8FFE7D3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8C8360E"/>
    <w:multiLevelType w:val="multilevel"/>
    <w:tmpl w:val="01F2F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B8496A"/>
    <w:multiLevelType w:val="hybridMultilevel"/>
    <w:tmpl w:val="004CB9A6"/>
    <w:lvl w:ilvl="0" w:tplc="B13E18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6EBC7A65"/>
    <w:multiLevelType w:val="multilevel"/>
    <w:tmpl w:val="7CBA7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2"/>
  </w:num>
  <w:num w:numId="3">
    <w:abstractNumId w:val="2"/>
  </w:num>
  <w:num w:numId="4">
    <w:abstractNumId w:val="3"/>
  </w:num>
  <w:num w:numId="5">
    <w:abstractNumId w:val="11"/>
  </w:num>
  <w:num w:numId="6">
    <w:abstractNumId w:val="7"/>
  </w:num>
  <w:num w:numId="7">
    <w:abstractNumId w:val="10"/>
  </w:num>
  <w:num w:numId="8">
    <w:abstractNumId w:val="0"/>
  </w:num>
  <w:num w:numId="9">
    <w:abstractNumId w:val="5"/>
  </w:num>
  <w:num w:numId="10">
    <w:abstractNumId w:val="15"/>
  </w:num>
  <w:num w:numId="11">
    <w:abstractNumId w:val="9"/>
  </w:num>
  <w:num w:numId="12">
    <w:abstractNumId w:val="4"/>
  </w:num>
  <w:num w:numId="13">
    <w:abstractNumId w:val="6"/>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Moves/>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167"/>
    <w:rsid w:val="0003553D"/>
    <w:rsid w:val="00052862"/>
    <w:rsid w:val="0009119C"/>
    <w:rsid w:val="000D1566"/>
    <w:rsid w:val="000D63AE"/>
    <w:rsid w:val="000E1809"/>
    <w:rsid w:val="000E4A95"/>
    <w:rsid w:val="000F0C3B"/>
    <w:rsid w:val="001205B5"/>
    <w:rsid w:val="00142DB3"/>
    <w:rsid w:val="0016209A"/>
    <w:rsid w:val="0017246F"/>
    <w:rsid w:val="0019078A"/>
    <w:rsid w:val="00190869"/>
    <w:rsid w:val="001A2D3F"/>
    <w:rsid w:val="001B1FB7"/>
    <w:rsid w:val="001C6648"/>
    <w:rsid w:val="001C77DE"/>
    <w:rsid w:val="002242FD"/>
    <w:rsid w:val="00233CA3"/>
    <w:rsid w:val="002502B0"/>
    <w:rsid w:val="002664AF"/>
    <w:rsid w:val="00286A59"/>
    <w:rsid w:val="00294134"/>
    <w:rsid w:val="002F4065"/>
    <w:rsid w:val="003370A4"/>
    <w:rsid w:val="00343787"/>
    <w:rsid w:val="003458D3"/>
    <w:rsid w:val="003477B7"/>
    <w:rsid w:val="0038588B"/>
    <w:rsid w:val="003D34A4"/>
    <w:rsid w:val="003D7D17"/>
    <w:rsid w:val="003E1265"/>
    <w:rsid w:val="003F7565"/>
    <w:rsid w:val="003F76B7"/>
    <w:rsid w:val="00410BDE"/>
    <w:rsid w:val="00415C45"/>
    <w:rsid w:val="004262B7"/>
    <w:rsid w:val="00474120"/>
    <w:rsid w:val="00483175"/>
    <w:rsid w:val="00494316"/>
    <w:rsid w:val="004A5F24"/>
    <w:rsid w:val="004C1342"/>
    <w:rsid w:val="004E69CB"/>
    <w:rsid w:val="004F27DB"/>
    <w:rsid w:val="004F2B09"/>
    <w:rsid w:val="004F4FA9"/>
    <w:rsid w:val="00511D1D"/>
    <w:rsid w:val="0052296A"/>
    <w:rsid w:val="005412EB"/>
    <w:rsid w:val="00560495"/>
    <w:rsid w:val="00574B19"/>
    <w:rsid w:val="00587640"/>
    <w:rsid w:val="005B061C"/>
    <w:rsid w:val="005B2E77"/>
    <w:rsid w:val="005B3DF9"/>
    <w:rsid w:val="005D53C1"/>
    <w:rsid w:val="005E2ADD"/>
    <w:rsid w:val="006301A5"/>
    <w:rsid w:val="00630BB5"/>
    <w:rsid w:val="0063561D"/>
    <w:rsid w:val="00647F85"/>
    <w:rsid w:val="006536A3"/>
    <w:rsid w:val="006A7167"/>
    <w:rsid w:val="006B4036"/>
    <w:rsid w:val="006C3FA8"/>
    <w:rsid w:val="006D1C30"/>
    <w:rsid w:val="006E11CC"/>
    <w:rsid w:val="006F33DC"/>
    <w:rsid w:val="00725A8E"/>
    <w:rsid w:val="007435F4"/>
    <w:rsid w:val="00761CE0"/>
    <w:rsid w:val="00791F8E"/>
    <w:rsid w:val="00797DD2"/>
    <w:rsid w:val="007C4F1B"/>
    <w:rsid w:val="007C74FB"/>
    <w:rsid w:val="0083179C"/>
    <w:rsid w:val="00841862"/>
    <w:rsid w:val="00875818"/>
    <w:rsid w:val="008809CE"/>
    <w:rsid w:val="0088653C"/>
    <w:rsid w:val="00901A11"/>
    <w:rsid w:val="009854B6"/>
    <w:rsid w:val="0099014E"/>
    <w:rsid w:val="009A140B"/>
    <w:rsid w:val="009B4C32"/>
    <w:rsid w:val="009C1C27"/>
    <w:rsid w:val="009C32E4"/>
    <w:rsid w:val="009E0BB4"/>
    <w:rsid w:val="00A05E95"/>
    <w:rsid w:val="00A1303E"/>
    <w:rsid w:val="00A1783C"/>
    <w:rsid w:val="00A55088"/>
    <w:rsid w:val="00A96A2B"/>
    <w:rsid w:val="00AB137F"/>
    <w:rsid w:val="00AC382F"/>
    <w:rsid w:val="00AC7CD1"/>
    <w:rsid w:val="00AD09D9"/>
    <w:rsid w:val="00B470DE"/>
    <w:rsid w:val="00B86299"/>
    <w:rsid w:val="00BA4A75"/>
    <w:rsid w:val="00BA7C39"/>
    <w:rsid w:val="00BD3B2B"/>
    <w:rsid w:val="00BE27CE"/>
    <w:rsid w:val="00C05652"/>
    <w:rsid w:val="00C22783"/>
    <w:rsid w:val="00C46876"/>
    <w:rsid w:val="00C52E98"/>
    <w:rsid w:val="00C705AF"/>
    <w:rsid w:val="00C82791"/>
    <w:rsid w:val="00C848C5"/>
    <w:rsid w:val="00C85ED3"/>
    <w:rsid w:val="00CA6DBA"/>
    <w:rsid w:val="00CB629A"/>
    <w:rsid w:val="00CC6540"/>
    <w:rsid w:val="00CF1332"/>
    <w:rsid w:val="00D4738B"/>
    <w:rsid w:val="00D67313"/>
    <w:rsid w:val="00DA15D5"/>
    <w:rsid w:val="00DA7EB5"/>
    <w:rsid w:val="00DC1049"/>
    <w:rsid w:val="00DD400A"/>
    <w:rsid w:val="00DD7B90"/>
    <w:rsid w:val="00E142CF"/>
    <w:rsid w:val="00E345A4"/>
    <w:rsid w:val="00E43097"/>
    <w:rsid w:val="00E8298D"/>
    <w:rsid w:val="00EA7E10"/>
    <w:rsid w:val="00F07FD4"/>
    <w:rsid w:val="00F25E6F"/>
    <w:rsid w:val="00F27805"/>
    <w:rsid w:val="00F404EA"/>
    <w:rsid w:val="00F42D4E"/>
    <w:rsid w:val="00F54407"/>
    <w:rsid w:val="00F85191"/>
    <w:rsid w:val="00F96A9E"/>
    <w:rsid w:val="00FA149C"/>
    <w:rsid w:val="00FD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3B62BED-BA56-46E3-9886-BBEF1570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36"/>
    <w:pPr>
      <w:widowControl w:val="0"/>
    </w:pPr>
    <w:rPr>
      <w:color w:val="000000"/>
      <w:sz w:val="24"/>
      <w:szCs w:val="24"/>
      <w:lang w:val="uk-UA" w:eastAsia="uk-UA"/>
    </w:rPr>
  </w:style>
  <w:style w:type="paragraph" w:styleId="1">
    <w:name w:val="heading 1"/>
    <w:basedOn w:val="a"/>
    <w:next w:val="a"/>
    <w:link w:val="10"/>
    <w:uiPriority w:val="99"/>
    <w:qFormat/>
    <w:rsid w:val="00FA149C"/>
    <w:pPr>
      <w:keepNext/>
      <w:widowControl/>
      <w:spacing w:before="240" w:after="60"/>
      <w:outlineLvl w:val="0"/>
    </w:pPr>
    <w:rPr>
      <w:rFonts w:ascii="Arial" w:eastAsia="Times New Roman" w:hAnsi="Arial" w:cs="Arial"/>
      <w:b/>
      <w:bCs/>
      <w:color w:val="auto"/>
      <w:kern w:val="32"/>
      <w:sz w:val="32"/>
      <w:szCs w:val="32"/>
      <w:lang w:val="ru-RU" w:eastAsia="ru-RU"/>
    </w:rPr>
  </w:style>
  <w:style w:type="paragraph" w:styleId="2">
    <w:name w:val="heading 2"/>
    <w:basedOn w:val="a"/>
    <w:next w:val="a"/>
    <w:link w:val="20"/>
    <w:uiPriority w:val="99"/>
    <w:qFormat/>
    <w:rsid w:val="00FA149C"/>
    <w:pPr>
      <w:keepNext/>
      <w:keepLines/>
      <w:overflowPunct w:val="0"/>
      <w:autoSpaceDE w:val="0"/>
      <w:autoSpaceDN w:val="0"/>
      <w:adjustRightInd w:val="0"/>
      <w:spacing w:before="160" w:after="80"/>
      <w:ind w:left="1928" w:hanging="1361"/>
      <w:outlineLvl w:val="1"/>
    </w:pPr>
    <w:rPr>
      <w:rFonts w:ascii="Times New Roman" w:eastAsia="Times New Roman" w:hAnsi="Times New Roman" w:cs="Times New Roman"/>
      <w:b/>
      <w:caps/>
      <w:color w:val="auto"/>
      <w:spacing w:val="10"/>
      <w:sz w:val="26"/>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149C"/>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FA149C"/>
    <w:rPr>
      <w:rFonts w:ascii="Times New Roman" w:hAnsi="Times New Roman" w:cs="Times New Roman"/>
      <w:b/>
      <w:caps/>
      <w:spacing w:val="10"/>
      <w:sz w:val="20"/>
      <w:szCs w:val="20"/>
      <w:lang w:val="en-AU" w:eastAsia="ru-RU" w:bidi="ar-SA"/>
    </w:rPr>
  </w:style>
  <w:style w:type="character" w:customStyle="1" w:styleId="a3">
    <w:name w:val="Основной текст_"/>
    <w:link w:val="11"/>
    <w:uiPriority w:val="99"/>
    <w:locked/>
    <w:rsid w:val="006B4036"/>
    <w:rPr>
      <w:rFonts w:ascii="Times New Roman" w:hAnsi="Times New Roman" w:cs="Times New Roman"/>
      <w:sz w:val="28"/>
      <w:szCs w:val="28"/>
      <w:u w:val="none"/>
      <w:shd w:val="clear" w:color="auto" w:fill="auto"/>
    </w:rPr>
  </w:style>
  <w:style w:type="character" w:customStyle="1" w:styleId="3">
    <w:name w:val="Заголовок №3_"/>
    <w:link w:val="30"/>
    <w:uiPriority w:val="99"/>
    <w:locked/>
    <w:rsid w:val="006B4036"/>
    <w:rPr>
      <w:rFonts w:ascii="Times New Roman" w:hAnsi="Times New Roman" w:cs="Times New Roman"/>
      <w:b/>
      <w:bCs/>
      <w:sz w:val="28"/>
      <w:szCs w:val="28"/>
      <w:u w:val="none"/>
      <w:shd w:val="clear" w:color="auto" w:fill="auto"/>
    </w:rPr>
  </w:style>
  <w:style w:type="character" w:customStyle="1" w:styleId="21">
    <w:name w:val="Основной текст (2)_"/>
    <w:link w:val="22"/>
    <w:uiPriority w:val="99"/>
    <w:locked/>
    <w:rsid w:val="006B4036"/>
    <w:rPr>
      <w:rFonts w:ascii="Times New Roman" w:hAnsi="Times New Roman" w:cs="Times New Roman"/>
      <w:u w:val="none"/>
      <w:shd w:val="clear" w:color="auto" w:fill="auto"/>
    </w:rPr>
  </w:style>
  <w:style w:type="character" w:customStyle="1" w:styleId="23">
    <w:name w:val="Колонтитул (2)_"/>
    <w:link w:val="24"/>
    <w:uiPriority w:val="99"/>
    <w:locked/>
    <w:rsid w:val="006B4036"/>
    <w:rPr>
      <w:rFonts w:ascii="Times New Roman" w:hAnsi="Times New Roman" w:cs="Times New Roman"/>
      <w:sz w:val="20"/>
      <w:szCs w:val="20"/>
      <w:u w:val="none"/>
      <w:shd w:val="clear" w:color="auto" w:fill="auto"/>
    </w:rPr>
  </w:style>
  <w:style w:type="character" w:customStyle="1" w:styleId="a4">
    <w:name w:val="Оглавление_"/>
    <w:link w:val="a5"/>
    <w:uiPriority w:val="99"/>
    <w:locked/>
    <w:rsid w:val="006B4036"/>
    <w:rPr>
      <w:rFonts w:ascii="Times New Roman" w:hAnsi="Times New Roman" w:cs="Times New Roman"/>
      <w:sz w:val="28"/>
      <w:szCs w:val="28"/>
      <w:u w:val="none"/>
      <w:shd w:val="clear" w:color="auto" w:fill="auto"/>
    </w:rPr>
  </w:style>
  <w:style w:type="character" w:customStyle="1" w:styleId="25">
    <w:name w:val="Заголовок №2_"/>
    <w:link w:val="26"/>
    <w:uiPriority w:val="99"/>
    <w:locked/>
    <w:rsid w:val="006B4036"/>
    <w:rPr>
      <w:rFonts w:ascii="Times New Roman" w:hAnsi="Times New Roman" w:cs="Times New Roman"/>
      <w:b/>
      <w:bCs/>
      <w:sz w:val="32"/>
      <w:szCs w:val="32"/>
      <w:u w:val="none"/>
      <w:shd w:val="clear" w:color="auto" w:fill="auto"/>
    </w:rPr>
  </w:style>
  <w:style w:type="character" w:customStyle="1" w:styleId="a6">
    <w:name w:val="Другое_"/>
    <w:link w:val="a7"/>
    <w:uiPriority w:val="99"/>
    <w:locked/>
    <w:rsid w:val="006B4036"/>
    <w:rPr>
      <w:rFonts w:ascii="Times New Roman" w:hAnsi="Times New Roman" w:cs="Times New Roman"/>
      <w:sz w:val="28"/>
      <w:szCs w:val="28"/>
      <w:u w:val="none"/>
      <w:shd w:val="clear" w:color="auto" w:fill="auto"/>
    </w:rPr>
  </w:style>
  <w:style w:type="character" w:customStyle="1" w:styleId="12">
    <w:name w:val="Заголовок №1_"/>
    <w:link w:val="13"/>
    <w:uiPriority w:val="99"/>
    <w:locked/>
    <w:rsid w:val="006B4036"/>
    <w:rPr>
      <w:rFonts w:ascii="Times New Roman" w:hAnsi="Times New Roman" w:cs="Times New Roman"/>
      <w:b/>
      <w:bCs/>
      <w:i/>
      <w:iCs/>
      <w:sz w:val="32"/>
      <w:szCs w:val="32"/>
      <w:u w:val="none"/>
      <w:shd w:val="clear" w:color="auto" w:fill="auto"/>
    </w:rPr>
  </w:style>
  <w:style w:type="character" w:customStyle="1" w:styleId="31">
    <w:name w:val="Основной текст (3)_"/>
    <w:link w:val="32"/>
    <w:uiPriority w:val="99"/>
    <w:locked/>
    <w:rsid w:val="006B4036"/>
    <w:rPr>
      <w:rFonts w:ascii="Calibri" w:hAnsi="Calibri" w:cs="Calibri"/>
      <w:color w:val="0000FF"/>
      <w:sz w:val="22"/>
      <w:szCs w:val="22"/>
      <w:u w:val="single"/>
      <w:shd w:val="clear" w:color="auto" w:fill="auto"/>
    </w:rPr>
  </w:style>
  <w:style w:type="paragraph" w:customStyle="1" w:styleId="11">
    <w:name w:val="Основной текст1"/>
    <w:basedOn w:val="a"/>
    <w:link w:val="a3"/>
    <w:uiPriority w:val="99"/>
    <w:rsid w:val="006B4036"/>
    <w:pPr>
      <w:spacing w:line="360" w:lineRule="auto"/>
      <w:ind w:firstLine="380"/>
    </w:pPr>
    <w:rPr>
      <w:rFonts w:ascii="Times New Roman" w:eastAsia="Times New Roman" w:hAnsi="Times New Roman" w:cs="Times New Roman"/>
      <w:sz w:val="28"/>
      <w:szCs w:val="28"/>
    </w:rPr>
  </w:style>
  <w:style w:type="paragraph" w:customStyle="1" w:styleId="30">
    <w:name w:val="Заголовок №3"/>
    <w:basedOn w:val="a"/>
    <w:link w:val="3"/>
    <w:uiPriority w:val="99"/>
    <w:rsid w:val="006B4036"/>
    <w:pPr>
      <w:spacing w:after="190" w:line="360" w:lineRule="auto"/>
      <w:jc w:val="center"/>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uiPriority w:val="99"/>
    <w:rsid w:val="006B4036"/>
    <w:pPr>
      <w:spacing w:after="1350" w:line="257" w:lineRule="auto"/>
      <w:ind w:firstLine="680"/>
    </w:pPr>
    <w:rPr>
      <w:rFonts w:ascii="Times New Roman" w:eastAsia="Times New Roman" w:hAnsi="Times New Roman" w:cs="Times New Roman"/>
    </w:rPr>
  </w:style>
  <w:style w:type="paragraph" w:customStyle="1" w:styleId="24">
    <w:name w:val="Колонтитул (2)"/>
    <w:basedOn w:val="a"/>
    <w:link w:val="23"/>
    <w:uiPriority w:val="99"/>
    <w:rsid w:val="006B4036"/>
    <w:rPr>
      <w:rFonts w:ascii="Times New Roman" w:eastAsia="Times New Roman" w:hAnsi="Times New Roman" w:cs="Times New Roman"/>
      <w:sz w:val="20"/>
      <w:szCs w:val="20"/>
    </w:rPr>
  </w:style>
  <w:style w:type="paragraph" w:customStyle="1" w:styleId="a5">
    <w:name w:val="Оглавление"/>
    <w:basedOn w:val="a"/>
    <w:link w:val="a4"/>
    <w:uiPriority w:val="99"/>
    <w:rsid w:val="006B4036"/>
    <w:pPr>
      <w:spacing w:after="240"/>
      <w:ind w:firstLine="600"/>
    </w:pPr>
    <w:rPr>
      <w:rFonts w:ascii="Times New Roman" w:eastAsia="Times New Roman" w:hAnsi="Times New Roman" w:cs="Times New Roman"/>
      <w:sz w:val="28"/>
      <w:szCs w:val="28"/>
    </w:rPr>
  </w:style>
  <w:style w:type="paragraph" w:customStyle="1" w:styleId="26">
    <w:name w:val="Заголовок №2"/>
    <w:basedOn w:val="a"/>
    <w:link w:val="25"/>
    <w:uiPriority w:val="99"/>
    <w:rsid w:val="006B4036"/>
    <w:pPr>
      <w:spacing w:after="250"/>
      <w:ind w:firstLine="300"/>
      <w:jc w:val="center"/>
      <w:outlineLvl w:val="1"/>
    </w:pPr>
    <w:rPr>
      <w:rFonts w:ascii="Times New Roman" w:eastAsia="Times New Roman" w:hAnsi="Times New Roman" w:cs="Times New Roman"/>
      <w:b/>
      <w:bCs/>
      <w:sz w:val="32"/>
      <w:szCs w:val="32"/>
    </w:rPr>
  </w:style>
  <w:style w:type="paragraph" w:customStyle="1" w:styleId="a7">
    <w:name w:val="Другое"/>
    <w:basedOn w:val="a"/>
    <w:link w:val="a6"/>
    <w:uiPriority w:val="99"/>
    <w:rsid w:val="006B4036"/>
    <w:pPr>
      <w:spacing w:line="360" w:lineRule="auto"/>
      <w:ind w:firstLine="380"/>
    </w:pPr>
    <w:rPr>
      <w:rFonts w:ascii="Times New Roman" w:eastAsia="Times New Roman" w:hAnsi="Times New Roman" w:cs="Times New Roman"/>
      <w:sz w:val="28"/>
      <w:szCs w:val="28"/>
    </w:rPr>
  </w:style>
  <w:style w:type="paragraph" w:customStyle="1" w:styleId="13">
    <w:name w:val="Заголовок №1"/>
    <w:basedOn w:val="a"/>
    <w:link w:val="12"/>
    <w:uiPriority w:val="99"/>
    <w:rsid w:val="006B4036"/>
    <w:pPr>
      <w:spacing w:after="680"/>
      <w:jc w:val="center"/>
      <w:outlineLvl w:val="0"/>
    </w:pPr>
    <w:rPr>
      <w:rFonts w:ascii="Times New Roman" w:eastAsia="Times New Roman" w:hAnsi="Times New Roman" w:cs="Times New Roman"/>
      <w:b/>
      <w:bCs/>
      <w:i/>
      <w:iCs/>
      <w:sz w:val="32"/>
      <w:szCs w:val="32"/>
    </w:rPr>
  </w:style>
  <w:style w:type="paragraph" w:customStyle="1" w:styleId="32">
    <w:name w:val="Основной текст (3)"/>
    <w:basedOn w:val="a"/>
    <w:link w:val="31"/>
    <w:uiPriority w:val="99"/>
    <w:rsid w:val="006B4036"/>
    <w:pPr>
      <w:spacing w:after="280"/>
      <w:ind w:firstLine="640"/>
    </w:pPr>
    <w:rPr>
      <w:rFonts w:ascii="Calibri" w:hAnsi="Calibri" w:cs="Calibri"/>
      <w:color w:val="0000FF"/>
      <w:sz w:val="22"/>
      <w:szCs w:val="22"/>
      <w:u w:val="single"/>
    </w:rPr>
  </w:style>
  <w:style w:type="paragraph" w:styleId="a8">
    <w:name w:val="List Paragraph"/>
    <w:basedOn w:val="a"/>
    <w:uiPriority w:val="99"/>
    <w:qFormat/>
    <w:rsid w:val="00F27805"/>
    <w:pPr>
      <w:ind w:left="720"/>
      <w:contextualSpacing/>
    </w:pPr>
  </w:style>
  <w:style w:type="paragraph" w:customStyle="1" w:styleId="14">
    <w:name w:val="Знак1"/>
    <w:basedOn w:val="a"/>
    <w:link w:val="15"/>
    <w:uiPriority w:val="99"/>
    <w:rsid w:val="00343787"/>
    <w:pPr>
      <w:widowControl/>
    </w:pPr>
    <w:rPr>
      <w:rFonts w:ascii="Verdana" w:hAnsi="Verdana" w:cs="Times New Roman"/>
      <w:color w:val="auto"/>
      <w:sz w:val="20"/>
      <w:szCs w:val="20"/>
      <w:lang w:val="en-US" w:eastAsia="en-US"/>
    </w:rPr>
  </w:style>
  <w:style w:type="paragraph" w:styleId="a9">
    <w:name w:val="Body Text"/>
    <w:basedOn w:val="a"/>
    <w:link w:val="aa"/>
    <w:uiPriority w:val="99"/>
    <w:rsid w:val="00FA149C"/>
    <w:pPr>
      <w:widowControl/>
      <w:jc w:val="both"/>
    </w:pPr>
    <w:rPr>
      <w:rFonts w:ascii="Times New Roman" w:eastAsia="Times New Roman" w:hAnsi="Times New Roman" w:cs="Times New Roman"/>
      <w:color w:val="auto"/>
      <w:sz w:val="28"/>
      <w:szCs w:val="20"/>
      <w:lang w:eastAsia="ru-RU"/>
    </w:rPr>
  </w:style>
  <w:style w:type="character" w:customStyle="1" w:styleId="aa">
    <w:name w:val="Основной текст Знак"/>
    <w:link w:val="a9"/>
    <w:uiPriority w:val="99"/>
    <w:locked/>
    <w:rsid w:val="00FA149C"/>
    <w:rPr>
      <w:rFonts w:ascii="Times New Roman" w:hAnsi="Times New Roman" w:cs="Times New Roman"/>
      <w:sz w:val="20"/>
      <w:szCs w:val="20"/>
      <w:lang w:eastAsia="ru-RU" w:bidi="ar-SA"/>
    </w:rPr>
  </w:style>
  <w:style w:type="paragraph" w:styleId="HTML">
    <w:name w:val="HTML Preformatted"/>
    <w:basedOn w:val="a"/>
    <w:link w:val="HTML0"/>
    <w:uiPriority w:val="99"/>
    <w:rsid w:val="00FA14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link w:val="HTML"/>
    <w:uiPriority w:val="99"/>
    <w:locked/>
    <w:rsid w:val="00FA149C"/>
    <w:rPr>
      <w:rFonts w:eastAsia="Times New Roman" w:cs="Times New Roman"/>
      <w:sz w:val="20"/>
      <w:szCs w:val="20"/>
      <w:lang w:val="ru-RU" w:eastAsia="ru-RU" w:bidi="ar-SA"/>
    </w:rPr>
  </w:style>
  <w:style w:type="paragraph" w:styleId="ab">
    <w:name w:val="Subtitle"/>
    <w:basedOn w:val="a"/>
    <w:link w:val="ac"/>
    <w:uiPriority w:val="99"/>
    <w:qFormat/>
    <w:rsid w:val="00FA149C"/>
    <w:pPr>
      <w:widowControl/>
      <w:jc w:val="center"/>
    </w:pPr>
    <w:rPr>
      <w:rFonts w:ascii="Times New Roman" w:eastAsia="Times New Roman" w:hAnsi="Times New Roman" w:cs="Times New Roman"/>
      <w:color w:val="auto"/>
      <w:sz w:val="28"/>
      <w:szCs w:val="20"/>
      <w:lang w:eastAsia="ru-RU"/>
    </w:rPr>
  </w:style>
  <w:style w:type="character" w:customStyle="1" w:styleId="ac">
    <w:name w:val="Подзаголовок Знак"/>
    <w:link w:val="ab"/>
    <w:uiPriority w:val="99"/>
    <w:locked/>
    <w:rsid w:val="00FA149C"/>
    <w:rPr>
      <w:rFonts w:ascii="Times New Roman" w:hAnsi="Times New Roman" w:cs="Times New Roman"/>
      <w:sz w:val="20"/>
      <w:szCs w:val="20"/>
      <w:lang w:eastAsia="ru-RU" w:bidi="ar-SA"/>
    </w:rPr>
  </w:style>
  <w:style w:type="paragraph" w:customStyle="1" w:styleId="Text1">
    <w:name w:val="Text1"/>
    <w:basedOn w:val="a"/>
    <w:uiPriority w:val="99"/>
    <w:rsid w:val="00FA149C"/>
    <w:pPr>
      <w:overflowPunct w:val="0"/>
      <w:autoSpaceDE w:val="0"/>
      <w:autoSpaceDN w:val="0"/>
      <w:adjustRightInd w:val="0"/>
      <w:spacing w:after="20"/>
      <w:ind w:firstLine="340"/>
      <w:jc w:val="both"/>
    </w:pPr>
    <w:rPr>
      <w:rFonts w:ascii="Arial" w:eastAsia="Times New Roman" w:hAnsi="Arial" w:cs="Times New Roman"/>
      <w:color w:val="auto"/>
      <w:szCs w:val="20"/>
      <w:lang w:eastAsia="ru-RU"/>
    </w:rPr>
  </w:style>
  <w:style w:type="character" w:customStyle="1" w:styleId="15">
    <w:name w:val="Знак1 Знак"/>
    <w:link w:val="14"/>
    <w:uiPriority w:val="99"/>
    <w:locked/>
    <w:rsid w:val="00FA149C"/>
    <w:rPr>
      <w:rFonts w:ascii="Verdana" w:hAnsi="Verdana"/>
      <w:sz w:val="20"/>
      <w:lang w:val="en-US" w:eastAsia="en-US"/>
    </w:rPr>
  </w:style>
  <w:style w:type="paragraph" w:styleId="ad">
    <w:name w:val="header"/>
    <w:basedOn w:val="a"/>
    <w:link w:val="ae"/>
    <w:uiPriority w:val="99"/>
    <w:rsid w:val="00FA149C"/>
    <w:pPr>
      <w:tabs>
        <w:tab w:val="center" w:pos="4677"/>
        <w:tab w:val="right" w:pos="9355"/>
      </w:tabs>
    </w:pPr>
  </w:style>
  <w:style w:type="character" w:customStyle="1" w:styleId="ae">
    <w:name w:val="Верхний колонтитул Знак"/>
    <w:link w:val="ad"/>
    <w:uiPriority w:val="99"/>
    <w:locked/>
    <w:rsid w:val="00FA149C"/>
    <w:rPr>
      <w:rFonts w:cs="Times New Roman"/>
      <w:color w:val="000000"/>
    </w:rPr>
  </w:style>
  <w:style w:type="paragraph" w:styleId="af">
    <w:name w:val="footer"/>
    <w:basedOn w:val="a"/>
    <w:link w:val="af0"/>
    <w:uiPriority w:val="99"/>
    <w:rsid w:val="00FA149C"/>
    <w:pPr>
      <w:tabs>
        <w:tab w:val="center" w:pos="4677"/>
        <w:tab w:val="right" w:pos="9355"/>
      </w:tabs>
    </w:pPr>
  </w:style>
  <w:style w:type="character" w:customStyle="1" w:styleId="af0">
    <w:name w:val="Нижний колонтитул Знак"/>
    <w:link w:val="af"/>
    <w:uiPriority w:val="99"/>
    <w:locked/>
    <w:rsid w:val="00FA149C"/>
    <w:rPr>
      <w:rFonts w:cs="Times New Roman"/>
      <w:color w:val="000000"/>
    </w:rPr>
  </w:style>
  <w:style w:type="character" w:styleId="af1">
    <w:name w:val="Hyperlink"/>
    <w:uiPriority w:val="99"/>
    <w:semiHidden/>
    <w:rsid w:val="00F851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32032">
      <w:marLeft w:val="0"/>
      <w:marRight w:val="0"/>
      <w:marTop w:val="0"/>
      <w:marBottom w:val="0"/>
      <w:divBdr>
        <w:top w:val="none" w:sz="0" w:space="0" w:color="auto"/>
        <w:left w:val="none" w:sz="0" w:space="0" w:color="auto"/>
        <w:bottom w:val="none" w:sz="0" w:space="0" w:color="auto"/>
        <w:right w:val="none" w:sz="0" w:space="0" w:color="auto"/>
      </w:divBdr>
    </w:div>
    <w:div w:id="1391032033">
      <w:marLeft w:val="0"/>
      <w:marRight w:val="0"/>
      <w:marTop w:val="0"/>
      <w:marBottom w:val="0"/>
      <w:divBdr>
        <w:top w:val="none" w:sz="0" w:space="0" w:color="auto"/>
        <w:left w:val="none" w:sz="0" w:space="0" w:color="auto"/>
        <w:bottom w:val="none" w:sz="0" w:space="0" w:color="auto"/>
        <w:right w:val="none" w:sz="0" w:space="0" w:color="auto"/>
      </w:divBdr>
    </w:div>
    <w:div w:id="1391032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nlu.edu.ua/handle/123456789/782" TargetMode="External"/><Relationship Id="rId13" Type="http://schemas.openxmlformats.org/officeDocument/2006/relationships/hyperlink" Target="http://www.coe.kie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54%d0%ba/96-%d0%b2%d1%80" TargetMode="External"/><Relationship Id="rId12" Type="http://schemas.openxmlformats.org/officeDocument/2006/relationships/hyperlink" Target="http://www.ccu.gov.ua/doccatalog/document?id=737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iss.gov.ua/" TargetMode="External"/><Relationship Id="rId4" Type="http://schemas.openxmlformats.org/officeDocument/2006/relationships/webSettings" Target="webSettings.xml"/><Relationship Id="rId9" Type="http://schemas.openxmlformats.org/officeDocument/2006/relationships/hyperlink" Target="http://acs.nlu.edu.ua/materials/list.php" TargetMode="External"/><Relationship Id="rId14" Type="http://schemas.openxmlformats.org/officeDocument/2006/relationships/hyperlink" Target="http://library.nlu.edu.ua/index.php?option=com_k2&amp;view=itemlist&amp;task=category&amp;id=236:kafedra-administrativnogo-prava2&amp;Itemid=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9185</Words>
  <Characters>52357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Формуляр</vt:lpstr>
    </vt:vector>
  </TitlesOfParts>
  <Company/>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dc:title>
  <dc:subject/>
  <dc:creator>1</dc:creator>
  <cp:keywords/>
  <dc:description/>
  <cp:lastModifiedBy>Пользователь</cp:lastModifiedBy>
  <cp:revision>2</cp:revision>
  <dcterms:created xsi:type="dcterms:W3CDTF">2020-08-25T06:39:00Z</dcterms:created>
  <dcterms:modified xsi:type="dcterms:W3CDTF">2020-08-25T06:39:00Z</dcterms:modified>
</cp:coreProperties>
</file>