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A" w:rsidRPr="00576760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76760">
        <w:rPr>
          <w:rFonts w:ascii="Times New Roman" w:hAnsi="Times New Roman"/>
          <w:b/>
          <w:sz w:val="20"/>
          <w:szCs w:val="20"/>
          <w:lang w:val="uk-UA"/>
        </w:rPr>
        <w:t>ТАБЛИЦЯ</w:t>
      </w:r>
    </w:p>
    <w:p w:rsidR="005536BA" w:rsidRPr="00576760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76760">
        <w:rPr>
          <w:rFonts w:ascii="Times New Roman" w:hAnsi="Times New Roman"/>
          <w:b/>
          <w:sz w:val="20"/>
          <w:szCs w:val="20"/>
          <w:lang w:val="uk-UA"/>
        </w:rPr>
        <w:t xml:space="preserve">відповідності тем дисертацій аспірантів напрямам наукових досліджень наукових керівників </w:t>
      </w:r>
    </w:p>
    <w:p w:rsidR="005536BA" w:rsidRPr="00576760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76760">
        <w:rPr>
          <w:rFonts w:ascii="Times New Roman" w:hAnsi="Times New Roman"/>
          <w:b/>
          <w:sz w:val="20"/>
          <w:szCs w:val="20"/>
          <w:lang w:val="uk-UA"/>
        </w:rPr>
        <w:t>в рамках ОНП «Право» (спеціальність 081 «Право») станом на 2020 рік</w:t>
      </w:r>
    </w:p>
    <w:p w:rsidR="005536BA" w:rsidRPr="00576760" w:rsidRDefault="005536BA" w:rsidP="00693B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val="uk-UA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277"/>
        <w:gridCol w:w="2465"/>
        <w:gridCol w:w="6709"/>
        <w:gridCol w:w="1292"/>
        <w:gridCol w:w="46"/>
        <w:gridCol w:w="1880"/>
      </w:tblGrid>
      <w:tr w:rsidR="005536BA" w:rsidRPr="00576760" w:rsidTr="00661855">
        <w:tc>
          <w:tcPr>
            <w:tcW w:w="509" w:type="dxa"/>
          </w:tcPr>
          <w:p w:rsidR="005536BA" w:rsidRPr="00576760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5536BA" w:rsidRPr="00576760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277" w:type="dxa"/>
          </w:tcPr>
          <w:p w:rsidR="005536BA" w:rsidRPr="00576760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наукового керівника, посада, науковий ступінь, вчене звання, наукова спеціальність</w:t>
            </w:r>
          </w:p>
        </w:tc>
        <w:tc>
          <w:tcPr>
            <w:tcW w:w="2465" w:type="dxa"/>
          </w:tcPr>
          <w:p w:rsidR="005536BA" w:rsidRPr="00576760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Напрям наукових </w:t>
            </w:r>
          </w:p>
          <w:p w:rsidR="005536BA" w:rsidRPr="00576760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досліджень</w:t>
            </w:r>
          </w:p>
        </w:tc>
        <w:tc>
          <w:tcPr>
            <w:tcW w:w="6709" w:type="dxa"/>
          </w:tcPr>
          <w:p w:rsidR="005536BA" w:rsidRPr="00576760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Якісні наукові показники за останні п’ять років</w:t>
            </w:r>
          </w:p>
        </w:tc>
        <w:tc>
          <w:tcPr>
            <w:tcW w:w="1292" w:type="dxa"/>
          </w:tcPr>
          <w:p w:rsidR="005536BA" w:rsidRPr="00576760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 та ініціали аспіранта, що навчається</w:t>
            </w:r>
          </w:p>
        </w:tc>
        <w:tc>
          <w:tcPr>
            <w:tcW w:w="1926" w:type="dxa"/>
            <w:gridSpan w:val="2"/>
          </w:tcPr>
          <w:p w:rsidR="005536BA" w:rsidRPr="00576760" w:rsidRDefault="005536BA" w:rsidP="000F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дисертації  аспіранта</w:t>
            </w:r>
          </w:p>
        </w:tc>
      </w:tr>
      <w:tr w:rsidR="005536BA" w:rsidRPr="00576760" w:rsidTr="009260A7">
        <w:tc>
          <w:tcPr>
            <w:tcW w:w="15178" w:type="dxa"/>
            <w:gridSpan w:val="7"/>
          </w:tcPr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КАФЕДРА </w:t>
            </w:r>
            <w:r w:rsidR="00776961"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КОНСТИТУЦІЙНОГО </w:t>
            </w: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ПРАВА </w:t>
            </w:r>
            <w:r w:rsidR="00776961"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УКРАЇНИ</w:t>
            </w:r>
          </w:p>
          <w:p w:rsidR="005536BA" w:rsidRPr="0057676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536BA" w:rsidRPr="00576760" w:rsidTr="00661855">
        <w:tc>
          <w:tcPr>
            <w:tcW w:w="509" w:type="dxa"/>
          </w:tcPr>
          <w:p w:rsidR="005536BA" w:rsidRPr="0057676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77" w:type="dxa"/>
          </w:tcPr>
          <w:p w:rsidR="005536BA" w:rsidRPr="00576760" w:rsidRDefault="00796917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Слінько</w:t>
            </w:r>
            <w:proofErr w:type="spellEnd"/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Т.М</w:t>
            </w:r>
            <w:r w:rsidR="005536BA"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5536BA" w:rsidRPr="00576760">
              <w:rPr>
                <w:rFonts w:ascii="Times New Roman" w:hAnsi="Times New Roman"/>
                <w:sz w:val="20"/>
                <w:szCs w:val="20"/>
                <w:lang w:val="uk-UA"/>
              </w:rPr>
              <w:t>, завідувач</w:t>
            </w:r>
            <w:r w:rsidR="00576760">
              <w:rPr>
                <w:rFonts w:ascii="Times New Roman" w:hAnsi="Times New Roman"/>
                <w:sz w:val="20"/>
                <w:szCs w:val="20"/>
                <w:lang w:val="uk-UA"/>
              </w:rPr>
              <w:t>ка</w:t>
            </w:r>
            <w:r w:rsidR="005536BA"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кафедри 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конституційного </w:t>
            </w:r>
            <w:r w:rsidR="005536BA"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права 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України</w:t>
            </w:r>
            <w:r w:rsidR="005536BA"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661855"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кандидат юридичних. наук, доцент, спеціальність 12.00.02</w:t>
            </w:r>
          </w:p>
        </w:tc>
        <w:tc>
          <w:tcPr>
            <w:tcW w:w="2465" w:type="dxa"/>
          </w:tcPr>
          <w:p w:rsidR="005536BA" w:rsidRPr="00576760" w:rsidRDefault="005536BA" w:rsidP="00796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="00796917"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конституційне право, муніципальне право</w:t>
            </w:r>
            <w:r w:rsidR="00C00C2F" w:rsidRPr="0057676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661855" w:rsidRPr="00576760" w:rsidRDefault="00661855" w:rsidP="00B41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="00B4188B"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гарантування конституційних 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</w:t>
            </w:r>
            <w:r w:rsidR="00B4188B"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 свобод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людини в Україні;</w:t>
            </w:r>
          </w:p>
          <w:p w:rsidR="00B4188B" w:rsidRPr="00576760" w:rsidRDefault="00B4188B" w:rsidP="00B41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конституційні засади регулювання 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громадянства в України;</w:t>
            </w:r>
          </w:p>
          <w:p w:rsidR="00B4188B" w:rsidRPr="00576760" w:rsidRDefault="00B4188B" w:rsidP="00B41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конституційні засади регулювання 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відносини;</w:t>
            </w:r>
          </w:p>
          <w:p w:rsidR="00B4188B" w:rsidRPr="00576760" w:rsidRDefault="002D004B" w:rsidP="00B41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медіа-право.</w:t>
            </w:r>
          </w:p>
        </w:tc>
        <w:tc>
          <w:tcPr>
            <w:tcW w:w="6709" w:type="dxa"/>
          </w:tcPr>
          <w:p w:rsidR="005536BA" w:rsidRPr="00576760" w:rsidRDefault="005536BA" w:rsidP="00014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Scopus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Web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Science</w:t>
            </w:r>
            <w:proofErr w:type="spellEnd"/>
          </w:p>
          <w:p w:rsidR="00711CC3" w:rsidRPr="00576760" w:rsidRDefault="00711CC3" w:rsidP="00711CC3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1.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Слинько Т.Н.</w:t>
            </w:r>
            <w:r w:rsidR="009D7623" w:rsidRPr="00576760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Эволюция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  права на свободу слова: </w:t>
            </w:r>
            <w:proofErr w:type="spellStart"/>
            <w:r w:rsidRPr="00576760">
              <w:rPr>
                <w:color w:val="000000"/>
                <w:sz w:val="20"/>
                <w:szCs w:val="20"/>
                <w:lang w:val="uk-UA"/>
              </w:rPr>
              <w:t>сравнительно-правовой</w:t>
            </w:r>
            <w:proofErr w:type="spellEnd"/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аспект. </w:t>
            </w:r>
            <w:r w:rsidR="007D5E04" w:rsidRPr="00576760">
              <w:rPr>
                <w:color w:val="000000"/>
                <w:sz w:val="20"/>
                <w:szCs w:val="20"/>
                <w:lang w:val="uk-UA"/>
              </w:rPr>
              <w:t xml:space="preserve">LEGEA SI VIATA, № 9/2 (309).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2017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. С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110-114, Республіка Молдова, (0,5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друк.ар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en-US"/>
              </w:rPr>
              <w:t>к.) Index Copernicus International ISSN 1995-6134; Scientific Indexing Services (SIS); InfoBase Index, Si No 2586</w:t>
            </w:r>
          </w:p>
          <w:p w:rsidR="009D7623" w:rsidRPr="00576760" w:rsidRDefault="00711CC3" w:rsidP="00711CC3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(в співавторстві)</w:t>
            </w:r>
            <w:r w:rsidR="00B52C4F" w:rsidRPr="0057676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Проблеми реалізації права на свободу слова в інформаційних інтернет-джерелах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Проблеми законності: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зб.наук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 праць /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відп.ред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В.Я.Тацій</w:t>
            </w:r>
            <w:proofErr w:type="spellEnd"/>
            <w:r w:rsidR="00B52C4F" w:rsidRPr="0057676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Харків: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Нац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юрид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ун-т імені Ярослава Мудрого,  2018.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Вип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142. 232 с., 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С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.22-33  (0,4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друк.арк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  «EBSCO Publisher» (США), «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Index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Copernicus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International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» (Польща), «РИНЦ» (РФ)</w:t>
            </w:r>
          </w:p>
          <w:p w:rsidR="009D7623" w:rsidRPr="00111252" w:rsidRDefault="00711CC3" w:rsidP="00711CC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>3.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Гарантування свободи слова як елемент сучасного конституціоналізму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Право України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, №4.</w:t>
            </w:r>
            <w:r w:rsidR="00B52C4F" w:rsidRPr="00576760">
              <w:rPr>
                <w:color w:val="000000"/>
                <w:sz w:val="20"/>
                <w:szCs w:val="20"/>
                <w:lang w:val="uk-UA"/>
              </w:rPr>
              <w:t xml:space="preserve"> 2018.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С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.108-126 (0,8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друк.арк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.) «EBSCO Publisher» (США), </w:t>
            </w:r>
            <w:r w:rsidR="009D7623" w:rsidRPr="00111252">
              <w:rPr>
                <w:color w:val="000000"/>
                <w:sz w:val="20"/>
                <w:szCs w:val="20"/>
                <w:lang w:val="uk-UA"/>
              </w:rPr>
              <w:t>«</w:t>
            </w:r>
            <w:r w:rsidR="009D7623" w:rsidRPr="00576760">
              <w:rPr>
                <w:color w:val="000000"/>
                <w:sz w:val="20"/>
                <w:szCs w:val="20"/>
                <w:lang w:val="en-US"/>
              </w:rPr>
              <w:t>Index Copernicus International</w:t>
            </w:r>
            <w:r w:rsidR="009D7623" w:rsidRPr="00111252">
              <w:rPr>
                <w:color w:val="000000"/>
                <w:sz w:val="20"/>
                <w:szCs w:val="20"/>
                <w:lang w:val="uk-UA"/>
              </w:rPr>
              <w:t>» (Польща),</w:t>
            </w:r>
            <w:r w:rsidR="009D7623" w:rsidRPr="00576760">
              <w:rPr>
                <w:color w:val="000000"/>
                <w:sz w:val="20"/>
                <w:szCs w:val="20"/>
                <w:lang w:val="en-US"/>
              </w:rPr>
              <w:t> </w:t>
            </w:r>
            <w:r w:rsidR="009D7623" w:rsidRPr="00111252">
              <w:rPr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en-US"/>
              </w:rPr>
              <w:t>HeinOnline</w:t>
            </w:r>
            <w:proofErr w:type="spellEnd"/>
            <w:r w:rsidR="009D7623" w:rsidRPr="00111252">
              <w:rPr>
                <w:color w:val="000000"/>
                <w:sz w:val="20"/>
                <w:szCs w:val="20"/>
                <w:lang w:val="uk-UA"/>
              </w:rPr>
              <w:t>» (США).</w:t>
            </w:r>
          </w:p>
          <w:p w:rsidR="0042705D" w:rsidRPr="00576760" w:rsidRDefault="007D5E04" w:rsidP="0042705D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 </w:t>
            </w:r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Tatiana </w:t>
            </w:r>
            <w:proofErr w:type="spellStart"/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Slinko</w:t>
            </w:r>
            <w:proofErr w:type="spellEnd"/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Olena</w:t>
            </w:r>
            <w:proofErr w:type="spellEnd"/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Uvarova</w:t>
            </w:r>
            <w:proofErr w:type="spellEnd"/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Freedom of </w:t>
            </w:r>
            <w:proofErr w:type="spellStart"/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Expresson</w:t>
            </w:r>
            <w:proofErr w:type="spellEnd"/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in Ukraine: (Non) sustainable Constitutional Tradition. Tallinn University of Technology (ISSN 2228-0588), Baltic Journal of European Studies, Vol.9, №3 (2</w:t>
            </w: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8), Autumn 2019. Pages: 25-42 (</w:t>
            </w:r>
            <w:r w:rsidR="0042705D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0,5 </w:t>
            </w:r>
            <w:proofErr w:type="spellStart"/>
            <w:r w:rsidR="0042705D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друк</w:t>
            </w:r>
            <w:proofErr w:type="spellEnd"/>
            <w:r w:rsidR="0042705D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="0042705D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арк</w:t>
            </w:r>
            <w:proofErr w:type="spellEnd"/>
            <w:r w:rsidR="0042705D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..</w:t>
            </w:r>
            <w:proofErr w:type="gramEnd"/>
            <w:r w:rsidR="0042705D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);</w:t>
            </w:r>
          </w:p>
          <w:p w:rsidR="0042705D" w:rsidRPr="00576760" w:rsidRDefault="0042705D" w:rsidP="0042705D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 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Slinko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T.M., 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Shestopal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S., 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Lyubashits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V.Y. The State and State Power: Theoretical and Methodological Dimensions of Conceptual Evolution. JOURNAL OF POLITICS AND LAW. T. 12, V. 5. 2019. P. 103-110</w:t>
            </w:r>
          </w:p>
          <w:p w:rsidR="0081157D" w:rsidRPr="00576760" w:rsidRDefault="0081157D" w:rsidP="0081157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81157D" w:rsidRPr="00576760" w:rsidRDefault="0081157D" w:rsidP="0081157D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42705D" w:rsidRPr="00576760" w:rsidRDefault="0081157D" w:rsidP="0042705D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1. </w:t>
            </w:r>
            <w:proofErr w:type="spellStart"/>
            <w:r w:rsidR="00BF0FC5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Слінько</w:t>
            </w:r>
            <w:proofErr w:type="spellEnd"/>
            <w:r w:rsidR="00BF0FC5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Т.М., Ткаченко Є.В. </w:t>
            </w: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Право у сучасному політичному житті України. Монографія. Розділ 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Право конституційної держави і критерій конституційності актів державних органів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 Наукове видання. К. Логос. 2020. 390 с.</w:t>
            </w:r>
            <w:r w:rsidR="00DF7BF1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(1 друк. </w:t>
            </w:r>
            <w:proofErr w:type="spellStart"/>
            <w:r w:rsidR="00DF7BF1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арк</w:t>
            </w:r>
            <w:proofErr w:type="spellEnd"/>
            <w:r w:rsidR="00DF7BF1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.)</w:t>
            </w:r>
          </w:p>
          <w:p w:rsidR="005536BA" w:rsidRPr="0057676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доповіді:</w:t>
            </w:r>
          </w:p>
          <w:p w:rsidR="009D7623" w:rsidRPr="00576760" w:rsidRDefault="006E2A39" w:rsidP="006E2A3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Утвердження парламентаризму в Україні: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історико-правові а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 xml:space="preserve">спекти.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Історія українського парламентаризму (до 100-річчя утворення 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Української Центральної Ради).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Вісник Національної академії правови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 xml:space="preserve">х наук України, №2 (89), 2017,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с.222-223 (0,2 друк.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.);</w:t>
            </w:r>
          </w:p>
          <w:p w:rsidR="009D7623" w:rsidRPr="00576760" w:rsidRDefault="006E2A39" w:rsidP="006E2A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Євроатлантична модель інформаційної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свободи:ур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>оки</w:t>
            </w:r>
            <w:proofErr w:type="spellEnd"/>
            <w:r w:rsidR="00707FD5" w:rsidRPr="00576760">
              <w:rPr>
                <w:color w:val="000000"/>
                <w:sz w:val="20"/>
                <w:szCs w:val="20"/>
                <w:lang w:val="uk-UA"/>
              </w:rPr>
              <w:t xml:space="preserve"> для України.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Євроатлантична інтеграція України: свідомий вибір моделей безпеки: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зб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наук. статей за матеріалами ІІІ-х Харківських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міжнар.прав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 читань, присвячених пам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>'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яті проф. М. В. Яновського і В. С. Семенова, м. Харків, 3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листоп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2017 р.: у 2 ч. /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редкол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.: А. П. Гетьмана, І.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707FD5" w:rsidRPr="00576760">
              <w:rPr>
                <w:color w:val="000000"/>
                <w:sz w:val="20"/>
                <w:szCs w:val="20"/>
                <w:lang w:val="uk-UA"/>
              </w:rPr>
              <w:t>Яковюк</w:t>
            </w:r>
            <w:proofErr w:type="spellEnd"/>
            <w:r w:rsidR="00707FD5" w:rsidRPr="00576760">
              <w:rPr>
                <w:color w:val="000000"/>
                <w:sz w:val="20"/>
                <w:szCs w:val="20"/>
                <w:lang w:val="uk-UA"/>
              </w:rPr>
              <w:t>, С. М. Мельник та ін. Харків, 2017.Ч. 1.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С.116-121 </w:t>
            </w:r>
            <w:r w:rsidR="009D7623" w:rsidRPr="00576760">
              <w:rPr>
                <w:b/>
                <w:bCs/>
                <w:color w:val="000000"/>
                <w:sz w:val="20"/>
                <w:szCs w:val="20"/>
                <w:lang w:val="uk-UA"/>
              </w:rPr>
              <w:t>(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0,3 друк.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.);  </w:t>
            </w:r>
          </w:p>
          <w:p w:rsidR="009D7623" w:rsidRPr="00576760" w:rsidRDefault="006E2A39" w:rsidP="006E2A3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Гарантування свободи вираження поглядів як цінності  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 xml:space="preserve">    демократичного  суспільства.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ХІІІ  Міжнародна  науково-практична конференція «Від громадянського сусп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 xml:space="preserve">ільства – до правової держави».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Харків: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ХНУ імені В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>.Н.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707FD5" w:rsidRPr="00576760">
              <w:rPr>
                <w:color w:val="000000"/>
                <w:sz w:val="20"/>
                <w:szCs w:val="20"/>
                <w:lang w:val="uk-UA"/>
              </w:rPr>
              <w:t>Каразіна, 21 квітня 2017 р.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С. 198-203 (0,5друк.арк.);</w:t>
            </w:r>
          </w:p>
          <w:p w:rsidR="009D7623" w:rsidRPr="00576760" w:rsidRDefault="006E2A39" w:rsidP="00707FD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4.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</w:t>
            </w:r>
            <w:r w:rsidR="009D7623" w:rsidRPr="00576760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Рівність прав і свобод людини як конституційна цінність</w:t>
            </w:r>
            <w:r w:rsidR="009D7623" w:rsidRPr="00576760"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Urgent problems of law on the modern stage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statehood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development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Lublin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Republik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Poland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, с.82-85 (0,3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друк.арк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</w:t>
            </w:r>
            <w:r w:rsidR="00576760" w:rsidRPr="00576760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D7623" w:rsidRPr="00576760" w:rsidRDefault="006E2A39" w:rsidP="006E2A39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Право на громадянство як н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евід’ємне право кожної людини.</w:t>
            </w:r>
            <w:r w:rsidR="009D7623" w:rsidRPr="0057676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 Сучасний вимір прав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людини:конституційний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контекст» 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ХІ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Тодиківські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читання: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зб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тез наук.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доп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і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повідомл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наук.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 (м.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Харків, 26-27 жовтня 2018 р.).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НЮУ ім. Я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. Мудрого.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Харків: ТОВ «Вид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авництво «Права людини», 2018.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316 с., С. 73-75. (0,3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друк.арк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.);</w:t>
            </w:r>
          </w:p>
          <w:p w:rsidR="009D7623" w:rsidRPr="00576760" w:rsidRDefault="006E2A39" w:rsidP="006E2A3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6.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Міжнародно-правові стандарти в галузі прав людини та їх відоб</w:t>
            </w:r>
            <w:r w:rsidR="00576760">
              <w:rPr>
                <w:color w:val="000000"/>
                <w:sz w:val="20"/>
                <w:szCs w:val="20"/>
                <w:lang w:val="uk-UA"/>
              </w:rPr>
              <w:t xml:space="preserve">раження в Конституції України.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«Права людини і демократія»: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зб.наук.статей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за мат.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наук.конф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 /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редкол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.: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А.П.Гетьман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І.В.Яковюк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та ін. </w:t>
            </w:r>
            <w:r w:rsidR="00576760">
              <w:rPr>
                <w:color w:val="000000"/>
                <w:sz w:val="20"/>
                <w:szCs w:val="20"/>
                <w:lang w:val="uk-UA"/>
              </w:rPr>
              <w:t>Харків, 2018, 170 ст., С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.</w:t>
            </w:r>
            <w:r w:rsid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30-34 (0,4 друк.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.);</w:t>
            </w:r>
          </w:p>
          <w:p w:rsidR="009D7623" w:rsidRPr="00576760" w:rsidRDefault="006E2A39" w:rsidP="006E2A3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7.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Стан захисту конституційних прав і свобод сп</w:t>
            </w:r>
            <w:r w:rsidR="00576760">
              <w:rPr>
                <w:color w:val="000000"/>
                <w:sz w:val="20"/>
                <w:szCs w:val="20"/>
                <w:lang w:val="uk-UA"/>
              </w:rPr>
              <w:t xml:space="preserve">іввітчизників на сході України.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Актуальні проблеми правового забезпечення конституційних прав і свобод людини та громадянина в Україні: теорія та практики: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зб.тез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за мат. круглого столу. 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Івано-Франківськ, 2018. 136 ст., С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. 70-74 (0,3 друк.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9D7623" w:rsidRPr="00576760" w:rsidRDefault="006E2A39" w:rsidP="006E2A3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8.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Права і свободи людини в конституційних актах в період української національн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ої державності  (1917-1921 рр.).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 Матеріали круглого столу «Державотворчі процеси в Україні та зарубіжних країнах: історичний аспект» (до 1000-річчя з початку правління Ярослава Мудрого)Асоціація випускників Національного юридичного  універ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ситету імені Ярослава Мудрого.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Х.: ФОП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Бровін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О.В., 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2019.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172 с., С. 50-54 (0,3 друк.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.).</w:t>
            </w:r>
          </w:p>
          <w:p w:rsidR="005536BA" w:rsidRPr="00576760" w:rsidRDefault="005536BA" w:rsidP="000148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B52C4F" w:rsidRPr="00576760" w:rsidRDefault="009D7623" w:rsidP="00B52C4F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Т.М. (в співавторстві)</w:t>
            </w:r>
            <w:r w:rsidR="0042705D" w:rsidRPr="00576760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76760">
              <w:rPr>
                <w:color w:val="000000"/>
                <w:sz w:val="20"/>
                <w:szCs w:val="20"/>
                <w:lang w:val="uk-UA"/>
              </w:rPr>
              <w:t>Европейские</w:t>
            </w:r>
            <w:proofErr w:type="spellEnd"/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6760">
              <w:rPr>
                <w:color w:val="000000"/>
                <w:sz w:val="20"/>
                <w:szCs w:val="20"/>
                <w:lang w:val="uk-UA"/>
              </w:rPr>
              <w:t>стандарты</w:t>
            </w:r>
            <w:proofErr w:type="spellEnd"/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6760">
              <w:rPr>
                <w:color w:val="000000"/>
                <w:sz w:val="20"/>
                <w:szCs w:val="20"/>
                <w:lang w:val="uk-UA"/>
              </w:rPr>
              <w:t>защ</w:t>
            </w:r>
            <w:r w:rsidR="00B52C4F" w:rsidRPr="00576760">
              <w:rPr>
                <w:color w:val="000000"/>
                <w:sz w:val="20"/>
                <w:szCs w:val="20"/>
                <w:lang w:val="uk-UA"/>
              </w:rPr>
              <w:t>иты</w:t>
            </w:r>
            <w:proofErr w:type="spellEnd"/>
            <w:r w:rsidR="00B52C4F" w:rsidRPr="00576760">
              <w:rPr>
                <w:color w:val="000000"/>
                <w:sz w:val="20"/>
                <w:szCs w:val="20"/>
                <w:lang w:val="uk-UA"/>
              </w:rPr>
              <w:t xml:space="preserve"> от </w:t>
            </w:r>
            <w:proofErr w:type="spellStart"/>
            <w:r w:rsidR="00B52C4F" w:rsidRPr="00576760">
              <w:rPr>
                <w:color w:val="000000"/>
                <w:sz w:val="20"/>
                <w:szCs w:val="20"/>
                <w:lang w:val="uk-UA"/>
              </w:rPr>
              <w:t>гендерной</w:t>
            </w:r>
            <w:proofErr w:type="spellEnd"/>
            <w:r w:rsidR="00B52C4F"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52C4F" w:rsidRPr="00576760">
              <w:rPr>
                <w:color w:val="000000"/>
                <w:sz w:val="20"/>
                <w:szCs w:val="20"/>
                <w:lang w:val="uk-UA"/>
              </w:rPr>
              <w:t>дискриминации</w:t>
            </w:r>
            <w:proofErr w:type="spellEnd"/>
            <w:r w:rsidR="00B52C4F" w:rsidRPr="00576760">
              <w:rPr>
                <w:color w:val="000000"/>
                <w:sz w:val="20"/>
                <w:szCs w:val="20"/>
                <w:lang w:val="uk-UA"/>
              </w:rPr>
              <w:t>.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 Науковий вісник Міжнародного гуманітарного університету. Сер</w:t>
            </w:r>
            <w:r w:rsidR="007D5E04" w:rsidRPr="00576760">
              <w:rPr>
                <w:color w:val="000000"/>
                <w:sz w:val="20"/>
                <w:szCs w:val="20"/>
                <w:lang w:val="uk-UA"/>
              </w:rPr>
              <w:t>ія: юриспруденція, №24, 2016. С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.</w:t>
            </w:r>
            <w:r w:rsidR="007D5E04"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76760">
              <w:rPr>
                <w:color w:val="000000"/>
                <w:sz w:val="20"/>
                <w:szCs w:val="20"/>
                <w:lang w:val="uk-UA"/>
              </w:rPr>
              <w:t>20-24  </w:t>
            </w:r>
            <w:hyperlink r:id="rId5" w:history="1">
              <w:r w:rsidRPr="00576760">
                <w:rPr>
                  <w:rStyle w:val="a5"/>
                  <w:sz w:val="20"/>
                  <w:szCs w:val="20"/>
                  <w:lang w:val="uk-UA"/>
                </w:rPr>
                <w:t>http://www.vestnik-pravo.mgu.od.ua/archive/juspradenc24/6.pdf</w:t>
              </w:r>
            </w:hyperlink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  (0,5 </w:t>
            </w:r>
            <w:proofErr w:type="spellStart"/>
            <w:r w:rsidRPr="00576760">
              <w:rPr>
                <w:color w:val="000000"/>
                <w:sz w:val="20"/>
                <w:szCs w:val="20"/>
                <w:lang w:val="uk-UA"/>
              </w:rPr>
              <w:lastRenderedPageBreak/>
              <w:t>друк.арк</w:t>
            </w:r>
            <w:proofErr w:type="spellEnd"/>
            <w:r w:rsidRPr="00576760">
              <w:rPr>
                <w:color w:val="000000"/>
                <w:sz w:val="20"/>
                <w:szCs w:val="20"/>
                <w:lang w:val="uk-UA"/>
              </w:rPr>
              <w:t>.). </w:t>
            </w:r>
          </w:p>
          <w:p w:rsidR="009D7623" w:rsidRPr="00576760" w:rsidRDefault="00B52C4F" w:rsidP="00B52C4F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color w:val="000000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Слінько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 Т.М. (в співавторстві)Проблеми реалізації права на свободу слова в інформаційних інтернет-джерелах.</w:t>
            </w:r>
            <w:r w:rsidR="007D5E04" w:rsidRPr="0057676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Проблеми законності: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зб.наук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 праць /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відп.ред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В.Я.Тацій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  Харків: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Нац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юрид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ун-т імені Ярослава Мудрого, 2018. 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Вип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 xml:space="preserve">. 142. </w:t>
            </w:r>
            <w:r w:rsidR="007D5E04" w:rsidRPr="00576760">
              <w:rPr>
                <w:color w:val="000000"/>
                <w:sz w:val="20"/>
                <w:szCs w:val="20"/>
                <w:lang w:val="uk-UA"/>
              </w:rPr>
              <w:t>232 с., С</w:t>
            </w:r>
            <w:r w:rsidR="009D7623" w:rsidRPr="00576760">
              <w:rPr>
                <w:color w:val="000000"/>
                <w:sz w:val="20"/>
                <w:szCs w:val="20"/>
                <w:lang w:val="uk-UA"/>
              </w:rPr>
              <w:t>.22-33  (0,4 друк. </w:t>
            </w:r>
            <w:proofErr w:type="spellStart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арк</w:t>
            </w:r>
            <w:proofErr w:type="spellEnd"/>
            <w:r w:rsidR="009D7623" w:rsidRPr="00576760">
              <w:rPr>
                <w:color w:val="000000"/>
                <w:sz w:val="20"/>
                <w:szCs w:val="20"/>
                <w:lang w:val="uk-UA"/>
              </w:rPr>
              <w:t>.);</w:t>
            </w:r>
          </w:p>
          <w:p w:rsidR="009D7623" w:rsidRPr="00576760" w:rsidRDefault="009D7623" w:rsidP="009D7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2. 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Слінько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Т.М. (в співавторстві) Проблеми визначення статусу корінного народу в Україні. Конституційно-правові студії, № 1, 2018. 115 с., </w:t>
            </w:r>
            <w:r w:rsidR="007D5E04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7-15 (0,4 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друк.арк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.);</w:t>
            </w:r>
          </w:p>
          <w:p w:rsidR="005536BA" w:rsidRPr="00576760" w:rsidRDefault="009D7623" w:rsidP="009D7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3. 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Слінько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Т.М. Гарантування свободи слова як елемент сучасного конституціоналізму. Право України, №4. 2018. С.108-126 (1 друк. 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арк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.). </w:t>
            </w:r>
          </w:p>
          <w:p w:rsidR="0042705D" w:rsidRPr="00576760" w:rsidRDefault="007D5E04" w:rsidP="00B5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4. </w:t>
            </w:r>
            <w:proofErr w:type="spellStart"/>
            <w:r w:rsidR="009D7623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Слінько</w:t>
            </w:r>
            <w:proofErr w:type="spellEnd"/>
            <w:r w:rsidR="009D7623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Т.М. Конституційний Суд України у механізмі забезпечення балансу цінностей свободи слова і національної безпеки. Міжнародна науково-практична конференція «Права людини і національна безпека: роль органу конституційної юрисдикції», 27 червня 2019 р. м. Київ. Київський національний університет ім. Т.Г. Шевченка. 376 с., </w:t>
            </w:r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</w:t>
            </w:r>
            <w:r w:rsidR="009D7623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B52C4F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9D7623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299-303 (0,5 друк. </w:t>
            </w:r>
            <w:proofErr w:type="spellStart"/>
            <w:r w:rsidR="009D7623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арк</w:t>
            </w:r>
            <w:proofErr w:type="spellEnd"/>
            <w:r w:rsidR="009D7623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.)</w:t>
            </w:r>
            <w:r w:rsidR="0042705D"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38" w:type="dxa"/>
            <w:gridSpan w:val="2"/>
          </w:tcPr>
          <w:p w:rsidR="005536BA" w:rsidRPr="00576760" w:rsidRDefault="00796917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Сендецька</w:t>
            </w:r>
            <w:proofErr w:type="spellEnd"/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О.В.</w:t>
            </w: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A7731" w:rsidRPr="00576760" w:rsidRDefault="004A7731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236B" w:rsidRPr="00576760" w:rsidRDefault="0017236B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236B" w:rsidRPr="00576760" w:rsidRDefault="0017236B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236B" w:rsidRPr="00576760" w:rsidRDefault="0017236B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796917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Макаров М.В.</w:t>
            </w: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C238E" w:rsidRPr="00576760" w:rsidRDefault="00CC238E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236B" w:rsidRPr="00576760" w:rsidRDefault="0017236B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796917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Демиденко А.Л.</w:t>
            </w: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014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</w:tcPr>
          <w:p w:rsidR="005536BA" w:rsidRPr="00576760" w:rsidRDefault="005536BA" w:rsidP="00132B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4A7731" w:rsidRPr="00576760">
              <w:rPr>
                <w:rFonts w:ascii="Times New Roman" w:hAnsi="Times New Roman"/>
                <w:sz w:val="20"/>
                <w:szCs w:val="20"/>
                <w:lang w:val="uk-UA"/>
              </w:rPr>
              <w:t>Свобода вираження поглядів в сучасному конституційному праві: порівняльно-правовий аспект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536BA" w:rsidRPr="00576760" w:rsidRDefault="005536BA" w:rsidP="00132B7C">
            <w:pPr>
              <w:tabs>
                <w:tab w:val="left" w:pos="884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4A7731"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Конституційно-правовий інститут громадянства в системі сучасних міграційних процесів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536BA" w:rsidRPr="00576760" w:rsidRDefault="005536BA" w:rsidP="00132B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917939"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Неурядові правозахисні організації в громадянському суспільстві України: проблеми конституційно-правового статусу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536BA" w:rsidRPr="00576760" w:rsidRDefault="005536BA" w:rsidP="0013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576760" w:rsidRDefault="005536BA" w:rsidP="00132B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576760" w:rsidRDefault="005536BA" w:rsidP="0013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576760" w:rsidRDefault="005536BA" w:rsidP="0013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576760" w:rsidRDefault="005536BA" w:rsidP="0013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6BA" w:rsidRPr="00576760" w:rsidRDefault="005536BA" w:rsidP="0013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13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13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536BA" w:rsidRPr="00576760" w:rsidRDefault="005536BA" w:rsidP="00132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1855" w:rsidRPr="00576760" w:rsidTr="00661855">
        <w:tc>
          <w:tcPr>
            <w:tcW w:w="509" w:type="dxa"/>
          </w:tcPr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2277" w:type="dxa"/>
          </w:tcPr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Барабаш Ю.Г., 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юридичних. наук, професор, </w:t>
            </w:r>
            <w:r w:rsidR="00576760"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спеціальність 12.00.02</w:t>
            </w:r>
          </w:p>
        </w:tc>
        <w:tc>
          <w:tcPr>
            <w:tcW w:w="2465" w:type="dxa"/>
          </w:tcPr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- конституційне право, муніципальне право;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- безпосередня демократія</w:t>
            </w:r>
            <w:r w:rsidR="00C00C2F" w:rsidRPr="00576760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- соціальна держава;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- виборче право</w:t>
            </w:r>
          </w:p>
        </w:tc>
        <w:tc>
          <w:tcPr>
            <w:tcW w:w="6709" w:type="dxa"/>
          </w:tcPr>
          <w:p w:rsidR="005939B2" w:rsidRPr="00576760" w:rsidRDefault="005939B2" w:rsidP="00593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Науково-дослідні проекти: </w:t>
            </w:r>
          </w:p>
          <w:p w:rsidR="00661855" w:rsidRPr="00576760" w:rsidRDefault="005939B2" w:rsidP="005939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European Human Rights Law for Universities of Ukraine and Moldova / HRLAW (36 months, 10/2016 – 10/2019)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Статті в журналах, що входять до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баз даних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Scopus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Web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Science</w:t>
            </w:r>
            <w:proofErr w:type="spellEnd"/>
          </w:p>
          <w:p w:rsidR="00661855" w:rsidRPr="00111252" w:rsidRDefault="00661855" w:rsidP="006618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1. Барабаш Ю.Г. Цінності  конституційного ладу України: між міфом і реальністю. Публічне право. 2018. Спеціальний випуск. С. 33-</w:t>
            </w:r>
            <w:r w:rsidRPr="00111252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  <w:r w:rsidRPr="0011125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576760">
              <w:rPr>
                <w:rStyle w:val="fs133333"/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Index</w:t>
            </w:r>
            <w:r w:rsidRPr="00111252">
              <w:rPr>
                <w:rStyle w:val="fs133333"/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576760">
              <w:rPr>
                <w:rStyle w:val="fs133333"/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Copernicus</w:t>
            </w:r>
            <w:r w:rsidRPr="00111252">
              <w:rPr>
                <w:rStyle w:val="fs133333"/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576760">
              <w:rPr>
                <w:rStyle w:val="fs133333"/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International</w:t>
            </w:r>
            <w:r w:rsidRPr="001112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(0,6 </w:t>
            </w:r>
            <w:proofErr w:type="spellStart"/>
            <w:r w:rsidRPr="00111252">
              <w:rPr>
                <w:rFonts w:ascii="Times New Roman" w:hAnsi="Times New Roman"/>
                <w:sz w:val="20"/>
                <w:szCs w:val="20"/>
                <w:lang w:val="uk-UA"/>
              </w:rPr>
              <w:t>друк.арк</w:t>
            </w:r>
            <w:proofErr w:type="spellEnd"/>
            <w:r w:rsidRPr="00111252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  <w:p w:rsidR="00661855" w:rsidRPr="00576760" w:rsidRDefault="00661855" w:rsidP="00661855">
            <w:pPr>
              <w:widowControl w:val="0"/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Yurii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Barabash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Hryhorii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Berchenko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Freedom of Speech Militant Democracy: The History of Struggle against Separatism and Communism in Ukraine. Tallinn University of Technology (ISSN 2228-0588), Baltic Journal of European Studies, Vol.9, №3 (28), Autumn 2019. </w:t>
            </w:r>
            <w:r w:rsidRPr="005767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Pages</w:t>
            </w:r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3-24 (0,5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друк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арк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661855" w:rsidRPr="00576760" w:rsidRDefault="00661855" w:rsidP="00661855">
            <w:pPr>
              <w:pStyle w:val="1"/>
              <w:spacing w:before="0" w:beforeAutospacing="0" w:after="0" w:afterAutospacing="0"/>
              <w:contextualSpacing/>
              <w:jc w:val="both"/>
              <w:rPr>
                <w:b w:val="0"/>
                <w:sz w:val="20"/>
                <w:szCs w:val="20"/>
                <w:lang w:val="en-US"/>
              </w:rPr>
            </w:pPr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 xml:space="preserve">3. </w:t>
            </w:r>
            <w:proofErr w:type="spellStart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>Iurii</w:t>
            </w:r>
            <w:proofErr w:type="spellEnd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 xml:space="preserve"> H. </w:t>
            </w:r>
            <w:proofErr w:type="spellStart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>Barabash</w:t>
            </w:r>
            <w:proofErr w:type="spellEnd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 xml:space="preserve">, </w:t>
            </w:r>
            <w:proofErr w:type="spellStart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>Oleksandr</w:t>
            </w:r>
            <w:proofErr w:type="spellEnd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 xml:space="preserve"> V. </w:t>
            </w:r>
            <w:proofErr w:type="spellStart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>Serdiuk</w:t>
            </w:r>
            <w:proofErr w:type="spellEnd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 xml:space="preserve">, </w:t>
            </w:r>
            <w:proofErr w:type="spellStart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>Volodymyr</w:t>
            </w:r>
            <w:proofErr w:type="spellEnd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 xml:space="preserve"> M. </w:t>
            </w:r>
            <w:proofErr w:type="spellStart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>Steshenko</w:t>
            </w:r>
            <w:proofErr w:type="spellEnd"/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 xml:space="preserve">. </w:t>
            </w:r>
            <w:hyperlink r:id="rId6" w:history="1">
              <w:r w:rsidRPr="00576760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shd w:val="clear" w:color="auto" w:fill="FCFCFC"/>
                  <w:lang w:val="en-US"/>
                </w:rPr>
                <w:t>Ukraine in European Human Rights Regime: Breaking </w:t>
              </w:r>
              <w:r w:rsidRPr="00576760">
                <w:rPr>
                  <w:rStyle w:val="a9"/>
                  <w:b w:val="0"/>
                  <w:sz w:val="20"/>
                  <w:szCs w:val="20"/>
                  <w:shd w:val="clear" w:color="auto" w:fill="FCFCFC"/>
                  <w:lang w:val="en-US"/>
                </w:rPr>
                <w:t>Path Dependence</w:t>
              </w:r>
              <w:r w:rsidRPr="00576760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shd w:val="clear" w:color="auto" w:fill="FCFCFC"/>
                  <w:lang w:val="en-US"/>
                </w:rPr>
                <w:t> from Russia</w:t>
              </w:r>
            </w:hyperlink>
            <w:r w:rsidRPr="00576760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576760">
              <w:rPr>
                <w:b w:val="0"/>
                <w:bCs w:val="0"/>
                <w:spacing w:val="2"/>
                <w:sz w:val="20"/>
                <w:szCs w:val="20"/>
                <w:lang w:val="en-US"/>
              </w:rPr>
              <w:t xml:space="preserve">The EU in the 21st </w:t>
            </w:r>
            <w:proofErr w:type="gramStart"/>
            <w:r w:rsidRPr="00576760">
              <w:rPr>
                <w:b w:val="0"/>
                <w:bCs w:val="0"/>
                <w:spacing w:val="2"/>
                <w:sz w:val="20"/>
                <w:szCs w:val="20"/>
                <w:lang w:val="en-US"/>
              </w:rPr>
              <w:t xml:space="preserve">Century  </w:t>
            </w:r>
            <w:r w:rsidRPr="00576760">
              <w:rPr>
                <w:b w:val="0"/>
                <w:spacing w:val="2"/>
                <w:sz w:val="20"/>
                <w:szCs w:val="20"/>
                <w:lang w:val="en-US"/>
              </w:rPr>
              <w:t>Challenges</w:t>
            </w:r>
            <w:proofErr w:type="gramEnd"/>
            <w:r w:rsidRPr="00576760">
              <w:rPr>
                <w:b w:val="0"/>
                <w:spacing w:val="2"/>
                <w:sz w:val="20"/>
                <w:szCs w:val="20"/>
                <w:lang w:val="en-US"/>
              </w:rPr>
              <w:t xml:space="preserve"> and Opportunities for the European Integration Process. </w:t>
            </w:r>
            <w:r w:rsidRPr="00576760">
              <w:rPr>
                <w:b w:val="0"/>
                <w:sz w:val="20"/>
                <w:szCs w:val="20"/>
                <w:lang w:val="en-US"/>
              </w:rPr>
              <w:t xml:space="preserve">Political Science and International </w:t>
            </w:r>
            <w:proofErr w:type="gramStart"/>
            <w:r w:rsidRPr="00576760">
              <w:rPr>
                <w:b w:val="0"/>
                <w:sz w:val="20"/>
                <w:szCs w:val="20"/>
                <w:lang w:val="en-US"/>
              </w:rPr>
              <w:t>Relations :</w:t>
            </w:r>
            <w:proofErr w:type="gramEnd"/>
            <w:r w:rsidRPr="00576760">
              <w:rPr>
                <w:b w:val="0"/>
                <w:sz w:val="20"/>
                <w:szCs w:val="20"/>
                <w:lang w:val="en-US"/>
              </w:rPr>
              <w:t xml:space="preserve"> European Union Politics. </w:t>
            </w:r>
            <w:r w:rsidRPr="00576760">
              <w:rPr>
                <w:b w:val="0"/>
                <w:spacing w:val="4"/>
                <w:sz w:val="20"/>
                <w:szCs w:val="20"/>
                <w:lang w:val="en-US"/>
              </w:rPr>
              <w:t>Publisher Name</w:t>
            </w:r>
            <w:r w:rsidRPr="00576760">
              <w:rPr>
                <w:b w:val="0"/>
                <w:bCs w:val="0"/>
                <w:spacing w:val="4"/>
                <w:sz w:val="20"/>
                <w:szCs w:val="20"/>
                <w:lang w:val="en-US"/>
              </w:rPr>
              <w:t xml:space="preserve"> </w:t>
            </w:r>
            <w:r w:rsidRPr="00576760">
              <w:rPr>
                <w:b w:val="0"/>
                <w:spacing w:val="4"/>
                <w:sz w:val="20"/>
                <w:szCs w:val="20"/>
                <w:lang w:val="en-US"/>
              </w:rPr>
              <w:t xml:space="preserve">Springer, Cham. </w:t>
            </w:r>
            <w:r w:rsidRPr="00576760">
              <w:rPr>
                <w:b w:val="0"/>
                <w:sz w:val="20"/>
                <w:szCs w:val="20"/>
                <w:lang w:val="en-US"/>
              </w:rPr>
              <w:t xml:space="preserve">1st ed. 2020, X, 317 p. </w:t>
            </w:r>
            <w:r w:rsidRPr="00576760">
              <w:rPr>
                <w:b w:val="0"/>
                <w:sz w:val="20"/>
                <w:szCs w:val="20"/>
                <w:shd w:val="clear" w:color="auto" w:fill="FCFCFC"/>
                <w:lang w:val="en-US"/>
              </w:rPr>
              <w:t>P. 247-270</w:t>
            </w:r>
          </w:p>
          <w:p w:rsidR="00661855" w:rsidRPr="00576760" w:rsidRDefault="00661855" w:rsidP="0066185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661855" w:rsidRPr="00576760" w:rsidRDefault="00661855" w:rsidP="0066185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Монографії</w:t>
            </w:r>
            <w:proofErr w:type="spellEnd"/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>Iurii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 xml:space="preserve"> H.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>Barabash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 xml:space="preserve">,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>Oleksandr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 xml:space="preserve"> V.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>Serdiuk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 xml:space="preserve">,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>Volodymyr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 xml:space="preserve"> M.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>Steshenko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en-US"/>
              </w:rPr>
              <w:t xml:space="preserve">. </w:t>
            </w:r>
            <w:hyperlink r:id="rId7" w:history="1">
              <w:r w:rsidRPr="0057676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CFCFC"/>
                  <w:lang w:val="en-US"/>
                </w:rPr>
                <w:t>Ukraine in European Human Rights Regime: Breaking </w:t>
              </w:r>
              <w:r w:rsidRPr="00576760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CFCFC"/>
                  <w:lang w:val="en-US"/>
                </w:rPr>
                <w:t>Path Dependence</w:t>
              </w:r>
              <w:r w:rsidRPr="00576760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CFCFC"/>
                  <w:lang w:val="en-US"/>
                </w:rPr>
                <w:t> from Russia</w:t>
              </w:r>
            </w:hyperlink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576760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 xml:space="preserve">The EU in the 21st </w:t>
            </w:r>
            <w:proofErr w:type="gramStart"/>
            <w:r w:rsidRPr="00576760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Century  Challenges</w:t>
            </w:r>
            <w:proofErr w:type="gramEnd"/>
            <w:r w:rsidRPr="00576760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 xml:space="preserve"> and Opportunities for the European Integration Process. </w:t>
            </w:r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Political Science and International </w:t>
            </w:r>
            <w:proofErr w:type="gramStart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Relations :</w:t>
            </w:r>
            <w:proofErr w:type="gramEnd"/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European Union Politics. </w:t>
            </w:r>
            <w:r w:rsidRPr="00576760">
              <w:rPr>
                <w:rFonts w:ascii="Times New Roman" w:hAnsi="Times New Roman"/>
                <w:spacing w:val="4"/>
                <w:sz w:val="20"/>
                <w:szCs w:val="20"/>
                <w:lang w:val="en-US"/>
              </w:rPr>
              <w:t xml:space="preserve">Publisher Name Springer, Cham. </w:t>
            </w:r>
            <w:r w:rsidRPr="00576760">
              <w:rPr>
                <w:rFonts w:ascii="Times New Roman" w:hAnsi="Times New Roman"/>
                <w:sz w:val="20"/>
                <w:szCs w:val="20"/>
                <w:lang w:val="en-US"/>
              </w:rPr>
              <w:t>1st ed. 2020, X, 317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p. </w:t>
            </w:r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uk-UA"/>
              </w:rPr>
              <w:t xml:space="preserve">P. </w:t>
            </w:r>
            <w:r w:rsidRPr="00576760">
              <w:rPr>
                <w:rFonts w:ascii="Times New Roman" w:hAnsi="Times New Roman"/>
                <w:sz w:val="20"/>
                <w:szCs w:val="20"/>
                <w:shd w:val="clear" w:color="auto" w:fill="FCFCFC"/>
                <w:lang w:val="uk-UA"/>
              </w:rPr>
              <w:lastRenderedPageBreak/>
              <w:t>247-270</w:t>
            </w:r>
          </w:p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Наукові доповіді: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Барабаш Ю.Г. Вибори та свобода вираження поглядів: чи можливе співіснування в умовах неоголошеної війни та розпочатої декомунізації? Виборче право України в контексті європейських демократичних стандартів: Збірка тез доповідей. К.: Інститут виборчого права, 2016. С.30-36 (0,5 друк.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2. Барабаш Ю. Беззахисні права чи необґрунтовані сподівання? (Роздуми правника з приводу конституційних засобів захисту соціальних прав). Голос України. 2016. № 81 (0,5 д.а.);</w:t>
            </w:r>
          </w:p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61855" w:rsidRPr="00576760" w:rsidRDefault="00661855" w:rsidP="006618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1. Барабаш Ю.Г. Ефективність державної влади в умовах дефіциту демократії (конституційні аспекти). Юридичний журнал «Право України». № 5. 2015. С. 81-89.</w:t>
            </w:r>
          </w:p>
          <w:p w:rsidR="00661855" w:rsidRPr="00576760" w:rsidRDefault="00661855" w:rsidP="006618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Барабаш Ю.Г. Реформа правничої освіти: окремі складові успішної реалізації. Право України. 2017. № 10. С. 9-19 (1 друк.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.);</w:t>
            </w:r>
          </w:p>
          <w:p w:rsidR="00661855" w:rsidRPr="00576760" w:rsidRDefault="00661855" w:rsidP="006618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3. Барабаш Ю.Г. Про обриси сучасного конституціоналізму через призму глобалізації та правового плюралізму. Юридичний журнал «Право України». № 12. 2018. С. 289-294;</w:t>
            </w:r>
          </w:p>
          <w:p w:rsidR="00661855" w:rsidRPr="00576760" w:rsidRDefault="00661855" w:rsidP="0066185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Барабаш Ю.Г. Право на зміну конституційного ладу як складова правосуб’єктності Українського народу. Юридичний журнал «Право України». № 10. 2019., С. 66-81 (1 друк.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арк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.).</w:t>
            </w:r>
          </w:p>
        </w:tc>
        <w:tc>
          <w:tcPr>
            <w:tcW w:w="1338" w:type="dxa"/>
            <w:gridSpan w:val="2"/>
          </w:tcPr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Філіпський</w:t>
            </w:r>
            <w:proofErr w:type="spellEnd"/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Д.П.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Ілова</w:t>
            </w:r>
            <w:proofErr w:type="spellEnd"/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О.В.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(заочна форма,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академ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. відпустка)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855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Кузьменко Ю.С.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(заочна форма, </w:t>
            </w:r>
            <w:proofErr w:type="spellStart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академ</w:t>
            </w:r>
            <w:proofErr w:type="spellEnd"/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. відпустка)</w:t>
            </w:r>
          </w:p>
          <w:p w:rsidR="00111252" w:rsidRDefault="00111252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11252" w:rsidRDefault="00111252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  <w:p w:rsidR="00111252" w:rsidRPr="00111252" w:rsidRDefault="00111252" w:rsidP="0066185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proofErr w:type="spellStart"/>
            <w:r w:rsidRPr="0011125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Пижов</w:t>
            </w:r>
            <w:proofErr w:type="spellEnd"/>
            <w:r w:rsidRPr="00111252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 О.М.</w:t>
            </w:r>
            <w:r w:rsidRPr="00111252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(заочна форма)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</w:tcPr>
          <w:p w:rsidR="00661855" w:rsidRPr="00576760" w:rsidRDefault="00661855" w:rsidP="00132B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«Обмеження державної влади як принцип і функція конституції»</w:t>
            </w:r>
          </w:p>
          <w:p w:rsidR="00661855" w:rsidRPr="00576760" w:rsidRDefault="00661855" w:rsidP="00132B7C">
            <w:pPr>
              <w:widowControl w:val="0"/>
              <w:spacing w:line="240" w:lineRule="auto"/>
              <w:jc w:val="center"/>
              <w:rPr>
                <w:rStyle w:val="3590"/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61855" w:rsidRPr="00576760" w:rsidRDefault="00661855" w:rsidP="00132B7C">
            <w:pPr>
              <w:widowControl w:val="0"/>
              <w:spacing w:line="240" w:lineRule="auto"/>
              <w:jc w:val="center"/>
              <w:rPr>
                <w:rStyle w:val="3590"/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Style w:val="3590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«Конституційні гарантії підприємництва: порівняльно-правовий аспект»</w:t>
            </w:r>
          </w:p>
          <w:p w:rsidR="00661855" w:rsidRPr="00576760" w:rsidRDefault="00661855" w:rsidP="00132B7C">
            <w:pPr>
              <w:widowControl w:val="0"/>
              <w:spacing w:line="240" w:lineRule="auto"/>
              <w:jc w:val="center"/>
              <w:rPr>
                <w:rStyle w:val="223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661855" w:rsidRDefault="00661855" w:rsidP="00132B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Style w:val="223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Інститут громадянства в умовах глобалізованого світу: конституційно-правові аспекти»</w:t>
            </w:r>
          </w:p>
          <w:p w:rsidR="00BF4F99" w:rsidRPr="00BF4F99" w:rsidRDefault="00BF4F99" w:rsidP="00BF4F9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BF4F99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«Освіта в конституційній парадигмі ХХІ століття»</w:t>
            </w:r>
          </w:p>
        </w:tc>
      </w:tr>
      <w:tr w:rsidR="00661855" w:rsidRPr="00576760" w:rsidTr="00661855">
        <w:tc>
          <w:tcPr>
            <w:tcW w:w="509" w:type="dxa"/>
          </w:tcPr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3. </w:t>
            </w:r>
          </w:p>
        </w:tc>
        <w:tc>
          <w:tcPr>
            <w:tcW w:w="2277" w:type="dxa"/>
          </w:tcPr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Ткаченко Є.В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., доцент кафедри конституційного права України, кандидат юридичних. наук, доцент, спеціальність 12.00.02</w:t>
            </w:r>
          </w:p>
        </w:tc>
        <w:tc>
          <w:tcPr>
            <w:tcW w:w="2465" w:type="dxa"/>
          </w:tcPr>
          <w:p w:rsidR="00576760" w:rsidRPr="00576760" w:rsidRDefault="00576760" w:rsidP="00576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- конституційне право, муніципальне право;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 конституційні засади регулювання національно-етнічних відносин; - конституційні засади публічної влади в Україні; </w:t>
            </w:r>
          </w:p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права людини в Україні</w:t>
            </w:r>
          </w:p>
        </w:tc>
        <w:tc>
          <w:tcPr>
            <w:tcW w:w="6709" w:type="dxa"/>
          </w:tcPr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Науково-дослідні проекти: </w:t>
            </w:r>
          </w:p>
          <w:p w:rsidR="00661855" w:rsidRPr="00576760" w:rsidRDefault="00661855" w:rsidP="00576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 European Human Rights Law for Universities of Ukraine and Moldova / HRLAW (36 months, 10/2016 – 10/2019)</w:t>
            </w:r>
          </w:p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Монографії:</w:t>
            </w:r>
          </w:p>
          <w:p w:rsidR="00661855" w:rsidRPr="00576760" w:rsidRDefault="00661855" w:rsidP="00661855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1. 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Ткаченко Є. В. Конституційно-правова відповідальність (у співавторстві). Проблеми правової відповідальності»: монографія / Ю. П. </w:t>
            </w:r>
            <w:proofErr w:type="spellStart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Битяк</w:t>
            </w:r>
            <w:proofErr w:type="spellEnd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Ю. Г. Барабаш, Л. М. Баранова та ін. ;за. ред. В. Я. </w:t>
            </w:r>
            <w:proofErr w:type="spellStart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Тація</w:t>
            </w:r>
            <w:proofErr w:type="spellEnd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А. П. Гетьмана, В. І. Борисової. Харків: Право, 2015. С. 33-54</w:t>
            </w:r>
          </w:p>
          <w:p w:rsidR="00661855" w:rsidRPr="00576760" w:rsidRDefault="00661855" w:rsidP="00661855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Ткаченко Є. В. Правовий захист прав етнічних та </w:t>
            </w:r>
            <w:proofErr w:type="spellStart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мовних</w:t>
            </w:r>
            <w:proofErr w:type="spellEnd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меншин : навчальний посібник / Є. В. Ткаченко. Київ: ФОП </w:t>
            </w:r>
            <w:proofErr w:type="spellStart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Голембовська</w:t>
            </w:r>
            <w:proofErr w:type="spellEnd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О.О., 2018. 315 с. </w:t>
            </w:r>
          </w:p>
          <w:p w:rsidR="00661855" w:rsidRPr="00576760" w:rsidRDefault="00661855" w:rsidP="006618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3. 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Слінько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Т.М., Ткаченко Є.В. Право у сучасному політичному житті України. Монографія. Розділ 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Право конституційної держави і критерій конституційності актів державних органів</w:t>
            </w: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Наукове видання. К. Логос. 2020. 390 с. (1 друк. </w:t>
            </w:r>
            <w:proofErr w:type="spellStart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арк</w:t>
            </w:r>
            <w:proofErr w:type="spellEnd"/>
            <w:r w:rsidRPr="005767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.)</w:t>
            </w:r>
          </w:p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661855" w:rsidRPr="00576760" w:rsidRDefault="00661855" w:rsidP="00661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Фахові наукові статті:</w:t>
            </w:r>
          </w:p>
          <w:p w:rsidR="00661855" w:rsidRPr="00576760" w:rsidRDefault="00661855" w:rsidP="00576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Ткаченко Є. В. Основні характеристики політичних посад в органах публічної влади. Форум права : Електронне видання. 2016. </w:t>
            </w:r>
            <w:proofErr w:type="spellStart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Вип</w:t>
            </w:r>
            <w:proofErr w:type="spellEnd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4. С. 296–</w:t>
            </w: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303. URL: http://nbuv.gov.ua/UJRN/FP_index. </w:t>
            </w:r>
          </w:p>
          <w:p w:rsidR="00661855" w:rsidRPr="00576760" w:rsidRDefault="00661855" w:rsidP="00576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Ткаченко Є. В. Право на звернення з індивідуальною конституційною скаргою (у співавторстві). Право України. 2018. № 12. С. 92-114. </w:t>
            </w:r>
          </w:p>
          <w:p w:rsidR="00661855" w:rsidRPr="00576760" w:rsidRDefault="00661855" w:rsidP="005767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 Ткаченко Є. В. Щодо деяких проблем реалізації права на свободу віросповідання в Україні. Є. В. Ткаченко Теорія і практика правознавства : електронне видання. 2015. </w:t>
            </w:r>
            <w:proofErr w:type="spellStart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Вип</w:t>
            </w:r>
            <w:proofErr w:type="spellEnd"/>
            <w:r w:rsidRPr="0057676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2 (8). URL: http:// nauka.jur-academy.kharkov.ua</w:t>
            </w:r>
          </w:p>
        </w:tc>
        <w:tc>
          <w:tcPr>
            <w:tcW w:w="1338" w:type="dxa"/>
            <w:gridSpan w:val="2"/>
          </w:tcPr>
          <w:p w:rsidR="00661855" w:rsidRPr="00576760" w:rsidRDefault="00661855" w:rsidP="006618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Давиденко П.О.</w:t>
            </w:r>
          </w:p>
        </w:tc>
        <w:tc>
          <w:tcPr>
            <w:tcW w:w="1880" w:type="dxa"/>
          </w:tcPr>
          <w:p w:rsidR="00661855" w:rsidRPr="00576760" w:rsidRDefault="00661855" w:rsidP="00132B7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6760">
              <w:rPr>
                <w:rFonts w:ascii="Times New Roman" w:hAnsi="Times New Roman"/>
                <w:sz w:val="20"/>
                <w:szCs w:val="20"/>
                <w:lang w:val="uk-UA"/>
              </w:rPr>
              <w:t>«Механізм забезпечення конституційних прав людини в умовах воєнного стану»</w:t>
            </w:r>
          </w:p>
        </w:tc>
      </w:tr>
    </w:tbl>
    <w:p w:rsidR="005536BA" w:rsidRPr="00576760" w:rsidRDefault="005536BA" w:rsidP="00693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5536BA" w:rsidRPr="00576760" w:rsidSect="00A2114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25"/>
    <w:multiLevelType w:val="hybridMultilevel"/>
    <w:tmpl w:val="E5404664"/>
    <w:lvl w:ilvl="0" w:tplc="F08A9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820BEE"/>
    <w:multiLevelType w:val="hybridMultilevel"/>
    <w:tmpl w:val="571682F2"/>
    <w:lvl w:ilvl="0" w:tplc="BFBE6C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5C9"/>
    <w:multiLevelType w:val="hybridMultilevel"/>
    <w:tmpl w:val="9C52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445273"/>
    <w:multiLevelType w:val="multilevel"/>
    <w:tmpl w:val="8FA6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416FD"/>
    <w:multiLevelType w:val="multilevel"/>
    <w:tmpl w:val="37F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80627"/>
    <w:multiLevelType w:val="hybridMultilevel"/>
    <w:tmpl w:val="6A7A6450"/>
    <w:lvl w:ilvl="0" w:tplc="3036EB1A">
      <w:start w:val="1"/>
      <w:numFmt w:val="decimal"/>
      <w:lvlText w:val="%1."/>
      <w:lvlJc w:val="left"/>
      <w:pPr>
        <w:ind w:left="1550" w:hanging="84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1C27030"/>
    <w:multiLevelType w:val="hybridMultilevel"/>
    <w:tmpl w:val="A6DE220C"/>
    <w:lvl w:ilvl="0" w:tplc="2CAAD20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7A007C7"/>
    <w:multiLevelType w:val="hybridMultilevel"/>
    <w:tmpl w:val="033A210A"/>
    <w:lvl w:ilvl="0" w:tplc="1E540090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9A"/>
    <w:rsid w:val="00014866"/>
    <w:rsid w:val="00032767"/>
    <w:rsid w:val="00036AA4"/>
    <w:rsid w:val="00086EF6"/>
    <w:rsid w:val="000A6911"/>
    <w:rsid w:val="000F6DC3"/>
    <w:rsid w:val="00111252"/>
    <w:rsid w:val="00132B7C"/>
    <w:rsid w:val="00137F50"/>
    <w:rsid w:val="00156350"/>
    <w:rsid w:val="00170F8E"/>
    <w:rsid w:val="0017236B"/>
    <w:rsid w:val="00245841"/>
    <w:rsid w:val="002D004B"/>
    <w:rsid w:val="002F27FE"/>
    <w:rsid w:val="00315412"/>
    <w:rsid w:val="00315F34"/>
    <w:rsid w:val="00327528"/>
    <w:rsid w:val="003A3F53"/>
    <w:rsid w:val="003A6F59"/>
    <w:rsid w:val="003F5CB2"/>
    <w:rsid w:val="0042705D"/>
    <w:rsid w:val="0045269B"/>
    <w:rsid w:val="004646F4"/>
    <w:rsid w:val="00487CF7"/>
    <w:rsid w:val="004A7731"/>
    <w:rsid w:val="004E4FB1"/>
    <w:rsid w:val="005536BA"/>
    <w:rsid w:val="0056104F"/>
    <w:rsid w:val="00576760"/>
    <w:rsid w:val="005939B2"/>
    <w:rsid w:val="005B61BB"/>
    <w:rsid w:val="00610DC7"/>
    <w:rsid w:val="00661855"/>
    <w:rsid w:val="00693B9A"/>
    <w:rsid w:val="006B7D19"/>
    <w:rsid w:val="006E2A39"/>
    <w:rsid w:val="0070259C"/>
    <w:rsid w:val="00707FD5"/>
    <w:rsid w:val="00711CC3"/>
    <w:rsid w:val="00754BBD"/>
    <w:rsid w:val="00776961"/>
    <w:rsid w:val="00796917"/>
    <w:rsid w:val="007C1330"/>
    <w:rsid w:val="007D209F"/>
    <w:rsid w:val="007D5E04"/>
    <w:rsid w:val="007F6E74"/>
    <w:rsid w:val="0081157D"/>
    <w:rsid w:val="008D33B6"/>
    <w:rsid w:val="00917939"/>
    <w:rsid w:val="009260A7"/>
    <w:rsid w:val="00951F7D"/>
    <w:rsid w:val="009C1AA6"/>
    <w:rsid w:val="009C7D00"/>
    <w:rsid w:val="009D7623"/>
    <w:rsid w:val="009F6B4A"/>
    <w:rsid w:val="00A13AC9"/>
    <w:rsid w:val="00A21144"/>
    <w:rsid w:val="00A26F48"/>
    <w:rsid w:val="00A77463"/>
    <w:rsid w:val="00A77487"/>
    <w:rsid w:val="00A77FCA"/>
    <w:rsid w:val="00AC1479"/>
    <w:rsid w:val="00B02415"/>
    <w:rsid w:val="00B05FBF"/>
    <w:rsid w:val="00B31088"/>
    <w:rsid w:val="00B4188B"/>
    <w:rsid w:val="00B457A3"/>
    <w:rsid w:val="00B52C4F"/>
    <w:rsid w:val="00BB1D2C"/>
    <w:rsid w:val="00BF0FC5"/>
    <w:rsid w:val="00BF4F99"/>
    <w:rsid w:val="00C00C2F"/>
    <w:rsid w:val="00C87E7F"/>
    <w:rsid w:val="00CA6B99"/>
    <w:rsid w:val="00CC238E"/>
    <w:rsid w:val="00D054E2"/>
    <w:rsid w:val="00D05941"/>
    <w:rsid w:val="00D415E8"/>
    <w:rsid w:val="00D71732"/>
    <w:rsid w:val="00D8112F"/>
    <w:rsid w:val="00D97AE0"/>
    <w:rsid w:val="00DA692B"/>
    <w:rsid w:val="00DB3BFF"/>
    <w:rsid w:val="00DF7BF1"/>
    <w:rsid w:val="00E575E6"/>
    <w:rsid w:val="00F11EBD"/>
    <w:rsid w:val="00F311F4"/>
    <w:rsid w:val="00F45781"/>
    <w:rsid w:val="00FA5EB3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C99D6"/>
  <w15:docId w15:val="{BB63C1CF-ECED-45B7-B88C-FB4E81C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87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487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3AC9"/>
    <w:pPr>
      <w:ind w:left="720"/>
      <w:contextualSpacing/>
    </w:pPr>
  </w:style>
  <w:style w:type="character" w:styleId="a5">
    <w:name w:val="Hyperlink"/>
    <w:uiPriority w:val="99"/>
    <w:rsid w:val="00C87E7F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C87E7F"/>
    <w:rPr>
      <w:color w:val="000080"/>
      <w:u w:val="single"/>
    </w:rPr>
  </w:style>
  <w:style w:type="paragraph" w:styleId="a6">
    <w:name w:val="Body Text Indent"/>
    <w:basedOn w:val="a"/>
    <w:link w:val="a7"/>
    <w:uiPriority w:val="99"/>
    <w:rsid w:val="00B05FB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B05FBF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5780,baiaagaaboqcaaadyxiaaavxegaaaaaaaaaaaaaaaaaaaaaaaaaaaaaaaaaaaaaaaaaaaaaaaaaaaaaaaaaaaaaaaaaaaaaaaaaaaaaaaaaaaaaaaaaaaaaaaaaaaaaaaaaaaaaaaaaaaaaaaaaaaaaaaaaaaaaaaaaaaaaaaaaaaaaaaaaaaaaaaaaaaaaaaaaaaaaaaaaaaaaaaaaaaaaaaaaaaaaaaaaaaaaa"/>
    <w:basedOn w:val="a"/>
    <w:rsid w:val="009D7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D7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133333">
    <w:name w:val="fs13.3333"/>
    <w:rsid w:val="0070259C"/>
  </w:style>
  <w:style w:type="paragraph" w:customStyle="1" w:styleId="11">
    <w:name w:val="Абзац списка1"/>
    <w:basedOn w:val="a"/>
    <w:rsid w:val="003F5CB2"/>
    <w:pPr>
      <w:spacing w:after="160" w:line="259" w:lineRule="auto"/>
      <w:ind w:left="720"/>
      <w:contextualSpacing/>
    </w:pPr>
    <w:rPr>
      <w:rFonts w:eastAsia="Times New Roman"/>
      <w:lang w:val="en-US"/>
    </w:rPr>
  </w:style>
  <w:style w:type="character" w:styleId="a9">
    <w:name w:val="Emphasis"/>
    <w:uiPriority w:val="20"/>
    <w:qFormat/>
    <w:locked/>
    <w:rsid w:val="00487CF7"/>
    <w:rPr>
      <w:i/>
      <w:iCs/>
    </w:rPr>
  </w:style>
  <w:style w:type="character" w:customStyle="1" w:styleId="bibliographic-informationtitle">
    <w:name w:val="bibliographic-information__title"/>
    <w:rsid w:val="00487CF7"/>
  </w:style>
  <w:style w:type="character" w:customStyle="1" w:styleId="bibliographic-informationvalue">
    <w:name w:val="bibliographic-information__value"/>
    <w:rsid w:val="00487CF7"/>
  </w:style>
  <w:style w:type="character" w:customStyle="1" w:styleId="10">
    <w:name w:val="Заголовок 1 Знак"/>
    <w:link w:val="1"/>
    <w:uiPriority w:val="9"/>
    <w:rsid w:val="00487C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87CF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590">
    <w:name w:val="3590"/>
    <w:aliases w:val="baiaagaaboqcaaadfqqaaavkdaaaaaaaaaaaaaaaaaaaaaaaaaaaaaaaaaaaaaaaaaaaaaaaaaaaaaaaaaaaaaaaaaaaaaaaaaaaaaaaaaaaaaaaaaaaaaaaaaaaaaaaaaaaaaaaaaaaaaaaaaaaaaaaaaaaaaaaaaaaaaaaaaaaaaaaaaaaaaaaaaaaaaaaaaaaaaaaaaaaaaaaaaaaaaaaaaaaaaaaaaaaaaaa"/>
    <w:rsid w:val="00917939"/>
  </w:style>
  <w:style w:type="character" w:customStyle="1" w:styleId="2234">
    <w:name w:val="2234"/>
    <w:aliases w:val="baiaagaaboqcaaadggqaaawqbaaaaaaaaaaaaaaaaaaaaaaaaaaaaaaaaaaaaaaaaaaaaaaaaaaaaaaaaaaaaaaaaaaaaaaaaaaaaaaaaaaaaaaaaaaaaaaaaaaaaaaaaaaaaaaaaaaaaaaaaaaaaaaaaaaaaaaaaaaaaaaaaaaaaaaaaaaaaaaaaaaaaaaaaaaaaaaaaaaaaaaaaaaaaaaaaaaaaaaaaaaaaaaa"/>
    <w:rsid w:val="00AC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chapter/10.1007/978-3-030-38399-2_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3-030-38399-2_14" TargetMode="External"/><Relationship Id="rId5" Type="http://schemas.openxmlformats.org/officeDocument/2006/relationships/hyperlink" Target="http://www.vestnik-pravo.mgu.od.ua/archive/juspradenc24/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56</cp:revision>
  <dcterms:created xsi:type="dcterms:W3CDTF">2020-06-01T07:41:00Z</dcterms:created>
  <dcterms:modified xsi:type="dcterms:W3CDTF">2020-06-16T10:22:00Z</dcterms:modified>
</cp:coreProperties>
</file>