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8BA" w:rsidRDefault="000828BA" w:rsidP="000828BA">
      <w:pPr>
        <w:pStyle w:val="2"/>
        <w:jc w:val="center"/>
        <w:rPr>
          <w:b/>
          <w:bCs/>
          <w:sz w:val="32"/>
          <w:szCs w:val="32"/>
          <w:u w:val="none"/>
        </w:rPr>
      </w:pPr>
      <w:r w:rsidRPr="000828BA">
        <w:rPr>
          <w:b/>
          <w:bCs/>
          <w:sz w:val="32"/>
          <w:szCs w:val="32"/>
          <w:u w:val="none"/>
        </w:rPr>
        <w:t>Питання</w:t>
      </w:r>
    </w:p>
    <w:p w:rsidR="000828BA" w:rsidRPr="000828BA" w:rsidRDefault="000828BA" w:rsidP="000828BA">
      <w:pPr>
        <w:pStyle w:val="2"/>
        <w:jc w:val="center"/>
        <w:rPr>
          <w:b/>
          <w:bCs/>
          <w:szCs w:val="28"/>
          <w:u w:val="none"/>
        </w:rPr>
      </w:pPr>
      <w:r w:rsidRPr="000828BA">
        <w:rPr>
          <w:b/>
          <w:bCs/>
          <w:szCs w:val="28"/>
          <w:u w:val="none"/>
        </w:rPr>
        <w:t>Для підготовки до складання вступного іспиту до аспірантури зі спеціальності 081 «Право»</w:t>
      </w:r>
    </w:p>
    <w:p w:rsidR="000828BA" w:rsidRPr="000828BA" w:rsidRDefault="000828BA" w:rsidP="000828BA">
      <w:pPr>
        <w:pStyle w:val="2"/>
        <w:jc w:val="center"/>
        <w:rPr>
          <w:b/>
          <w:bCs/>
          <w:szCs w:val="28"/>
          <w:u w:val="none"/>
        </w:rPr>
      </w:pPr>
      <w:bookmarkStart w:id="0" w:name="_GoBack"/>
      <w:bookmarkEnd w:id="0"/>
    </w:p>
    <w:p w:rsidR="00687FF0" w:rsidRPr="00A35225" w:rsidRDefault="00687FF0" w:rsidP="000828BA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Юриспруденція як соціальна наука.</w:t>
      </w:r>
    </w:p>
    <w:p w:rsidR="00687FF0" w:rsidRPr="00A35225" w:rsidRDefault="00687FF0" w:rsidP="0014013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Загальна теорія права та її місце у системі юридичних дисциплін.</w:t>
      </w:r>
    </w:p>
    <w:p w:rsidR="00687FF0" w:rsidRPr="00A35225" w:rsidRDefault="00687FF0" w:rsidP="00687FF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Предмет та функції загальної теорії права.</w:t>
      </w:r>
    </w:p>
    <w:p w:rsidR="00687FF0" w:rsidRPr="00A35225" w:rsidRDefault="00687FF0" w:rsidP="0014013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Соціальна ґенеза права.</w:t>
      </w:r>
    </w:p>
    <w:p w:rsidR="00687FF0" w:rsidRPr="00A35225" w:rsidRDefault="00687FF0" w:rsidP="0014013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Право і мораль.</w:t>
      </w:r>
    </w:p>
    <w:p w:rsidR="00687FF0" w:rsidRPr="00A35225" w:rsidRDefault="00687FF0" w:rsidP="0014013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Право і політика.</w:t>
      </w:r>
    </w:p>
    <w:p w:rsidR="00687FF0" w:rsidRPr="00A35225" w:rsidRDefault="00687FF0" w:rsidP="0014013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Право і релігія.</w:t>
      </w:r>
    </w:p>
    <w:p w:rsidR="00687FF0" w:rsidRPr="00A35225" w:rsidRDefault="00687FF0" w:rsidP="0014013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Право і економіка.</w:t>
      </w:r>
    </w:p>
    <w:p w:rsidR="00687FF0" w:rsidRPr="00A35225" w:rsidRDefault="00687FF0" w:rsidP="0014013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 xml:space="preserve">Поняття права. Об’єктивне і суб’єктивне право.  </w:t>
      </w:r>
    </w:p>
    <w:p w:rsidR="00687FF0" w:rsidRPr="00A35225" w:rsidRDefault="00687FF0" w:rsidP="0014013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Термін «право» в юридичній науці та практиці.</w:t>
      </w:r>
    </w:p>
    <w:p w:rsidR="00687FF0" w:rsidRPr="00A35225" w:rsidRDefault="00687FF0" w:rsidP="00140130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 xml:space="preserve">Основні концепції </w:t>
      </w:r>
      <w:proofErr w:type="spellStart"/>
      <w:r w:rsidRPr="00A35225">
        <w:rPr>
          <w:szCs w:val="28"/>
          <w:u w:val="none"/>
        </w:rPr>
        <w:t>праворозуміння</w:t>
      </w:r>
      <w:proofErr w:type="spellEnd"/>
      <w:r w:rsidRPr="00A35225">
        <w:rPr>
          <w:szCs w:val="28"/>
          <w:u w:val="none"/>
        </w:rPr>
        <w:t>.</w:t>
      </w:r>
    </w:p>
    <w:p w:rsidR="00687FF0" w:rsidRPr="00A35225" w:rsidRDefault="00687FF0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>Право і права людини.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 xml:space="preserve"> </w:t>
      </w:r>
      <w:r w:rsidR="00687FF0" w:rsidRPr="00A35225">
        <w:rPr>
          <w:szCs w:val="28"/>
          <w:u w:val="none"/>
        </w:rPr>
        <w:t>Функції права.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 xml:space="preserve"> </w:t>
      </w:r>
      <w:r w:rsidR="00687FF0" w:rsidRPr="00A35225">
        <w:rPr>
          <w:szCs w:val="28"/>
          <w:u w:val="none"/>
        </w:rPr>
        <w:t>Свобода і право.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  <w:u w:val="none"/>
        </w:rPr>
        <w:t xml:space="preserve"> </w:t>
      </w:r>
      <w:r w:rsidR="00687FF0" w:rsidRPr="00A35225">
        <w:rPr>
          <w:szCs w:val="28"/>
          <w:u w:val="none"/>
        </w:rPr>
        <w:t>Рівність і право.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  <w:u w:val="none"/>
        </w:rPr>
        <w:t xml:space="preserve"> </w:t>
      </w:r>
      <w:r w:rsidR="00687FF0" w:rsidRPr="00A35225">
        <w:rPr>
          <w:szCs w:val="28"/>
          <w:u w:val="none"/>
        </w:rPr>
        <w:t>Справедливість і право</w:t>
      </w:r>
      <w:r w:rsidR="00687FF0" w:rsidRPr="00A35225">
        <w:rPr>
          <w:szCs w:val="28"/>
        </w:rPr>
        <w:t>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  <w:u w:val="none"/>
        </w:rPr>
        <w:t xml:space="preserve"> </w:t>
      </w:r>
      <w:r w:rsidR="00687FF0" w:rsidRPr="00A35225">
        <w:rPr>
          <w:szCs w:val="28"/>
          <w:u w:val="none"/>
        </w:rPr>
        <w:t>Людська гідність і право.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A35225">
        <w:rPr>
          <w:szCs w:val="28"/>
        </w:rPr>
        <w:t>Правопорядок: поняття та ознаки.</w:t>
      </w:r>
    </w:p>
    <w:p w:rsidR="00A35225" w:rsidRPr="00A35225" w:rsidRDefault="00A35225" w:rsidP="00A3522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A35225">
        <w:rPr>
          <w:sz w:val="28"/>
          <w:szCs w:val="28"/>
        </w:rPr>
        <w:t>Правосвідомість</w:t>
      </w:r>
      <w:proofErr w:type="spellEnd"/>
      <w:r w:rsidRPr="00A35225">
        <w:rPr>
          <w:sz w:val="28"/>
          <w:szCs w:val="28"/>
          <w:lang w:val="uk-UA"/>
        </w:rPr>
        <w:t xml:space="preserve"> та її співвідношення з правом</w:t>
      </w:r>
      <w:r w:rsidRPr="00A35225">
        <w:rPr>
          <w:sz w:val="28"/>
          <w:szCs w:val="28"/>
        </w:rPr>
        <w:t>.</w:t>
      </w:r>
    </w:p>
    <w:p w:rsidR="00A35225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  <w:u w:val="none"/>
          <w:lang w:val="ru-RU"/>
        </w:rPr>
        <w:t xml:space="preserve"> </w:t>
      </w:r>
      <w:r w:rsidRPr="00A35225">
        <w:t>Причини і види деформації правосвідомості.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Право і державна влада.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rFonts w:eastAsia="Calibri"/>
          <w:szCs w:val="28"/>
        </w:rPr>
        <w:t xml:space="preserve"> </w:t>
      </w:r>
      <w:r w:rsidR="004B4D5F" w:rsidRPr="00A35225">
        <w:rPr>
          <w:rFonts w:eastAsia="Calibri"/>
          <w:szCs w:val="28"/>
        </w:rPr>
        <w:t>Форма держави. Особливості форми держави в Україні.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Правові форми діяльності держави. Юридичний процес.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Правове регулювання та його межі.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Методи правового регулювання.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Способи та типи правового регулювання.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Правові режими. Ефективність правового регулювання.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Норма права: поняття та ознаки.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Норма права і нормативний припис.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Структура норми права.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Види норм права.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Принципи права: особливості і співвідношення з нормами права.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Загальні принципи права.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Галузеві принципи права.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Система права та її структура.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Публічне право і приватне право.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М</w:t>
      </w:r>
      <w:r>
        <w:rPr>
          <w:szCs w:val="28"/>
        </w:rPr>
        <w:t>атеріальне і процесуальне право.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Галузі та інститути права.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Джерела права та їх види.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Нормативно-правові акти, їх ознаки і види.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Нормативно-правовий договір.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Судовий прецедент та судова практика.</w:t>
      </w:r>
    </w:p>
    <w:p w:rsidR="004B4D5F" w:rsidRPr="00A35225" w:rsidRDefault="004B4D5F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 w:rsidRPr="00A35225">
        <w:rPr>
          <w:szCs w:val="28"/>
        </w:rPr>
        <w:lastRenderedPageBreak/>
        <w:t>Правовий звичай</w:t>
      </w:r>
      <w:r w:rsidR="00A35225">
        <w:rPr>
          <w:szCs w:val="28"/>
        </w:rPr>
        <w:t>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Правова доктрина.</w:t>
      </w:r>
    </w:p>
    <w:p w:rsidR="004B4D5F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Закон та його ознаки. Право і закон.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Види законів. Кодекс: поняття та види.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4B4D5F" w:rsidRPr="00A35225">
        <w:rPr>
          <w:szCs w:val="28"/>
        </w:rPr>
        <w:t>Підзаконні нормативно-правові акти.</w:t>
      </w:r>
    </w:p>
    <w:p w:rsidR="00687FF0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rFonts w:eastAsia="Calibri"/>
          <w:szCs w:val="28"/>
        </w:rPr>
        <w:t xml:space="preserve"> </w:t>
      </w:r>
      <w:r w:rsidR="00B943A4" w:rsidRPr="00A35225">
        <w:rPr>
          <w:rFonts w:eastAsia="Calibri"/>
          <w:szCs w:val="28"/>
        </w:rPr>
        <w:t>Юридичний документ: поняття, особливості, види.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A35225">
        <w:rPr>
          <w:szCs w:val="28"/>
        </w:rPr>
        <w:t>Дія нормативно-правових актів у часі, просторі та за колом осіб.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  <w:u w:val="none"/>
        </w:rPr>
        <w:t xml:space="preserve"> </w:t>
      </w:r>
      <w:proofErr w:type="spellStart"/>
      <w:r w:rsidR="00B943A4" w:rsidRPr="00A35225">
        <w:rPr>
          <w:szCs w:val="28"/>
        </w:rPr>
        <w:t>Правоутворення</w:t>
      </w:r>
      <w:proofErr w:type="spellEnd"/>
      <w:r w:rsidR="00B943A4" w:rsidRPr="00A35225">
        <w:rPr>
          <w:szCs w:val="28"/>
        </w:rPr>
        <w:t xml:space="preserve"> і </w:t>
      </w:r>
      <w:proofErr w:type="spellStart"/>
      <w:r w:rsidR="00B943A4" w:rsidRPr="00A35225">
        <w:rPr>
          <w:szCs w:val="28"/>
        </w:rPr>
        <w:t>нормотворчість</w:t>
      </w:r>
      <w:proofErr w:type="spellEnd"/>
      <w:r w:rsidR="00B943A4" w:rsidRPr="00A35225">
        <w:rPr>
          <w:szCs w:val="28"/>
        </w:rPr>
        <w:t>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A35225">
        <w:rPr>
          <w:szCs w:val="28"/>
        </w:rPr>
        <w:t xml:space="preserve">Види і суб’єкти </w:t>
      </w:r>
      <w:proofErr w:type="spellStart"/>
      <w:r w:rsidR="00B943A4" w:rsidRPr="00A35225">
        <w:rPr>
          <w:szCs w:val="28"/>
        </w:rPr>
        <w:t>нормотворчості</w:t>
      </w:r>
      <w:proofErr w:type="spellEnd"/>
      <w:r w:rsidR="00B943A4" w:rsidRPr="00A35225">
        <w:rPr>
          <w:szCs w:val="28"/>
        </w:rPr>
        <w:t>. Законотворчість.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A35225">
        <w:rPr>
          <w:szCs w:val="28"/>
        </w:rPr>
        <w:t>Нормотворча техніка. Юридична мова.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A35225">
        <w:rPr>
          <w:szCs w:val="28"/>
        </w:rPr>
        <w:t>Правові відносини: поняття, ознаки, види.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A35225">
        <w:rPr>
          <w:szCs w:val="28"/>
        </w:rPr>
        <w:t>Склад та зміст правових відносин.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A35225">
        <w:rPr>
          <w:szCs w:val="28"/>
        </w:rPr>
        <w:t>Юридичні факти  та їх класифікація.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A35225">
        <w:rPr>
          <w:szCs w:val="28"/>
        </w:rPr>
        <w:t>Суб’єкти правових відносин та їх види. Правосуб’єктність.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A35225">
        <w:rPr>
          <w:szCs w:val="28"/>
        </w:rPr>
        <w:t>Об’єкти правових відносин та їх види.</w:t>
      </w:r>
    </w:p>
    <w:p w:rsidR="00B943A4" w:rsidRPr="00A35225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rFonts w:eastAsia="Calibri"/>
          <w:szCs w:val="28"/>
        </w:rPr>
        <w:t xml:space="preserve"> </w:t>
      </w:r>
      <w:r w:rsidR="00B943A4" w:rsidRPr="00A35225">
        <w:rPr>
          <w:rFonts w:eastAsia="Calibri"/>
          <w:szCs w:val="28"/>
        </w:rPr>
        <w:t>Колізії в законодавстві: поняття, види, правила їх подолання.</w:t>
      </w:r>
    </w:p>
    <w:p w:rsidR="00B943A4" w:rsidRPr="00250D10" w:rsidRDefault="00A35225" w:rsidP="00A35225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A35225">
        <w:rPr>
          <w:szCs w:val="28"/>
        </w:rPr>
        <w:t>Юридично значуща поведінка та її види.</w:t>
      </w:r>
    </w:p>
    <w:p w:rsidR="00B943A4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250D10">
        <w:rPr>
          <w:szCs w:val="28"/>
        </w:rPr>
        <w:t>Правомірна поведінка: поняття, ознаки, види.</w:t>
      </w:r>
    </w:p>
    <w:p w:rsidR="00B943A4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250D10">
        <w:rPr>
          <w:szCs w:val="28"/>
        </w:rPr>
        <w:t xml:space="preserve">Правопорушення та його ознаки. </w:t>
      </w:r>
    </w:p>
    <w:p w:rsidR="00B943A4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250D10">
        <w:rPr>
          <w:szCs w:val="28"/>
        </w:rPr>
        <w:t>Склад правопорушення. Види правопорушень.</w:t>
      </w:r>
    </w:p>
    <w:p w:rsidR="00B943A4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B943A4" w:rsidRPr="00250D10">
        <w:rPr>
          <w:szCs w:val="28"/>
        </w:rPr>
        <w:t>Зловживання правом.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Об’єктивно неправомірне діяння.</w:t>
      </w:r>
    </w:p>
    <w:p w:rsidR="00687FF0" w:rsidRDefault="00250D10" w:rsidP="00687FF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  <w:u w:val="none"/>
        </w:rPr>
        <w:t xml:space="preserve"> </w:t>
      </w:r>
      <w:r w:rsidR="00687FF0" w:rsidRPr="00250D10">
        <w:rPr>
          <w:szCs w:val="28"/>
          <w:u w:val="none"/>
        </w:rPr>
        <w:t>Юридична відповідальність та її види.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Принципи юридичної відповідальності.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Цілі та функції юридичної відповідальності.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Юридична відповідальність і державно-правовий примус.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Реалізація норм права: поняття та форми.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Застосування норм права: поняття, ознаки та стадії.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Роль принципів права у правозастосуванні.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Акти застосування норм права.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Тлумачення права та його способи.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Офіційне і неофіційне тлумачення права. Тлумачення</w:t>
      </w:r>
      <w:r w:rsidR="00140130" w:rsidRPr="00250D10">
        <w:rPr>
          <w:szCs w:val="28"/>
        </w:rPr>
        <w:t xml:space="preserve"> норм права</w:t>
      </w:r>
      <w:r w:rsidR="00687FF0" w:rsidRPr="00250D10">
        <w:rPr>
          <w:szCs w:val="28"/>
        </w:rPr>
        <w:t xml:space="preserve"> за обсягом </w:t>
      </w:r>
      <w:r w:rsidR="00140130" w:rsidRPr="00250D10">
        <w:rPr>
          <w:szCs w:val="28"/>
        </w:rPr>
        <w:t xml:space="preserve"> </w:t>
      </w:r>
      <w:r w:rsidR="00687FF0" w:rsidRPr="00250D10">
        <w:rPr>
          <w:szCs w:val="28"/>
        </w:rPr>
        <w:t>правового змісту норм права.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proofErr w:type="spellStart"/>
      <w:r w:rsidR="00687FF0" w:rsidRPr="00250D10">
        <w:rPr>
          <w:szCs w:val="28"/>
        </w:rPr>
        <w:t>Правотлумачні</w:t>
      </w:r>
      <w:proofErr w:type="spellEnd"/>
      <w:r w:rsidR="00687FF0" w:rsidRPr="00250D10">
        <w:rPr>
          <w:szCs w:val="28"/>
        </w:rPr>
        <w:t xml:space="preserve"> (інтерпретаційні) акти та їх види.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Права людини: сутність та основні ознаки.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Ґенеза прав людини.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Каталог прав людини.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Гарантії прав людини.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rFonts w:eastAsia="SimSun"/>
          <w:bCs/>
          <w:szCs w:val="28"/>
        </w:rPr>
        <w:t xml:space="preserve"> </w:t>
      </w:r>
      <w:r w:rsidR="00687FF0" w:rsidRPr="00250D10">
        <w:rPr>
          <w:rFonts w:eastAsia="SimSun"/>
          <w:bCs/>
          <w:szCs w:val="28"/>
        </w:rPr>
        <w:t>Зобов’язання держави у сфері прав людини.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687FF0" w:rsidRPr="00250D10">
        <w:rPr>
          <w:color w:val="000000"/>
          <w:szCs w:val="28"/>
          <w:shd w:val="clear" w:color="auto" w:fill="FFFFFF"/>
        </w:rPr>
        <w:t>Верховенство права: становлення доктрини.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687FF0" w:rsidRPr="00250D10">
        <w:rPr>
          <w:color w:val="000000"/>
          <w:szCs w:val="28"/>
          <w:shd w:val="clear" w:color="auto" w:fill="FFFFFF"/>
        </w:rPr>
        <w:t>Зміст та вимоги верховенства права.</w:t>
      </w:r>
      <w:r w:rsidR="00687FF0" w:rsidRPr="00250D10">
        <w:rPr>
          <w:szCs w:val="28"/>
        </w:rPr>
        <w:t xml:space="preserve"> Верховенство права і законність.</w:t>
      </w:r>
    </w:p>
    <w:p w:rsidR="00687FF0" w:rsidRPr="00250D10" w:rsidRDefault="00687FF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 w:rsidRPr="00250D10">
        <w:rPr>
          <w:rFonts w:eastAsia="Calibri"/>
          <w:szCs w:val="28"/>
        </w:rPr>
        <w:t>Демократія: поняття, принципи, цінність.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Форми та інститути демократії.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Правова культура суспільства.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szCs w:val="28"/>
        </w:rPr>
        <w:t xml:space="preserve"> </w:t>
      </w:r>
      <w:r w:rsidR="00687FF0" w:rsidRPr="00250D10">
        <w:rPr>
          <w:szCs w:val="28"/>
        </w:rPr>
        <w:t>Правова система та її структура.</w:t>
      </w:r>
    </w:p>
    <w:p w:rsidR="00687FF0" w:rsidRPr="00250D10" w:rsidRDefault="00687FF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 w:rsidRPr="00250D10">
        <w:rPr>
          <w:szCs w:val="28"/>
        </w:rPr>
        <w:t>Правова система України: стан і перспективи.</w:t>
      </w:r>
    </w:p>
    <w:p w:rsidR="00687FF0" w:rsidRPr="00250D10" w:rsidRDefault="00250D1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>
        <w:rPr>
          <w:rFonts w:eastAsia="Calibri"/>
          <w:szCs w:val="28"/>
        </w:rPr>
        <w:t xml:space="preserve"> </w:t>
      </w:r>
      <w:r w:rsidR="00687FF0" w:rsidRPr="00250D10">
        <w:rPr>
          <w:rFonts w:eastAsia="Calibri"/>
          <w:szCs w:val="28"/>
        </w:rPr>
        <w:t>Нормотворча техніка: поняття та зміст.</w:t>
      </w:r>
    </w:p>
    <w:p w:rsidR="00687FF0" w:rsidRPr="00250D10" w:rsidRDefault="00687FF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 w:rsidRPr="00250D10">
        <w:rPr>
          <w:szCs w:val="28"/>
        </w:rPr>
        <w:lastRenderedPageBreak/>
        <w:t>Типології та класифікації правових систем сучасності.</w:t>
      </w:r>
    </w:p>
    <w:p w:rsidR="00687FF0" w:rsidRPr="00250D10" w:rsidRDefault="00687FF0" w:rsidP="00250D10">
      <w:pPr>
        <w:pStyle w:val="2"/>
        <w:numPr>
          <w:ilvl w:val="0"/>
          <w:numId w:val="4"/>
        </w:numPr>
        <w:rPr>
          <w:szCs w:val="28"/>
          <w:u w:val="none"/>
        </w:rPr>
      </w:pPr>
      <w:r w:rsidRPr="00250D10">
        <w:rPr>
          <w:szCs w:val="28"/>
        </w:rPr>
        <w:t>Правова держава та її ознаки.</w:t>
      </w:r>
    </w:p>
    <w:p w:rsidR="00300B22" w:rsidRDefault="00300B22" w:rsidP="00140130">
      <w:pPr>
        <w:ind w:firstLine="709"/>
      </w:pPr>
    </w:p>
    <w:sectPr w:rsidR="00300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542F3"/>
    <w:multiLevelType w:val="hybridMultilevel"/>
    <w:tmpl w:val="49E4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1A3382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AD72CD"/>
    <w:multiLevelType w:val="hybridMultilevel"/>
    <w:tmpl w:val="46721306"/>
    <w:lvl w:ilvl="0" w:tplc="AB72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D24EA"/>
    <w:multiLevelType w:val="hybridMultilevel"/>
    <w:tmpl w:val="5090F6A4"/>
    <w:lvl w:ilvl="0" w:tplc="D59427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85576"/>
    <w:multiLevelType w:val="hybridMultilevel"/>
    <w:tmpl w:val="E4BCA5E6"/>
    <w:lvl w:ilvl="0" w:tplc="DCD2EB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A2"/>
    <w:rsid w:val="000828BA"/>
    <w:rsid w:val="00140130"/>
    <w:rsid w:val="00250D10"/>
    <w:rsid w:val="00300B22"/>
    <w:rsid w:val="004B4D5F"/>
    <w:rsid w:val="00687FF0"/>
    <w:rsid w:val="00A35225"/>
    <w:rsid w:val="00B943A4"/>
    <w:rsid w:val="00E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CCD3"/>
  <w15:chartTrackingRefBased/>
  <w15:docId w15:val="{C127D54E-0C83-4875-8031-3CF90FC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F0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87FF0"/>
    <w:pPr>
      <w:ind w:left="720"/>
      <w:jc w:val="both"/>
    </w:pPr>
    <w:rPr>
      <w:sz w:val="28"/>
      <w:u w:val="single"/>
      <w:lang w:val="uk-UA"/>
    </w:rPr>
  </w:style>
  <w:style w:type="character" w:customStyle="1" w:styleId="20">
    <w:name w:val="Основной текст с отступом 2 Знак"/>
    <w:basedOn w:val="a0"/>
    <w:link w:val="2"/>
    <w:rsid w:val="00687FF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68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5590</dc:creator>
  <cp:keywords/>
  <dc:description/>
  <cp:lastModifiedBy>User</cp:lastModifiedBy>
  <cp:revision>3</cp:revision>
  <dcterms:created xsi:type="dcterms:W3CDTF">2024-07-09T13:49:00Z</dcterms:created>
  <dcterms:modified xsi:type="dcterms:W3CDTF">2024-07-10T08:12:00Z</dcterms:modified>
</cp:coreProperties>
</file>