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A9E" w14:textId="77777777" w:rsidR="00C45365" w:rsidRPr="00841810" w:rsidRDefault="00C45365" w:rsidP="00C45365">
      <w:pPr>
        <w:ind w:left="284" w:right="372" w:firstLine="709"/>
        <w:jc w:val="center"/>
        <w:rPr>
          <w:rFonts w:ascii="Times New Roman" w:hAnsi="Times New Roman" w:cs="Times New Roman"/>
          <w:b/>
          <w:bCs/>
          <w:color w:val="232323"/>
          <w:sz w:val="32"/>
          <w:szCs w:val="32"/>
          <w:shd w:val="clear" w:color="auto" w:fill="FFFFFF"/>
          <w:lang w:val="uk-UA"/>
        </w:rPr>
      </w:pPr>
      <w:r w:rsidRPr="00841810">
        <w:rPr>
          <w:rFonts w:ascii="Times New Roman" w:hAnsi="Times New Roman" w:cs="Times New Roman"/>
          <w:b/>
          <w:bCs/>
          <w:color w:val="232323"/>
          <w:sz w:val="32"/>
          <w:szCs w:val="32"/>
          <w:shd w:val="clear" w:color="auto" w:fill="FFFFFF"/>
          <w:lang w:val="uk-UA"/>
        </w:rPr>
        <w:t>Зразок оформлення тез доповіді</w:t>
      </w:r>
    </w:p>
    <w:p w14:paraId="3A11B340" w14:textId="77777777" w:rsidR="00C45365" w:rsidRPr="00841810" w:rsidRDefault="00C45365" w:rsidP="00C45365">
      <w:pPr>
        <w:ind w:left="284" w:right="372" w:firstLine="709"/>
        <w:jc w:val="right"/>
        <w:rPr>
          <w:rFonts w:ascii="Times New Roman" w:hAnsi="Times New Roman" w:cs="Times New Roman"/>
          <w:color w:val="232323"/>
          <w:sz w:val="28"/>
          <w:szCs w:val="28"/>
          <w:shd w:val="clear" w:color="auto" w:fill="FFFFFF"/>
          <w:lang w:val="uk-UA"/>
        </w:rPr>
      </w:pPr>
      <w:r w:rsidRPr="00841810">
        <w:rPr>
          <w:rFonts w:ascii="Times New Roman" w:hAnsi="Times New Roman" w:cs="Times New Roman"/>
          <w:b/>
          <w:bCs/>
          <w:i/>
          <w:iCs/>
          <w:color w:val="232323"/>
          <w:sz w:val="28"/>
          <w:szCs w:val="28"/>
          <w:shd w:val="clear" w:color="auto" w:fill="FFFFFF"/>
          <w:lang w:val="uk-UA"/>
        </w:rPr>
        <w:t>Донець Ольга Володимирівна</w:t>
      </w:r>
      <w:r w:rsidRPr="00841810">
        <w:rPr>
          <w:rFonts w:ascii="Times New Roman" w:hAnsi="Times New Roman" w:cs="Times New Roman"/>
          <w:color w:val="232323"/>
          <w:sz w:val="28"/>
          <w:szCs w:val="28"/>
          <w:shd w:val="clear" w:color="auto" w:fill="FFFFFF"/>
          <w:lang w:val="uk-UA"/>
        </w:rPr>
        <w:t>,</w:t>
      </w:r>
    </w:p>
    <w:p w14:paraId="54166C66" w14:textId="77777777" w:rsidR="00C45365" w:rsidRPr="001B68C3" w:rsidRDefault="00C45365" w:rsidP="00C45365">
      <w:pPr>
        <w:ind w:left="284" w:right="372" w:firstLine="709"/>
        <w:jc w:val="right"/>
        <w:rPr>
          <w:rFonts w:ascii="Times New Roman" w:hAnsi="Times New Roman" w:cs="Times New Roman"/>
          <w:i/>
          <w:iCs/>
          <w:color w:val="232323"/>
          <w:sz w:val="28"/>
          <w:szCs w:val="28"/>
          <w:shd w:val="clear" w:color="auto" w:fill="FFFFFF"/>
          <w:lang w:val="uk-UA"/>
        </w:rPr>
      </w:pPr>
      <w:r w:rsidRPr="001B68C3">
        <w:rPr>
          <w:rFonts w:ascii="Times New Roman" w:hAnsi="Times New Roman" w:cs="Times New Roman"/>
          <w:i/>
          <w:iCs/>
          <w:color w:val="232323"/>
          <w:sz w:val="28"/>
          <w:szCs w:val="28"/>
          <w:shd w:val="clear" w:color="auto" w:fill="FFFFFF"/>
          <w:lang w:val="uk-UA"/>
        </w:rPr>
        <w:t xml:space="preserve">к. ю. н., </w:t>
      </w:r>
      <w:proofErr w:type="spellStart"/>
      <w:r w:rsidRPr="001B68C3">
        <w:rPr>
          <w:rFonts w:ascii="Times New Roman" w:hAnsi="Times New Roman" w:cs="Times New Roman"/>
          <w:i/>
          <w:iCs/>
          <w:color w:val="232323"/>
          <w:sz w:val="28"/>
          <w:szCs w:val="28"/>
          <w:shd w:val="clear" w:color="auto" w:fill="FFFFFF"/>
          <w:lang w:val="uk-UA"/>
        </w:rPr>
        <w:t>доцентка</w:t>
      </w:r>
      <w:proofErr w:type="spellEnd"/>
      <w:r w:rsidRPr="001B68C3">
        <w:rPr>
          <w:rFonts w:ascii="Times New Roman" w:hAnsi="Times New Roman" w:cs="Times New Roman"/>
          <w:i/>
          <w:iCs/>
          <w:color w:val="232323"/>
          <w:sz w:val="28"/>
          <w:szCs w:val="28"/>
          <w:shd w:val="clear" w:color="auto" w:fill="FFFFFF"/>
          <w:lang w:val="uk-UA"/>
        </w:rPr>
        <w:t xml:space="preserve">, </w:t>
      </w:r>
      <w:proofErr w:type="spellStart"/>
      <w:r w:rsidRPr="001B68C3">
        <w:rPr>
          <w:rFonts w:ascii="Times New Roman" w:hAnsi="Times New Roman" w:cs="Times New Roman"/>
          <w:i/>
          <w:iCs/>
          <w:color w:val="232323"/>
          <w:sz w:val="28"/>
          <w:szCs w:val="28"/>
          <w:shd w:val="clear" w:color="auto" w:fill="FFFFFF"/>
          <w:lang w:val="uk-UA"/>
        </w:rPr>
        <w:t>доцентка</w:t>
      </w:r>
      <w:proofErr w:type="spellEnd"/>
      <w:r w:rsidRPr="001B68C3">
        <w:rPr>
          <w:rFonts w:ascii="Times New Roman" w:hAnsi="Times New Roman" w:cs="Times New Roman"/>
          <w:i/>
          <w:iCs/>
          <w:color w:val="232323"/>
          <w:sz w:val="28"/>
          <w:szCs w:val="28"/>
          <w:shd w:val="clear" w:color="auto" w:fill="FFFFFF"/>
          <w:lang w:val="uk-UA"/>
        </w:rPr>
        <w:t xml:space="preserve"> кафедри екологічного права, </w:t>
      </w:r>
    </w:p>
    <w:p w14:paraId="7B497033" w14:textId="77777777" w:rsidR="00C45365" w:rsidRPr="001B68C3" w:rsidRDefault="00C45365" w:rsidP="00C45365">
      <w:pPr>
        <w:ind w:left="284" w:right="372" w:firstLine="709"/>
        <w:jc w:val="right"/>
        <w:rPr>
          <w:rFonts w:ascii="Times New Roman" w:hAnsi="Times New Roman" w:cs="Times New Roman"/>
          <w:i/>
          <w:iCs/>
          <w:color w:val="232323"/>
          <w:sz w:val="28"/>
          <w:szCs w:val="28"/>
          <w:shd w:val="clear" w:color="auto" w:fill="FFFFFF"/>
          <w:lang w:val="uk-UA"/>
        </w:rPr>
      </w:pPr>
      <w:r w:rsidRPr="001B68C3">
        <w:rPr>
          <w:rFonts w:ascii="Times New Roman" w:hAnsi="Times New Roman" w:cs="Times New Roman"/>
          <w:i/>
          <w:iCs/>
          <w:color w:val="232323"/>
          <w:sz w:val="28"/>
          <w:szCs w:val="28"/>
          <w:shd w:val="clear" w:color="auto" w:fill="FFFFFF"/>
          <w:lang w:val="uk-UA"/>
        </w:rPr>
        <w:t xml:space="preserve">Національний юридичний університет імені Ярослава Мудрого </w:t>
      </w:r>
    </w:p>
    <w:p w14:paraId="4B624AFD" w14:textId="77777777" w:rsidR="00C45365" w:rsidRPr="00841810" w:rsidRDefault="00C45365" w:rsidP="00C45365">
      <w:pPr>
        <w:ind w:left="284" w:right="372" w:firstLine="709"/>
        <w:jc w:val="right"/>
        <w:rPr>
          <w:rFonts w:ascii="Times New Roman" w:hAnsi="Times New Roman" w:cs="Times New Roman"/>
          <w:color w:val="232323"/>
          <w:sz w:val="32"/>
          <w:szCs w:val="32"/>
          <w:shd w:val="clear" w:color="auto" w:fill="FFFFFF"/>
          <w:lang w:val="uk-UA"/>
        </w:rPr>
      </w:pPr>
    </w:p>
    <w:p w14:paraId="14E3AC7F" w14:textId="77777777" w:rsidR="00C45365" w:rsidRPr="000F25C0" w:rsidRDefault="00C45365" w:rsidP="00C45365">
      <w:pPr>
        <w:ind w:left="284" w:right="372" w:firstLine="709"/>
        <w:jc w:val="center"/>
        <w:rPr>
          <w:rFonts w:ascii="Times New Roman" w:hAnsi="Times New Roman" w:cs="Times New Roman"/>
          <w:b/>
          <w:bCs/>
          <w:color w:val="232323"/>
          <w:sz w:val="28"/>
          <w:szCs w:val="28"/>
          <w:shd w:val="clear" w:color="auto" w:fill="FFFFFF"/>
          <w:lang w:val="uk-UA"/>
        </w:rPr>
      </w:pPr>
      <w:r w:rsidRPr="000F25C0">
        <w:rPr>
          <w:rFonts w:ascii="Times New Roman" w:hAnsi="Times New Roman" w:cs="Times New Roman"/>
          <w:b/>
          <w:bCs/>
          <w:color w:val="232323"/>
          <w:sz w:val="28"/>
          <w:szCs w:val="28"/>
          <w:shd w:val="clear" w:color="auto" w:fill="FFFFFF"/>
          <w:lang w:val="uk-UA"/>
        </w:rPr>
        <w:t>ФОРМУВАННЯ НАЦІОНАЛЬНОЇ ЕКОЛОГО-ПРАВОВОЇ ПОЛІТИКИ В УМОВАХ ВОЄННОГО СТАНУ</w:t>
      </w:r>
    </w:p>
    <w:p w14:paraId="7D5D3CC7" w14:textId="77777777" w:rsidR="00C45365" w:rsidRDefault="00C45365" w:rsidP="00C45365">
      <w:pPr>
        <w:ind w:left="284" w:right="372" w:firstLine="709"/>
        <w:jc w:val="both"/>
        <w:rPr>
          <w:rFonts w:ascii="Times New Roman" w:hAnsi="Times New Roman" w:cs="Times New Roman"/>
          <w:bCs/>
          <w:iCs/>
          <w:color w:val="000000" w:themeColor="text1"/>
          <w:kern w:val="36"/>
          <w:sz w:val="28"/>
          <w:szCs w:val="28"/>
          <w:lang w:val="uk-UA" w:eastAsia="uk-UA"/>
        </w:rPr>
      </w:pPr>
    </w:p>
    <w:p w14:paraId="7CF1AAC8" w14:textId="77777777" w:rsidR="00C45365" w:rsidRDefault="00C45365" w:rsidP="00C45365">
      <w:pPr>
        <w:ind w:left="284" w:right="372"/>
        <w:jc w:val="both"/>
        <w:rPr>
          <w:rFonts w:ascii="Times New Roman" w:hAnsi="Times New Roman" w:cs="Times New Roman"/>
          <w:bCs/>
          <w:iCs/>
          <w:color w:val="000000" w:themeColor="text1"/>
          <w:kern w:val="36"/>
          <w:sz w:val="28"/>
          <w:szCs w:val="28"/>
          <w:lang w:val="uk-UA" w:eastAsia="uk-UA"/>
        </w:rPr>
      </w:pPr>
      <w:r w:rsidRPr="007F443C">
        <w:rPr>
          <w:rFonts w:ascii="Times New Roman" w:hAnsi="Times New Roman" w:cs="Times New Roman"/>
          <w:b/>
          <w:bCs/>
          <w:color w:val="000000" w:themeColor="text1"/>
          <w:sz w:val="28"/>
          <w:szCs w:val="28"/>
          <w:lang w:val="uk-UA"/>
        </w:rPr>
        <w:t>Анотація</w:t>
      </w:r>
      <w:r w:rsidRPr="007F443C">
        <w:rPr>
          <w:rFonts w:ascii="Times New Roman" w:hAnsi="Times New Roman" w:cs="Times New Roman"/>
          <w:color w:val="000000" w:themeColor="text1"/>
          <w:sz w:val="28"/>
          <w:szCs w:val="28"/>
          <w:lang w:val="uk-UA"/>
        </w:rPr>
        <w:t>:</w:t>
      </w:r>
      <w:r w:rsidRPr="001F029D">
        <w:rPr>
          <w:color w:val="000000" w:themeColor="text1"/>
          <w:sz w:val="28"/>
          <w:szCs w:val="28"/>
          <w:lang w:val="uk-UA"/>
        </w:rPr>
        <w:t xml:space="preserve"> </w:t>
      </w:r>
      <w:r w:rsidRPr="007F443C">
        <w:rPr>
          <w:rFonts w:ascii="Times New Roman" w:hAnsi="Times New Roman" w:cs="Times New Roman"/>
          <w:bCs/>
          <w:iCs/>
          <w:color w:val="000000" w:themeColor="text1"/>
          <w:kern w:val="36"/>
          <w:sz w:val="28"/>
          <w:szCs w:val="28"/>
          <w:lang w:val="uk-UA" w:eastAsia="uk-UA"/>
        </w:rPr>
        <w:t xml:space="preserve">Стаття присвячена аналізу еколого-правових проблем, викликаних війною в Україні і які доцільно розглядати комплексно, оскільки питання </w:t>
      </w:r>
      <w:proofErr w:type="spellStart"/>
      <w:r w:rsidRPr="007F443C">
        <w:rPr>
          <w:rFonts w:ascii="Times New Roman" w:hAnsi="Times New Roman" w:cs="Times New Roman"/>
          <w:bCs/>
          <w:iCs/>
          <w:color w:val="000000" w:themeColor="text1"/>
          <w:kern w:val="36"/>
          <w:sz w:val="28"/>
          <w:szCs w:val="28"/>
          <w:lang w:val="uk-UA" w:eastAsia="uk-UA"/>
        </w:rPr>
        <w:t>безпековості</w:t>
      </w:r>
      <w:proofErr w:type="spellEnd"/>
      <w:r w:rsidRPr="007F443C">
        <w:rPr>
          <w:rFonts w:ascii="Times New Roman" w:hAnsi="Times New Roman" w:cs="Times New Roman"/>
          <w:bCs/>
          <w:iCs/>
          <w:color w:val="000000" w:themeColor="text1"/>
          <w:kern w:val="36"/>
          <w:sz w:val="28"/>
          <w:szCs w:val="28"/>
          <w:lang w:val="uk-UA" w:eastAsia="uk-UA"/>
        </w:rPr>
        <w:t xml:space="preserve"> довкілля можуть легко трансформуватися на загрози соціального характеру.</w:t>
      </w:r>
    </w:p>
    <w:p w14:paraId="5E31AAAC" w14:textId="77777777" w:rsidR="00C45365" w:rsidRPr="008C010C" w:rsidRDefault="00C45365" w:rsidP="00C45365">
      <w:pPr>
        <w:ind w:left="284" w:right="372"/>
        <w:jc w:val="both"/>
        <w:rPr>
          <w:rFonts w:ascii="Times New Roman" w:eastAsia="Times New Roman" w:hAnsi="Times New Roman" w:cs="Times New Roman"/>
          <w:color w:val="000000"/>
          <w:sz w:val="28"/>
          <w:szCs w:val="28"/>
          <w:lang w:val="uk-UA" w:eastAsia="ru-RU"/>
        </w:rPr>
      </w:pPr>
      <w:r w:rsidRPr="007F443C">
        <w:rPr>
          <w:rFonts w:ascii="Times New Roman" w:eastAsia="Times New Roman" w:hAnsi="Times New Roman" w:cs="Times New Roman"/>
          <w:b/>
          <w:bCs/>
          <w:color w:val="000000"/>
          <w:sz w:val="28"/>
          <w:szCs w:val="28"/>
          <w:lang w:val="uk-UA" w:eastAsia="ru-RU"/>
        </w:rPr>
        <w:t>Ключові слова</w:t>
      </w:r>
      <w:r w:rsidRPr="007F443C">
        <w:rPr>
          <w:rFonts w:ascii="Times New Roman" w:eastAsia="Times New Roman" w:hAnsi="Times New Roman" w:cs="Times New Roman"/>
          <w:color w:val="000000"/>
          <w:sz w:val="28"/>
          <w:szCs w:val="28"/>
          <w:lang w:val="uk-UA" w:eastAsia="ru-RU"/>
        </w:rPr>
        <w:t>: екологічна безпека</w:t>
      </w:r>
      <w:r>
        <w:rPr>
          <w:rFonts w:ascii="Times New Roman" w:eastAsia="Times New Roman" w:hAnsi="Times New Roman" w:cs="Times New Roman"/>
          <w:color w:val="000000"/>
          <w:sz w:val="28"/>
          <w:szCs w:val="28"/>
          <w:lang w:val="uk-UA" w:eastAsia="ru-RU"/>
        </w:rPr>
        <w:t>;</w:t>
      </w:r>
      <w:r w:rsidRPr="007F443C">
        <w:rPr>
          <w:rFonts w:ascii="Times New Roman" w:eastAsia="Times New Roman" w:hAnsi="Times New Roman" w:cs="Times New Roman"/>
          <w:color w:val="000000"/>
          <w:sz w:val="28"/>
          <w:szCs w:val="28"/>
          <w:lang w:val="uk-UA" w:eastAsia="ru-RU"/>
        </w:rPr>
        <w:t xml:space="preserve"> екологічна шкода</w:t>
      </w:r>
      <w:r>
        <w:rPr>
          <w:rFonts w:ascii="Times New Roman" w:eastAsia="Times New Roman" w:hAnsi="Times New Roman" w:cs="Times New Roman"/>
          <w:color w:val="000000"/>
          <w:sz w:val="28"/>
          <w:szCs w:val="28"/>
          <w:lang w:val="uk-UA" w:eastAsia="ru-RU"/>
        </w:rPr>
        <w:t>;</w:t>
      </w:r>
      <w:r w:rsidRPr="007F443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право на безпечне для життя та здоров’я довкілля;</w:t>
      </w:r>
      <w:r w:rsidRPr="007F443C">
        <w:rPr>
          <w:rFonts w:ascii="Times New Roman" w:eastAsia="Times New Roman" w:hAnsi="Times New Roman" w:cs="Times New Roman"/>
          <w:color w:val="000000"/>
          <w:sz w:val="28"/>
          <w:szCs w:val="28"/>
          <w:lang w:val="uk-UA" w:eastAsia="ru-RU"/>
        </w:rPr>
        <w:t xml:space="preserve"> юридична відповідальність</w:t>
      </w:r>
      <w:r>
        <w:rPr>
          <w:rFonts w:ascii="Times New Roman" w:eastAsia="Times New Roman" w:hAnsi="Times New Roman" w:cs="Times New Roman"/>
          <w:color w:val="000000"/>
          <w:sz w:val="28"/>
          <w:szCs w:val="28"/>
          <w:lang w:val="uk-UA" w:eastAsia="ru-RU"/>
        </w:rPr>
        <w:t xml:space="preserve"> за екологічні правопорушення</w:t>
      </w:r>
      <w:r w:rsidRPr="008C010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екологічні ризики.</w:t>
      </w:r>
    </w:p>
    <w:p w14:paraId="326D779B" w14:textId="77777777" w:rsidR="00C45365" w:rsidRDefault="00C45365" w:rsidP="00C45365">
      <w:pPr>
        <w:ind w:left="284" w:right="372"/>
        <w:jc w:val="both"/>
        <w:rPr>
          <w:rFonts w:ascii="Times New Roman" w:hAnsi="Times New Roman" w:cs="Times New Roman"/>
          <w:color w:val="232323"/>
          <w:sz w:val="28"/>
          <w:szCs w:val="28"/>
          <w:shd w:val="clear" w:color="auto" w:fill="FFFFFF"/>
          <w:lang w:val="uk-UA"/>
        </w:rPr>
      </w:pPr>
    </w:p>
    <w:p w14:paraId="2C923719" w14:textId="77777777" w:rsidR="00C45365" w:rsidRPr="008C010C" w:rsidRDefault="00C45365" w:rsidP="00C45365">
      <w:pPr>
        <w:ind w:left="284" w:right="372"/>
        <w:jc w:val="both"/>
        <w:rPr>
          <w:rFonts w:ascii="Times New Roman" w:hAnsi="Times New Roman" w:cs="Times New Roman"/>
          <w:color w:val="232323"/>
          <w:sz w:val="28"/>
          <w:szCs w:val="28"/>
          <w:shd w:val="clear" w:color="auto" w:fill="FFFFFF"/>
          <w:lang w:val="en-US"/>
        </w:rPr>
      </w:pPr>
      <w:r w:rsidRPr="008C010C">
        <w:rPr>
          <w:rFonts w:ascii="Times New Roman" w:hAnsi="Times New Roman" w:cs="Times New Roman"/>
          <w:b/>
          <w:sz w:val="28"/>
          <w:szCs w:val="28"/>
          <w:lang w:val="en-US"/>
        </w:rPr>
        <w:t>Abstract.</w:t>
      </w:r>
      <w:r w:rsidRPr="008C010C">
        <w:rPr>
          <w:rFonts w:ascii="Times New Roman" w:hAnsi="Times New Roman" w:cs="Times New Roman"/>
          <w:bCs/>
          <w:sz w:val="24"/>
          <w:szCs w:val="24"/>
          <w:lang w:val="en-US"/>
        </w:rPr>
        <w:t xml:space="preserve"> </w:t>
      </w:r>
      <w:r w:rsidRPr="008C010C">
        <w:rPr>
          <w:rFonts w:ascii="Times New Roman" w:hAnsi="Times New Roman" w:cs="Times New Roman"/>
          <w:color w:val="232323"/>
          <w:sz w:val="28"/>
          <w:szCs w:val="28"/>
          <w:shd w:val="clear" w:color="auto" w:fill="FFFFFF"/>
          <w:lang w:val="en-US"/>
        </w:rPr>
        <w:t>The article is devoted to the analysis of environmental and legal problems caused by the war in Ukraine, which should be comprehensively considered, since environmental safety issues can easily transform into threats of a social nature.</w:t>
      </w:r>
    </w:p>
    <w:p w14:paraId="00587FFF" w14:textId="77777777" w:rsidR="00C45365" w:rsidRPr="008C010C" w:rsidRDefault="00C45365" w:rsidP="00C45365">
      <w:pPr>
        <w:ind w:left="284" w:right="372"/>
        <w:jc w:val="both"/>
        <w:rPr>
          <w:rFonts w:ascii="Times New Roman" w:hAnsi="Times New Roman" w:cs="Times New Roman"/>
          <w:color w:val="232323"/>
          <w:sz w:val="28"/>
          <w:szCs w:val="28"/>
          <w:shd w:val="clear" w:color="auto" w:fill="FFFFFF"/>
          <w:lang w:val="uk-UA"/>
        </w:rPr>
      </w:pPr>
      <w:r w:rsidRPr="008C010C">
        <w:rPr>
          <w:rFonts w:ascii="Times New Roman" w:hAnsi="Times New Roman" w:cs="Times New Roman"/>
          <w:b/>
          <w:bCs/>
          <w:color w:val="232323"/>
          <w:sz w:val="28"/>
          <w:szCs w:val="28"/>
          <w:shd w:val="clear" w:color="auto" w:fill="FFFFFF"/>
          <w:lang w:val="en-US"/>
        </w:rPr>
        <w:t>Keywords:</w:t>
      </w:r>
      <w:r w:rsidRPr="008C010C">
        <w:rPr>
          <w:rFonts w:ascii="Times New Roman" w:hAnsi="Times New Roman" w:cs="Times New Roman"/>
          <w:color w:val="232323"/>
          <w:sz w:val="28"/>
          <w:szCs w:val="28"/>
          <w:shd w:val="clear" w:color="auto" w:fill="FFFFFF"/>
          <w:lang w:val="en-US"/>
        </w:rPr>
        <w:t xml:space="preserve"> environmental safety</w:t>
      </w:r>
      <w:r>
        <w:rPr>
          <w:rFonts w:ascii="Times New Roman" w:hAnsi="Times New Roman" w:cs="Times New Roman"/>
          <w:color w:val="232323"/>
          <w:sz w:val="28"/>
          <w:szCs w:val="28"/>
          <w:shd w:val="clear" w:color="auto" w:fill="FFFFFF"/>
          <w:lang w:val="uk-UA"/>
        </w:rPr>
        <w:t>;</w:t>
      </w:r>
      <w:r w:rsidRPr="008C010C">
        <w:rPr>
          <w:rFonts w:ascii="Times New Roman" w:hAnsi="Times New Roman" w:cs="Times New Roman"/>
          <w:color w:val="232323"/>
          <w:sz w:val="28"/>
          <w:szCs w:val="28"/>
          <w:shd w:val="clear" w:color="auto" w:fill="FFFFFF"/>
          <w:lang w:val="en-US"/>
        </w:rPr>
        <w:t xml:space="preserve"> environmental damage</w:t>
      </w:r>
      <w:r>
        <w:rPr>
          <w:rFonts w:ascii="Times New Roman" w:hAnsi="Times New Roman" w:cs="Times New Roman"/>
          <w:color w:val="232323"/>
          <w:sz w:val="28"/>
          <w:szCs w:val="28"/>
          <w:shd w:val="clear" w:color="auto" w:fill="FFFFFF"/>
          <w:lang w:val="uk-UA"/>
        </w:rPr>
        <w:t>;</w:t>
      </w:r>
      <w:r w:rsidRPr="008C010C">
        <w:rPr>
          <w:rFonts w:ascii="Times New Roman" w:hAnsi="Times New Roman" w:cs="Times New Roman"/>
          <w:color w:val="232323"/>
          <w:sz w:val="28"/>
          <w:szCs w:val="28"/>
          <w:shd w:val="clear" w:color="auto" w:fill="FFFFFF"/>
          <w:lang w:val="en-US"/>
        </w:rPr>
        <w:t xml:space="preserve"> </w:t>
      </w:r>
      <w:r>
        <w:rPr>
          <w:rFonts w:ascii="Times New Roman" w:hAnsi="Times New Roman" w:cs="Times New Roman"/>
          <w:color w:val="232323"/>
          <w:sz w:val="28"/>
          <w:szCs w:val="28"/>
          <w:shd w:val="clear" w:color="auto" w:fill="FFFFFF"/>
          <w:lang w:val="en-US"/>
        </w:rPr>
        <w:t xml:space="preserve">the </w:t>
      </w:r>
      <w:r w:rsidRPr="008C010C">
        <w:rPr>
          <w:rFonts w:ascii="Times New Roman" w:hAnsi="Times New Roman" w:cs="Times New Roman"/>
          <w:color w:val="232323"/>
          <w:sz w:val="28"/>
          <w:szCs w:val="28"/>
          <w:shd w:val="clear" w:color="auto" w:fill="FFFFFF"/>
          <w:lang w:val="en-US"/>
        </w:rPr>
        <w:t xml:space="preserve">right </w:t>
      </w:r>
      <w:r>
        <w:rPr>
          <w:rFonts w:ascii="Times New Roman" w:hAnsi="Times New Roman" w:cs="Times New Roman"/>
          <w:color w:val="232323"/>
          <w:sz w:val="28"/>
          <w:szCs w:val="28"/>
          <w:shd w:val="clear" w:color="auto" w:fill="FFFFFF"/>
          <w:lang w:val="en-US"/>
        </w:rPr>
        <w:t xml:space="preserve">to an </w:t>
      </w:r>
      <w:r w:rsidRPr="008C010C">
        <w:rPr>
          <w:rFonts w:ascii="Times New Roman" w:hAnsi="Times New Roman" w:cs="Times New Roman"/>
          <w:color w:val="232323"/>
          <w:sz w:val="28"/>
          <w:szCs w:val="28"/>
          <w:shd w:val="clear" w:color="auto" w:fill="FFFFFF"/>
          <w:lang w:val="en-US"/>
        </w:rPr>
        <w:t>environment</w:t>
      </w:r>
      <w:r>
        <w:rPr>
          <w:rFonts w:ascii="Times New Roman" w:hAnsi="Times New Roman" w:cs="Times New Roman"/>
          <w:color w:val="232323"/>
          <w:sz w:val="28"/>
          <w:szCs w:val="28"/>
          <w:shd w:val="clear" w:color="auto" w:fill="FFFFFF"/>
          <w:lang w:val="en-US"/>
        </w:rPr>
        <w:t xml:space="preserve"> safe for life and health; legal responsibility for environmental offenses; environmental risks.</w:t>
      </w:r>
    </w:p>
    <w:p w14:paraId="5E32F8CE" w14:textId="77777777" w:rsidR="00C45365" w:rsidRDefault="00C45365" w:rsidP="00C45365">
      <w:pPr>
        <w:ind w:left="284" w:right="372" w:firstLine="709"/>
        <w:jc w:val="both"/>
        <w:rPr>
          <w:rFonts w:ascii="Times New Roman" w:hAnsi="Times New Roman" w:cs="Times New Roman"/>
          <w:color w:val="232323"/>
          <w:sz w:val="28"/>
          <w:szCs w:val="28"/>
          <w:shd w:val="clear" w:color="auto" w:fill="FFFFFF"/>
          <w:lang w:val="uk-UA"/>
        </w:rPr>
      </w:pPr>
    </w:p>
    <w:p w14:paraId="647FE641" w14:textId="77777777" w:rsidR="00C45365" w:rsidRPr="00841810" w:rsidRDefault="00C45365" w:rsidP="00C45365">
      <w:pPr>
        <w:ind w:left="284" w:right="372" w:firstLine="709"/>
        <w:jc w:val="both"/>
        <w:rPr>
          <w:rFonts w:ascii="Times New Roman" w:hAnsi="Times New Roman" w:cs="Times New Roman"/>
          <w:color w:val="232323"/>
          <w:sz w:val="28"/>
          <w:szCs w:val="28"/>
          <w:shd w:val="clear" w:color="auto" w:fill="FFFFFF"/>
          <w:lang w:val="uk-UA"/>
        </w:rPr>
      </w:pPr>
      <w:r w:rsidRPr="00841810">
        <w:rPr>
          <w:rFonts w:ascii="Times New Roman" w:hAnsi="Times New Roman" w:cs="Times New Roman"/>
          <w:color w:val="232323"/>
          <w:sz w:val="28"/>
          <w:szCs w:val="28"/>
          <w:shd w:val="clear" w:color="auto" w:fill="FFFFFF"/>
          <w:lang w:val="uk-UA"/>
        </w:rPr>
        <w:t>Текст доповіді… [3, с. 56].</w:t>
      </w:r>
    </w:p>
    <w:p w14:paraId="19B137AA" w14:textId="77777777" w:rsidR="00C45365" w:rsidRPr="00841810" w:rsidRDefault="00C45365" w:rsidP="00C45365">
      <w:pPr>
        <w:ind w:left="284" w:right="372" w:firstLine="709"/>
        <w:jc w:val="both"/>
        <w:rPr>
          <w:rFonts w:ascii="Times New Roman" w:hAnsi="Times New Roman" w:cs="Times New Roman"/>
          <w:color w:val="232323"/>
          <w:sz w:val="32"/>
          <w:szCs w:val="32"/>
          <w:shd w:val="clear" w:color="auto" w:fill="FFFFFF"/>
          <w:lang w:val="uk-UA"/>
        </w:rPr>
      </w:pPr>
    </w:p>
    <w:p w14:paraId="3EB12563" w14:textId="77777777" w:rsidR="00C45365" w:rsidRPr="00841810" w:rsidRDefault="00C45365" w:rsidP="00C45365">
      <w:pPr>
        <w:ind w:left="284" w:right="372" w:firstLine="709"/>
        <w:jc w:val="center"/>
        <w:rPr>
          <w:rFonts w:ascii="Times New Roman" w:hAnsi="Times New Roman" w:cs="Times New Roman"/>
          <w:i/>
          <w:iCs/>
          <w:color w:val="232323"/>
          <w:sz w:val="28"/>
          <w:szCs w:val="28"/>
          <w:shd w:val="clear" w:color="auto" w:fill="FFFFFF"/>
          <w:lang w:val="uk-UA"/>
        </w:rPr>
      </w:pPr>
      <w:r>
        <w:rPr>
          <w:rFonts w:ascii="Times New Roman" w:hAnsi="Times New Roman" w:cs="Times New Roman"/>
          <w:i/>
          <w:iCs/>
          <w:color w:val="232323"/>
          <w:sz w:val="28"/>
          <w:szCs w:val="28"/>
          <w:shd w:val="clear" w:color="auto" w:fill="FFFFFF"/>
          <w:lang w:val="uk-UA"/>
        </w:rPr>
        <w:t xml:space="preserve">Список </w:t>
      </w:r>
      <w:r w:rsidRPr="00841810">
        <w:rPr>
          <w:rFonts w:ascii="Times New Roman" w:hAnsi="Times New Roman" w:cs="Times New Roman"/>
          <w:i/>
          <w:iCs/>
          <w:color w:val="232323"/>
          <w:sz w:val="28"/>
          <w:szCs w:val="28"/>
          <w:shd w:val="clear" w:color="auto" w:fill="FFFFFF"/>
          <w:lang w:val="uk-UA"/>
        </w:rPr>
        <w:t>використаних джерел:</w:t>
      </w:r>
    </w:p>
    <w:p w14:paraId="2BF1B824" w14:textId="77777777" w:rsidR="00C45365" w:rsidRPr="0044480A" w:rsidRDefault="00C45365" w:rsidP="00C45365">
      <w:pPr>
        <w:pStyle w:val="a4"/>
        <w:numPr>
          <w:ilvl w:val="0"/>
          <w:numId w:val="1"/>
        </w:numPr>
        <w:ind w:left="284" w:right="372" w:firstLine="709"/>
        <w:jc w:val="both"/>
        <w:rPr>
          <w:rFonts w:ascii="Times New Roman" w:hAnsi="Times New Roman" w:cs="Times New Roman"/>
          <w:color w:val="232323"/>
          <w:sz w:val="24"/>
          <w:szCs w:val="24"/>
          <w:shd w:val="clear" w:color="auto" w:fill="FFFFFF"/>
          <w:lang w:val="uk-UA"/>
        </w:rPr>
      </w:pPr>
      <w:r w:rsidRPr="0044480A">
        <w:rPr>
          <w:rFonts w:ascii="Times New Roman" w:hAnsi="Times New Roman" w:cs="Times New Roman"/>
          <w:spacing w:val="-6"/>
          <w:sz w:val="24"/>
          <w:szCs w:val="24"/>
          <w:lang w:val="uk-UA"/>
        </w:rPr>
        <w:t xml:space="preserve">Велика українська юридична енциклопедія : у 20 т. Т. 14 : Екологічне право / </w:t>
      </w:r>
      <w:proofErr w:type="spellStart"/>
      <w:r w:rsidRPr="0044480A">
        <w:rPr>
          <w:rFonts w:ascii="Times New Roman" w:hAnsi="Times New Roman" w:cs="Times New Roman"/>
          <w:spacing w:val="-6"/>
          <w:sz w:val="24"/>
          <w:szCs w:val="24"/>
          <w:lang w:val="uk-UA"/>
        </w:rPr>
        <w:t>редкол</w:t>
      </w:r>
      <w:proofErr w:type="spellEnd"/>
      <w:r w:rsidRPr="0044480A">
        <w:rPr>
          <w:rFonts w:ascii="Times New Roman" w:hAnsi="Times New Roman" w:cs="Times New Roman"/>
          <w:spacing w:val="-6"/>
          <w:sz w:val="24"/>
          <w:szCs w:val="24"/>
          <w:lang w:val="uk-UA"/>
        </w:rPr>
        <w:t xml:space="preserve">. : Ю. С. </w:t>
      </w:r>
      <w:proofErr w:type="spellStart"/>
      <w:r w:rsidRPr="0044480A">
        <w:rPr>
          <w:rFonts w:ascii="Times New Roman" w:hAnsi="Times New Roman" w:cs="Times New Roman"/>
          <w:spacing w:val="-6"/>
          <w:sz w:val="24"/>
          <w:szCs w:val="24"/>
          <w:lang w:val="uk-UA"/>
        </w:rPr>
        <w:t>Шемшученко</w:t>
      </w:r>
      <w:proofErr w:type="spellEnd"/>
      <w:r w:rsidRPr="0044480A">
        <w:rPr>
          <w:rFonts w:ascii="Times New Roman" w:hAnsi="Times New Roman" w:cs="Times New Roman"/>
          <w:spacing w:val="-6"/>
          <w:sz w:val="24"/>
          <w:szCs w:val="24"/>
          <w:lang w:val="uk-UA"/>
        </w:rPr>
        <w:t xml:space="preserve"> (голова), А. П. Гетьман (заст. голови) та ін. Харків : </w:t>
      </w:r>
      <w:proofErr w:type="spellStart"/>
      <w:r w:rsidRPr="0044480A">
        <w:rPr>
          <w:rFonts w:ascii="Times New Roman" w:hAnsi="Times New Roman" w:cs="Times New Roman"/>
          <w:spacing w:val="-6"/>
          <w:sz w:val="24"/>
          <w:szCs w:val="24"/>
          <w:lang w:val="uk-UA"/>
        </w:rPr>
        <w:t>Нац</w:t>
      </w:r>
      <w:proofErr w:type="spellEnd"/>
      <w:r w:rsidRPr="0044480A">
        <w:rPr>
          <w:rFonts w:ascii="Times New Roman" w:hAnsi="Times New Roman" w:cs="Times New Roman"/>
          <w:spacing w:val="-6"/>
          <w:sz w:val="24"/>
          <w:szCs w:val="24"/>
          <w:lang w:val="uk-UA"/>
        </w:rPr>
        <w:t xml:space="preserve">. </w:t>
      </w:r>
      <w:proofErr w:type="spellStart"/>
      <w:r w:rsidRPr="0044480A">
        <w:rPr>
          <w:rFonts w:ascii="Times New Roman" w:hAnsi="Times New Roman" w:cs="Times New Roman"/>
          <w:spacing w:val="-6"/>
          <w:sz w:val="24"/>
          <w:szCs w:val="24"/>
          <w:lang w:val="uk-UA"/>
        </w:rPr>
        <w:t>юрид</w:t>
      </w:r>
      <w:proofErr w:type="spellEnd"/>
      <w:r w:rsidRPr="0044480A">
        <w:rPr>
          <w:rFonts w:ascii="Times New Roman" w:hAnsi="Times New Roman" w:cs="Times New Roman"/>
          <w:spacing w:val="-6"/>
          <w:sz w:val="24"/>
          <w:szCs w:val="24"/>
          <w:lang w:val="uk-UA"/>
        </w:rPr>
        <w:t>. ун-т ім. Ярослава Мудрого, 2018. 776 с.</w:t>
      </w:r>
    </w:p>
    <w:p w14:paraId="7331FD10" w14:textId="77777777" w:rsidR="00C45365" w:rsidRPr="0044480A" w:rsidRDefault="00C45365" w:rsidP="00C45365">
      <w:pPr>
        <w:pStyle w:val="a4"/>
        <w:numPr>
          <w:ilvl w:val="0"/>
          <w:numId w:val="1"/>
        </w:numPr>
        <w:ind w:left="284" w:right="372" w:firstLine="709"/>
        <w:jc w:val="both"/>
        <w:rPr>
          <w:rFonts w:ascii="Times New Roman" w:eastAsia="Times New Roman" w:hAnsi="Times New Roman" w:cs="Times New Roman"/>
          <w:sz w:val="24"/>
          <w:szCs w:val="24"/>
          <w:lang w:val="uk-UA" w:eastAsia="zh-CN"/>
        </w:rPr>
      </w:pPr>
      <w:r w:rsidRPr="0044480A">
        <w:rPr>
          <w:rFonts w:ascii="Times New Roman" w:eastAsia="Times New Roman" w:hAnsi="Times New Roman" w:cs="Times New Roman"/>
          <w:sz w:val="24"/>
          <w:szCs w:val="24"/>
          <w:lang w:val="uk-UA" w:eastAsia="zh-CN"/>
        </w:rPr>
        <w:t xml:space="preserve">Віденська конвенція про цивільну відповідальність за ядерну шкоду (Україна приєдналася до Конвенції у редакції від 21.05.1963 року. Закон № </w:t>
      </w:r>
      <w:r w:rsidRPr="0044480A">
        <w:rPr>
          <w:rFonts w:ascii="Times New Roman" w:eastAsia="Times New Roman" w:hAnsi="Times New Roman" w:cs="Times New Roman"/>
          <w:sz w:val="24"/>
          <w:szCs w:val="24"/>
          <w:lang w:val="uk-UA" w:eastAsia="zh-CN"/>
        </w:rPr>
        <w:lastRenderedPageBreak/>
        <w:t xml:space="preserve">334/96-ВР (334/96-ВР) від 12.07.96). URL: </w:t>
      </w:r>
      <w:hyperlink r:id="rId5" w:anchor="Text" w:history="1">
        <w:r w:rsidRPr="0044480A">
          <w:rPr>
            <w:rFonts w:ascii="Times New Roman" w:eastAsia="Times New Roman" w:hAnsi="Times New Roman" w:cs="Times New Roman"/>
            <w:color w:val="0000FF"/>
            <w:sz w:val="24"/>
            <w:szCs w:val="24"/>
            <w:u w:val="single"/>
            <w:lang w:val="uk-UA" w:eastAsia="zh-CN"/>
          </w:rPr>
          <w:t>https://zakon.rada.gov.ua/laws/show/995_006#Text</w:t>
        </w:r>
      </w:hyperlink>
      <w:r w:rsidRPr="0044480A">
        <w:rPr>
          <w:rFonts w:ascii="Times New Roman" w:eastAsia="Times New Roman" w:hAnsi="Times New Roman" w:cs="Times New Roman"/>
          <w:color w:val="0000FF"/>
          <w:sz w:val="24"/>
          <w:szCs w:val="24"/>
          <w:u w:val="single"/>
          <w:lang w:val="uk-UA" w:eastAsia="zh-CN"/>
        </w:rPr>
        <w:t xml:space="preserve"> </w:t>
      </w:r>
      <w:r w:rsidRPr="0044480A">
        <w:rPr>
          <w:rFonts w:ascii="Times New Roman" w:eastAsia="Times New Roman" w:hAnsi="Times New Roman" w:cs="Times New Roman"/>
          <w:sz w:val="24"/>
          <w:szCs w:val="24"/>
          <w:lang w:val="uk-UA" w:eastAsia="zh-CN"/>
        </w:rPr>
        <w:t>(дата звернення)</w:t>
      </w:r>
      <w:r>
        <w:rPr>
          <w:rFonts w:ascii="Times New Roman" w:eastAsia="Times New Roman" w:hAnsi="Times New Roman" w:cs="Times New Roman"/>
          <w:sz w:val="24"/>
          <w:szCs w:val="24"/>
          <w:lang w:val="uk-UA" w:eastAsia="zh-CN"/>
        </w:rPr>
        <w:t>.</w:t>
      </w:r>
    </w:p>
    <w:p w14:paraId="5FC653A9" w14:textId="77777777" w:rsidR="00C45365" w:rsidRPr="0044480A" w:rsidRDefault="00C45365" w:rsidP="00C45365">
      <w:pPr>
        <w:pStyle w:val="a4"/>
        <w:numPr>
          <w:ilvl w:val="0"/>
          <w:numId w:val="1"/>
        </w:numPr>
        <w:ind w:left="284" w:right="372" w:firstLine="709"/>
        <w:jc w:val="both"/>
        <w:rPr>
          <w:rFonts w:ascii="Times New Roman" w:hAnsi="Times New Roman" w:cs="Times New Roman"/>
          <w:color w:val="232323"/>
          <w:sz w:val="24"/>
          <w:szCs w:val="24"/>
          <w:shd w:val="clear" w:color="auto" w:fill="FFFFFF"/>
          <w:lang w:val="uk-UA"/>
        </w:rPr>
      </w:pPr>
      <w:r w:rsidRPr="0044480A">
        <w:rPr>
          <w:rFonts w:ascii="Times New Roman" w:eastAsia="Times New Roman" w:hAnsi="Times New Roman" w:cs="Times New Roman"/>
          <w:sz w:val="24"/>
          <w:szCs w:val="24"/>
          <w:lang w:val="uk-UA" w:eastAsia="zh-CN"/>
        </w:rPr>
        <w:t xml:space="preserve">Про введення воєнного стану в Україні: Указ Президента України від 24 лютого 2022 року № 64/2022. </w:t>
      </w:r>
      <w:r w:rsidRPr="0044480A">
        <w:rPr>
          <w:rFonts w:ascii="Times New Roman" w:eastAsia="Times New Roman" w:hAnsi="Times New Roman" w:cs="Times New Roman"/>
          <w:i/>
          <w:iCs/>
          <w:sz w:val="24"/>
          <w:szCs w:val="24"/>
          <w:lang w:val="uk-UA" w:eastAsia="zh-CN"/>
        </w:rPr>
        <w:t>Урядовий кур’єр</w:t>
      </w:r>
      <w:r w:rsidRPr="0044480A">
        <w:rPr>
          <w:rFonts w:ascii="Times New Roman" w:eastAsia="Times New Roman" w:hAnsi="Times New Roman" w:cs="Times New Roman"/>
          <w:sz w:val="24"/>
          <w:szCs w:val="24"/>
          <w:lang w:val="uk-UA" w:eastAsia="zh-CN"/>
        </w:rPr>
        <w:t xml:space="preserve"> від 11.03.2022, № 54 URL : </w:t>
      </w:r>
      <w:hyperlink r:id="rId6" w:anchor="Text" w:history="1">
        <w:r w:rsidRPr="0044480A">
          <w:rPr>
            <w:rFonts w:ascii="Times New Roman" w:eastAsia="Times New Roman" w:hAnsi="Times New Roman" w:cs="Times New Roman"/>
            <w:color w:val="0000FF"/>
            <w:sz w:val="24"/>
            <w:szCs w:val="24"/>
            <w:u w:val="single"/>
            <w:lang w:val="uk-UA" w:eastAsia="zh-CN"/>
          </w:rPr>
          <w:t>https://zakon.rada.gov.ua/laws/show/64/2022#Text</w:t>
        </w:r>
      </w:hyperlink>
      <w:r w:rsidRPr="0044480A">
        <w:rPr>
          <w:rFonts w:ascii="Times New Roman" w:eastAsia="Times New Roman" w:hAnsi="Times New Roman" w:cs="Times New Roman"/>
          <w:color w:val="0000FF"/>
          <w:sz w:val="24"/>
          <w:szCs w:val="24"/>
          <w:u w:val="single"/>
          <w:lang w:val="uk-UA" w:eastAsia="zh-CN"/>
        </w:rPr>
        <w:t xml:space="preserve"> </w:t>
      </w:r>
      <w:r w:rsidRPr="0044480A">
        <w:rPr>
          <w:rFonts w:ascii="Times New Roman" w:eastAsia="Times New Roman" w:hAnsi="Times New Roman" w:cs="Times New Roman"/>
          <w:sz w:val="24"/>
          <w:szCs w:val="24"/>
          <w:lang w:val="uk-UA" w:eastAsia="zh-CN"/>
        </w:rPr>
        <w:t>(дата звернення)</w:t>
      </w:r>
      <w:r>
        <w:rPr>
          <w:rFonts w:ascii="Times New Roman" w:eastAsia="Times New Roman" w:hAnsi="Times New Roman" w:cs="Times New Roman"/>
          <w:sz w:val="24"/>
          <w:szCs w:val="24"/>
          <w:lang w:val="uk-UA" w:eastAsia="zh-CN"/>
        </w:rPr>
        <w:t>.</w:t>
      </w:r>
    </w:p>
    <w:p w14:paraId="5684562E" w14:textId="77777777" w:rsidR="00C45365" w:rsidRPr="00841810" w:rsidRDefault="00C45365" w:rsidP="00C45365">
      <w:pPr>
        <w:ind w:left="284" w:right="372" w:firstLine="709"/>
        <w:jc w:val="center"/>
        <w:rPr>
          <w:rFonts w:ascii="Times New Roman" w:hAnsi="Times New Roman" w:cs="Times New Roman"/>
          <w:color w:val="232323"/>
          <w:sz w:val="32"/>
          <w:szCs w:val="32"/>
          <w:shd w:val="clear" w:color="auto" w:fill="FFFFFF"/>
          <w:lang w:val="uk-UA"/>
        </w:rPr>
      </w:pPr>
    </w:p>
    <w:p w14:paraId="1E88CAC6" w14:textId="77777777" w:rsidR="003A2394" w:rsidRPr="00C45365" w:rsidRDefault="003A2394">
      <w:pPr>
        <w:rPr>
          <w:lang w:val="uk-UA"/>
        </w:rPr>
      </w:pPr>
    </w:p>
    <w:sectPr w:rsidR="003A2394" w:rsidRPr="00C45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137C"/>
    <w:multiLevelType w:val="hybridMultilevel"/>
    <w:tmpl w:val="B514760A"/>
    <w:lvl w:ilvl="0" w:tplc="D0D8AC8E">
      <w:start w:val="1"/>
      <w:numFmt w:val="decimal"/>
      <w:lvlText w:val="%1."/>
      <w:lvlJc w:val="left"/>
      <w:pPr>
        <w:ind w:left="720" w:hanging="360"/>
      </w:pPr>
      <w:rPr>
        <w:rFonts w:eastAsiaTheme="minorHAnsi" w:hint="default"/>
        <w:color w:val="232323"/>
        <w:sz w:val="24"/>
        <w:szCs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770321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94"/>
    <w:rsid w:val="003A2394"/>
    <w:rsid w:val="00C4536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FB9293C"/>
  <w15:chartTrackingRefBased/>
  <w15:docId w15:val="{6AA9051E-07CC-654C-955B-D5AD9CF4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365"/>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5365"/>
    <w:rPr>
      <w:color w:val="0000FF"/>
      <w:u w:val="single"/>
    </w:rPr>
  </w:style>
  <w:style w:type="paragraph" w:styleId="a4">
    <w:name w:val="List Paragraph"/>
    <w:basedOn w:val="a"/>
    <w:uiPriority w:val="34"/>
    <w:qFormat/>
    <w:rsid w:val="00C45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64/2022" TargetMode="External"/><Relationship Id="rId5" Type="http://schemas.openxmlformats.org/officeDocument/2006/relationships/hyperlink" Target="https://zakon.rada.gov.ua/laws/show/995_0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1653</Characters>
  <Application>Microsoft Office Word</Application>
  <DocSecurity>0</DocSecurity>
  <Lines>45</Lines>
  <Paragraphs>2</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Олександрович Шинкарьов</dc:creator>
  <cp:keywords/>
  <dc:description/>
  <cp:lastModifiedBy>Олег Олександрович Шинкарьов</cp:lastModifiedBy>
  <cp:revision>2</cp:revision>
  <dcterms:created xsi:type="dcterms:W3CDTF">2022-10-22T14:29:00Z</dcterms:created>
  <dcterms:modified xsi:type="dcterms:W3CDTF">2022-10-22T14:30:00Z</dcterms:modified>
</cp:coreProperties>
</file>